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F261D" w14:textId="3C9CFB8A" w:rsidR="0065419B" w:rsidRPr="00DC1BDD" w:rsidRDefault="0065419B" w:rsidP="0065419B">
      <w:pPr>
        <w:pageBreakBefore/>
        <w:suppressAutoHyphens/>
        <w:jc w:val="both"/>
        <w:rPr>
          <w:rFonts w:eastAsia="Calibri" w:cs="Times New Roman"/>
          <w:szCs w:val="20"/>
          <w:lang w:eastAsia="ar-SA"/>
        </w:rPr>
      </w:pPr>
    </w:p>
    <w:p w14:paraId="14B5FC55" w14:textId="77777777" w:rsidR="0065419B" w:rsidRPr="00DC1BDD" w:rsidRDefault="0065419B" w:rsidP="0065419B">
      <w:pPr>
        <w:suppressAutoHyphens/>
        <w:jc w:val="both"/>
        <w:rPr>
          <w:rFonts w:eastAsia="Calibri" w:cs="Times New Roman"/>
          <w:szCs w:val="20"/>
          <w:lang w:eastAsia="ar-SA"/>
        </w:rPr>
      </w:pPr>
    </w:p>
    <w:p w14:paraId="249DFB88" w14:textId="77777777" w:rsidR="0065419B" w:rsidRPr="00DC1BDD" w:rsidRDefault="0065419B" w:rsidP="0065419B">
      <w:pPr>
        <w:suppressAutoHyphens/>
        <w:jc w:val="both"/>
        <w:rPr>
          <w:rFonts w:eastAsia="Calibri" w:cs="Times New Roman"/>
          <w:szCs w:val="20"/>
          <w:lang w:eastAsia="ar-SA"/>
        </w:rPr>
      </w:pPr>
    </w:p>
    <w:p w14:paraId="5BC76227" w14:textId="77777777" w:rsidR="0065419B" w:rsidRPr="00DC1BDD" w:rsidRDefault="0065419B" w:rsidP="0065419B">
      <w:pPr>
        <w:suppressAutoHyphens/>
        <w:jc w:val="both"/>
        <w:rPr>
          <w:rFonts w:eastAsia="Calibri" w:cs="Times New Roman"/>
          <w:szCs w:val="20"/>
          <w:lang w:eastAsia="ar-SA"/>
        </w:rPr>
      </w:pPr>
    </w:p>
    <w:p w14:paraId="0B0D5288" w14:textId="77777777" w:rsidR="0065419B" w:rsidRPr="00DC1BDD" w:rsidRDefault="0065419B" w:rsidP="0065419B">
      <w:pPr>
        <w:suppressAutoHyphens/>
        <w:jc w:val="both"/>
        <w:rPr>
          <w:rFonts w:eastAsia="Calibri" w:cs="Times New Roman"/>
          <w:szCs w:val="20"/>
          <w:lang w:eastAsia="ar-SA"/>
        </w:rPr>
      </w:pPr>
    </w:p>
    <w:p w14:paraId="1923CF26" w14:textId="77777777" w:rsidR="0065419B" w:rsidRDefault="0065419B" w:rsidP="0065419B">
      <w:pPr>
        <w:suppressAutoHyphens/>
        <w:jc w:val="both"/>
        <w:rPr>
          <w:rFonts w:eastAsia="Calibri" w:cs="Times New Roman"/>
          <w:szCs w:val="20"/>
          <w:lang w:eastAsia="ar-SA"/>
        </w:rPr>
      </w:pPr>
    </w:p>
    <w:p w14:paraId="4BE084D3" w14:textId="77777777" w:rsidR="00BE083F" w:rsidRDefault="00BE083F" w:rsidP="0065419B">
      <w:pPr>
        <w:suppressAutoHyphens/>
        <w:jc w:val="both"/>
        <w:rPr>
          <w:rFonts w:eastAsia="Calibri" w:cs="Times New Roman"/>
          <w:szCs w:val="20"/>
          <w:lang w:eastAsia="ar-SA"/>
        </w:rPr>
      </w:pPr>
    </w:p>
    <w:p w14:paraId="41529F00" w14:textId="77777777" w:rsidR="00086AA6" w:rsidRDefault="00086AA6" w:rsidP="0065419B">
      <w:pPr>
        <w:suppressAutoHyphens/>
        <w:jc w:val="both"/>
        <w:rPr>
          <w:rFonts w:eastAsia="Calibri" w:cs="Times New Roman"/>
          <w:szCs w:val="20"/>
          <w:lang w:eastAsia="ar-SA"/>
        </w:rPr>
      </w:pPr>
    </w:p>
    <w:p w14:paraId="1A5380AB" w14:textId="079E5848" w:rsidR="00086AA6" w:rsidRDefault="00BE083F" w:rsidP="00BE083F">
      <w:pPr>
        <w:suppressAutoHyphens/>
        <w:jc w:val="center"/>
        <w:rPr>
          <w:rFonts w:eastAsia="Calibri" w:cs="Times New Roman"/>
          <w:szCs w:val="20"/>
          <w:lang w:eastAsia="ar-SA"/>
        </w:rPr>
      </w:pPr>
      <w:r>
        <w:rPr>
          <w:noProof/>
          <w:lang w:eastAsia="ja-JP"/>
        </w:rPr>
        <w:drawing>
          <wp:inline distT="0" distB="0" distL="0" distR="0" wp14:anchorId="60AD67EB" wp14:editId="62C6DB8D">
            <wp:extent cx="3538520" cy="1323839"/>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91079" cy="1343502"/>
                    </a:xfrm>
                    <a:prstGeom prst="rect">
                      <a:avLst/>
                    </a:prstGeom>
                  </pic:spPr>
                </pic:pic>
              </a:graphicData>
            </a:graphic>
          </wp:inline>
        </w:drawing>
      </w:r>
    </w:p>
    <w:p w14:paraId="27849630" w14:textId="77777777" w:rsidR="00086AA6" w:rsidRPr="00DC1BDD" w:rsidRDefault="00086AA6" w:rsidP="0065419B">
      <w:pPr>
        <w:suppressAutoHyphens/>
        <w:jc w:val="both"/>
        <w:rPr>
          <w:rFonts w:eastAsia="Calibri" w:cs="Times New Roman"/>
          <w:szCs w:val="20"/>
          <w:lang w:eastAsia="ar-SA"/>
        </w:rPr>
      </w:pPr>
    </w:p>
    <w:p w14:paraId="7F546C30" w14:textId="77777777" w:rsidR="00BE083F" w:rsidRDefault="00BE083F" w:rsidP="00BE083F">
      <w:pPr>
        <w:suppressAutoHyphens/>
        <w:jc w:val="both"/>
        <w:rPr>
          <w:rFonts w:eastAsia="Calibri" w:cs="Times New Roman"/>
          <w:szCs w:val="20"/>
          <w:lang w:eastAsia="ar-SA"/>
        </w:rPr>
      </w:pPr>
    </w:p>
    <w:p w14:paraId="70C73688" w14:textId="77777777" w:rsidR="00BE083F" w:rsidRDefault="00BE083F" w:rsidP="0065419B">
      <w:pPr>
        <w:suppressAutoHyphens/>
        <w:jc w:val="both"/>
        <w:rPr>
          <w:rFonts w:eastAsia="Calibri" w:cs="Times New Roman"/>
          <w:szCs w:val="20"/>
          <w:lang w:eastAsia="ar-SA"/>
        </w:rPr>
      </w:pPr>
    </w:p>
    <w:p w14:paraId="2583EBE8" w14:textId="77777777" w:rsidR="00BE083F" w:rsidRPr="00DC1BDD" w:rsidRDefault="00BE083F" w:rsidP="0065419B">
      <w:pPr>
        <w:suppressAutoHyphens/>
        <w:jc w:val="both"/>
        <w:rPr>
          <w:rFonts w:eastAsia="Calibri" w:cs="Times New Roman"/>
          <w:szCs w:val="20"/>
          <w:lang w:eastAsia="ar-SA"/>
        </w:rPr>
      </w:pPr>
    </w:p>
    <w:p w14:paraId="71AD5B6E" w14:textId="77777777" w:rsidR="00693905" w:rsidRDefault="00693905" w:rsidP="00BE083F">
      <w:pPr>
        <w:suppressAutoHyphens/>
        <w:jc w:val="both"/>
        <w:rPr>
          <w:rFonts w:eastAsia="Calibri" w:cs="Times New Roman"/>
          <w:sz w:val="32"/>
          <w:szCs w:val="32"/>
          <w:lang w:eastAsia="ar-SA"/>
        </w:rPr>
      </w:pPr>
    </w:p>
    <w:p w14:paraId="76F861F3" w14:textId="1CB44E0E" w:rsidR="0065419B" w:rsidRPr="005028D7" w:rsidRDefault="0065419B" w:rsidP="005028D7">
      <w:pPr>
        <w:suppressAutoHyphens/>
        <w:rPr>
          <w:rFonts w:eastAsia="Calibri" w:cs="Times New Roman"/>
          <w:i/>
          <w:iCs/>
          <w:sz w:val="32"/>
          <w:szCs w:val="32"/>
          <w:lang w:eastAsia="ar-SA"/>
        </w:rPr>
      </w:pPr>
      <w:r w:rsidRPr="00DC1BDD">
        <w:rPr>
          <w:rFonts w:eastAsia="Calibri" w:cs="Times New Roman"/>
          <w:sz w:val="32"/>
          <w:szCs w:val="32"/>
          <w:lang w:eastAsia="ar-SA"/>
        </w:rPr>
        <w:t>Review</w:t>
      </w:r>
      <w:r w:rsidR="00086AA6">
        <w:rPr>
          <w:rFonts w:eastAsia="Calibri" w:cs="Times New Roman"/>
          <w:sz w:val="32"/>
          <w:szCs w:val="32"/>
          <w:lang w:eastAsia="ar-SA"/>
        </w:rPr>
        <w:t xml:space="preserve"> on</w:t>
      </w:r>
      <w:r w:rsidR="005028D7">
        <w:rPr>
          <w:rFonts w:eastAsia="Calibri" w:cs="Times New Roman"/>
          <w:sz w:val="32"/>
          <w:szCs w:val="32"/>
          <w:lang w:eastAsia="ar-SA"/>
        </w:rPr>
        <w:t xml:space="preserve"> Regulation and Supervision supporting Inclusive Insurance Markets</w:t>
      </w:r>
    </w:p>
    <w:p w14:paraId="31D2ABC0" w14:textId="77777777" w:rsidR="0065419B" w:rsidRPr="00DC1BDD" w:rsidRDefault="0065419B" w:rsidP="0065419B">
      <w:pPr>
        <w:rPr>
          <w:sz w:val="32"/>
          <w:szCs w:val="32"/>
        </w:rPr>
      </w:pPr>
    </w:p>
    <w:p w14:paraId="7A13C3FB" w14:textId="77777777" w:rsidR="0065419B" w:rsidRDefault="0065419B" w:rsidP="0065419B">
      <w:pPr>
        <w:tabs>
          <w:tab w:val="left" w:pos="3500"/>
        </w:tabs>
        <w:jc w:val="both"/>
        <w:rPr>
          <w:i/>
          <w:szCs w:val="20"/>
        </w:rPr>
      </w:pPr>
    </w:p>
    <w:p w14:paraId="26A24FE5" w14:textId="77777777" w:rsidR="00086AA6" w:rsidRPr="00DC1BDD" w:rsidRDefault="00086AA6" w:rsidP="0065419B">
      <w:pPr>
        <w:tabs>
          <w:tab w:val="left" w:pos="3500"/>
        </w:tabs>
        <w:jc w:val="both"/>
        <w:rPr>
          <w:i/>
          <w:szCs w:val="20"/>
        </w:rPr>
      </w:pPr>
    </w:p>
    <w:p w14:paraId="63526F37" w14:textId="77777777" w:rsidR="0065419B" w:rsidRPr="00DC1BDD" w:rsidRDefault="0065419B" w:rsidP="0065419B">
      <w:pPr>
        <w:tabs>
          <w:tab w:val="left" w:pos="3500"/>
        </w:tabs>
        <w:jc w:val="both"/>
        <w:rPr>
          <w:szCs w:val="20"/>
        </w:rPr>
      </w:pPr>
    </w:p>
    <w:p w14:paraId="6C8174B5" w14:textId="4C2332AC" w:rsidR="0065419B" w:rsidRPr="00BE083F" w:rsidRDefault="00BE083F" w:rsidP="00086AA6">
      <w:pPr>
        <w:tabs>
          <w:tab w:val="left" w:pos="3500"/>
        </w:tabs>
        <w:jc w:val="center"/>
        <w:rPr>
          <w:sz w:val="28"/>
          <w:szCs w:val="28"/>
        </w:rPr>
      </w:pPr>
      <w:r w:rsidRPr="00BE083F">
        <w:rPr>
          <w:sz w:val="28"/>
          <w:szCs w:val="28"/>
        </w:rPr>
        <w:t>October</w:t>
      </w:r>
      <w:r w:rsidR="0065419B" w:rsidRPr="00BE083F">
        <w:rPr>
          <w:sz w:val="28"/>
          <w:szCs w:val="28"/>
        </w:rPr>
        <w:t xml:space="preserve"> 2017</w:t>
      </w:r>
    </w:p>
    <w:p w14:paraId="3D673AE4" w14:textId="77777777" w:rsidR="0065419B" w:rsidRPr="00DC1BDD" w:rsidRDefault="0065419B" w:rsidP="00086AA6">
      <w:pPr>
        <w:tabs>
          <w:tab w:val="left" w:pos="3500"/>
        </w:tabs>
        <w:jc w:val="center"/>
        <w:rPr>
          <w:szCs w:val="20"/>
        </w:rPr>
      </w:pPr>
    </w:p>
    <w:p w14:paraId="3C4B0F79" w14:textId="77777777" w:rsidR="0065419B" w:rsidRPr="00DC1BDD" w:rsidRDefault="0065419B" w:rsidP="0065419B">
      <w:pPr>
        <w:tabs>
          <w:tab w:val="left" w:pos="3500"/>
        </w:tabs>
        <w:jc w:val="both"/>
        <w:rPr>
          <w:szCs w:val="20"/>
        </w:rPr>
      </w:pPr>
    </w:p>
    <w:p w14:paraId="269D7C36" w14:textId="77777777" w:rsidR="0065419B" w:rsidRPr="00DC1BDD" w:rsidRDefault="0065419B" w:rsidP="0065419B">
      <w:pPr>
        <w:tabs>
          <w:tab w:val="left" w:pos="3500"/>
        </w:tabs>
        <w:jc w:val="both"/>
        <w:rPr>
          <w:szCs w:val="20"/>
        </w:rPr>
      </w:pPr>
    </w:p>
    <w:p w14:paraId="310CA3AC" w14:textId="68346318" w:rsidR="0065419B" w:rsidRPr="00DC1BDD" w:rsidRDefault="0065419B" w:rsidP="0065419B">
      <w:pPr>
        <w:tabs>
          <w:tab w:val="left" w:pos="3500"/>
        </w:tabs>
        <w:jc w:val="both"/>
        <w:rPr>
          <w:szCs w:val="20"/>
        </w:rPr>
      </w:pPr>
    </w:p>
    <w:p w14:paraId="4CEFC437" w14:textId="77777777" w:rsidR="0065419B" w:rsidRPr="00DC1BDD" w:rsidRDefault="0065419B" w:rsidP="0065419B">
      <w:pPr>
        <w:tabs>
          <w:tab w:val="left" w:pos="3500"/>
        </w:tabs>
        <w:jc w:val="both"/>
        <w:rPr>
          <w:szCs w:val="20"/>
        </w:rPr>
      </w:pPr>
    </w:p>
    <w:p w14:paraId="25475DCE" w14:textId="77777777" w:rsidR="0065419B" w:rsidRPr="00DC1BDD" w:rsidRDefault="0065419B" w:rsidP="0065419B">
      <w:pPr>
        <w:tabs>
          <w:tab w:val="left" w:pos="3500"/>
        </w:tabs>
        <w:jc w:val="both"/>
        <w:rPr>
          <w:szCs w:val="20"/>
        </w:rPr>
      </w:pPr>
    </w:p>
    <w:p w14:paraId="3DE669EC" w14:textId="77777777" w:rsidR="0065419B" w:rsidRPr="00DC1BDD" w:rsidRDefault="0065419B" w:rsidP="0065419B">
      <w:pPr>
        <w:tabs>
          <w:tab w:val="left" w:pos="3500"/>
        </w:tabs>
        <w:jc w:val="both"/>
        <w:rPr>
          <w:szCs w:val="20"/>
        </w:rPr>
      </w:pPr>
    </w:p>
    <w:p w14:paraId="4B7A6484" w14:textId="77777777" w:rsidR="0065419B" w:rsidRPr="00DC1BDD" w:rsidRDefault="0065419B" w:rsidP="0065419B">
      <w:pPr>
        <w:tabs>
          <w:tab w:val="left" w:pos="3500"/>
        </w:tabs>
        <w:jc w:val="both"/>
        <w:rPr>
          <w:szCs w:val="20"/>
        </w:rPr>
      </w:pPr>
    </w:p>
    <w:p w14:paraId="316EF75E" w14:textId="77777777" w:rsidR="0065419B" w:rsidRPr="00DC1BDD" w:rsidRDefault="0065419B" w:rsidP="0065419B">
      <w:pPr>
        <w:tabs>
          <w:tab w:val="left" w:pos="3500"/>
        </w:tabs>
        <w:jc w:val="both"/>
        <w:rPr>
          <w:szCs w:val="20"/>
        </w:rPr>
      </w:pPr>
    </w:p>
    <w:p w14:paraId="09149BB5" w14:textId="77777777" w:rsidR="0065419B" w:rsidRPr="00DC1BDD" w:rsidRDefault="0065419B" w:rsidP="0065419B">
      <w:pPr>
        <w:tabs>
          <w:tab w:val="left" w:pos="3500"/>
        </w:tabs>
        <w:jc w:val="both"/>
        <w:rPr>
          <w:szCs w:val="20"/>
        </w:rPr>
      </w:pPr>
    </w:p>
    <w:p w14:paraId="76A617F6" w14:textId="77777777" w:rsidR="0065419B" w:rsidRPr="00DC1BDD" w:rsidRDefault="0065419B" w:rsidP="0065419B">
      <w:pPr>
        <w:tabs>
          <w:tab w:val="left" w:pos="3500"/>
        </w:tabs>
        <w:jc w:val="both"/>
        <w:rPr>
          <w:szCs w:val="20"/>
        </w:rPr>
      </w:pPr>
    </w:p>
    <w:p w14:paraId="5CF234D2" w14:textId="77777777" w:rsidR="0065419B" w:rsidRPr="00DC1BDD" w:rsidRDefault="0065419B" w:rsidP="0065419B">
      <w:pPr>
        <w:tabs>
          <w:tab w:val="left" w:pos="3500"/>
        </w:tabs>
        <w:jc w:val="both"/>
        <w:rPr>
          <w:szCs w:val="20"/>
        </w:rPr>
      </w:pPr>
    </w:p>
    <w:p w14:paraId="52E15140" w14:textId="77777777" w:rsidR="0065419B" w:rsidRPr="00DC1BDD" w:rsidRDefault="0065419B" w:rsidP="0065419B">
      <w:pPr>
        <w:tabs>
          <w:tab w:val="left" w:pos="3500"/>
        </w:tabs>
        <w:jc w:val="both"/>
        <w:rPr>
          <w:szCs w:val="20"/>
        </w:rPr>
      </w:pPr>
    </w:p>
    <w:p w14:paraId="28F6F2D9" w14:textId="77777777" w:rsidR="0065419B" w:rsidRPr="00DC1BDD" w:rsidRDefault="0065419B" w:rsidP="0065419B">
      <w:pPr>
        <w:tabs>
          <w:tab w:val="left" w:pos="3500"/>
        </w:tabs>
        <w:jc w:val="both"/>
        <w:rPr>
          <w:szCs w:val="20"/>
        </w:rPr>
      </w:pPr>
    </w:p>
    <w:p w14:paraId="24CF2635" w14:textId="77777777" w:rsidR="0065419B" w:rsidRPr="00DC1BDD" w:rsidRDefault="0065419B" w:rsidP="0065419B">
      <w:pPr>
        <w:tabs>
          <w:tab w:val="left" w:pos="3500"/>
        </w:tabs>
        <w:jc w:val="both"/>
        <w:rPr>
          <w:szCs w:val="20"/>
        </w:rPr>
      </w:pPr>
    </w:p>
    <w:p w14:paraId="39F97BA6" w14:textId="77777777" w:rsidR="0065419B" w:rsidRPr="00DC1BDD" w:rsidRDefault="0065419B" w:rsidP="0065419B">
      <w:pPr>
        <w:tabs>
          <w:tab w:val="left" w:pos="3500"/>
        </w:tabs>
        <w:jc w:val="both"/>
        <w:rPr>
          <w:szCs w:val="20"/>
        </w:rPr>
      </w:pPr>
    </w:p>
    <w:p w14:paraId="33095237" w14:textId="77777777" w:rsidR="0065419B" w:rsidRPr="00DC1BDD" w:rsidRDefault="0065419B" w:rsidP="0065419B">
      <w:pPr>
        <w:tabs>
          <w:tab w:val="left" w:pos="3500"/>
        </w:tabs>
        <w:jc w:val="both"/>
        <w:rPr>
          <w:szCs w:val="20"/>
        </w:rPr>
      </w:pPr>
    </w:p>
    <w:p w14:paraId="07A3E9B1" w14:textId="77777777" w:rsidR="0065419B" w:rsidRPr="00DC1BDD" w:rsidRDefault="0065419B" w:rsidP="0065419B">
      <w:pPr>
        <w:tabs>
          <w:tab w:val="left" w:pos="3500"/>
        </w:tabs>
        <w:jc w:val="both"/>
        <w:rPr>
          <w:szCs w:val="20"/>
        </w:rPr>
      </w:pPr>
    </w:p>
    <w:p w14:paraId="3648D962" w14:textId="77777777" w:rsidR="0065419B" w:rsidRPr="00DC1BDD" w:rsidRDefault="0065419B" w:rsidP="0065419B">
      <w:pPr>
        <w:tabs>
          <w:tab w:val="left" w:pos="3500"/>
        </w:tabs>
        <w:jc w:val="both"/>
        <w:rPr>
          <w:szCs w:val="20"/>
        </w:rPr>
      </w:pPr>
    </w:p>
    <w:p w14:paraId="23C85347" w14:textId="77777777" w:rsidR="0065419B" w:rsidRPr="00DC1BDD" w:rsidRDefault="0065419B" w:rsidP="0065419B">
      <w:pPr>
        <w:tabs>
          <w:tab w:val="left" w:pos="3500"/>
        </w:tabs>
        <w:jc w:val="both"/>
        <w:rPr>
          <w:szCs w:val="20"/>
        </w:rPr>
      </w:pPr>
    </w:p>
    <w:p w14:paraId="572F99FE" w14:textId="77777777" w:rsidR="0065419B" w:rsidRPr="00DC1BDD" w:rsidRDefault="0065419B" w:rsidP="0065419B">
      <w:pPr>
        <w:tabs>
          <w:tab w:val="left" w:pos="3500"/>
        </w:tabs>
        <w:jc w:val="both"/>
        <w:rPr>
          <w:szCs w:val="20"/>
        </w:rPr>
      </w:pPr>
    </w:p>
    <w:p w14:paraId="58337EE3" w14:textId="7D5BC42D" w:rsidR="0065419B" w:rsidRPr="00DC1BDD" w:rsidRDefault="0065419B" w:rsidP="0065419B">
      <w:pPr>
        <w:suppressAutoHyphens/>
        <w:jc w:val="both"/>
        <w:rPr>
          <w:rFonts w:eastAsia="Calibri" w:cs="Times New Roman"/>
          <w:i/>
          <w:szCs w:val="20"/>
          <w:lang w:eastAsia="ar-SA"/>
        </w:rPr>
      </w:pPr>
    </w:p>
    <w:p w14:paraId="4A97AD98" w14:textId="77777777" w:rsidR="0065419B" w:rsidRPr="00DC1BDD" w:rsidRDefault="0065419B" w:rsidP="0065419B">
      <w:pPr>
        <w:suppressAutoHyphens/>
        <w:jc w:val="both"/>
        <w:rPr>
          <w:rFonts w:eastAsia="Calibri" w:cs="Times New Roman"/>
          <w:i/>
          <w:szCs w:val="20"/>
          <w:lang w:eastAsia="ar-SA"/>
        </w:rPr>
      </w:pPr>
    </w:p>
    <w:p w14:paraId="617F6E8E" w14:textId="77777777" w:rsidR="0065419B" w:rsidRPr="00DC1BDD" w:rsidRDefault="0065419B" w:rsidP="0065419B">
      <w:pPr>
        <w:suppressAutoHyphens/>
        <w:jc w:val="both"/>
        <w:rPr>
          <w:rFonts w:eastAsia="Calibri" w:cs="Times New Roman"/>
          <w:i/>
          <w:szCs w:val="20"/>
          <w:lang w:eastAsia="ar-SA"/>
        </w:rPr>
      </w:pPr>
    </w:p>
    <w:p w14:paraId="70C13A44" w14:textId="77777777" w:rsidR="0065419B" w:rsidRPr="00DC1BDD" w:rsidRDefault="0065419B" w:rsidP="0065419B">
      <w:pPr>
        <w:suppressAutoHyphens/>
        <w:jc w:val="both"/>
        <w:rPr>
          <w:rFonts w:eastAsia="Calibri" w:cs="Times New Roman"/>
          <w:i/>
          <w:szCs w:val="20"/>
          <w:lang w:eastAsia="ar-SA"/>
        </w:rPr>
      </w:pPr>
    </w:p>
    <w:p w14:paraId="3FE52622" w14:textId="77777777" w:rsidR="0065419B" w:rsidRPr="00DC1BDD" w:rsidRDefault="0065419B" w:rsidP="0065419B">
      <w:pPr>
        <w:suppressAutoHyphens/>
        <w:jc w:val="both"/>
        <w:rPr>
          <w:rFonts w:eastAsia="Calibri" w:cs="Times New Roman"/>
          <w:i/>
          <w:szCs w:val="20"/>
          <w:lang w:eastAsia="ar-SA"/>
        </w:rPr>
      </w:pPr>
    </w:p>
    <w:p w14:paraId="54F4C1B0" w14:textId="77777777" w:rsidR="0065419B" w:rsidRPr="00DC1BDD" w:rsidRDefault="0065419B" w:rsidP="0065419B">
      <w:pPr>
        <w:suppressAutoHyphens/>
        <w:jc w:val="both"/>
        <w:rPr>
          <w:b/>
        </w:rPr>
      </w:pPr>
      <w:r w:rsidRPr="00DC1BDD">
        <w:rPr>
          <w:rFonts w:eastAsia="Calibri" w:cs="Times New Roman"/>
          <w:b/>
          <w:i/>
          <w:szCs w:val="20"/>
          <w:lang w:eastAsia="ar-SA"/>
        </w:rPr>
        <w:lastRenderedPageBreak/>
        <w:t>Table of Contents</w:t>
      </w:r>
    </w:p>
    <w:p w14:paraId="4CB766E3" w14:textId="4481EE6E" w:rsidR="00AB5DAB" w:rsidRDefault="0065419B" w:rsidP="00E85A4D">
      <w:pPr>
        <w:pStyle w:val="TOC1"/>
        <w:rPr>
          <w:rFonts w:eastAsiaTheme="minorEastAsia"/>
          <w:noProof/>
          <w:sz w:val="22"/>
          <w:szCs w:val="22"/>
          <w:lang w:val="de-DE" w:eastAsia="de-DE"/>
        </w:rPr>
      </w:pPr>
      <w:r w:rsidRPr="00A758BB">
        <w:rPr>
          <w:rFonts w:ascii="Verdana" w:eastAsia="Times New Roman" w:hAnsi="Verdana" w:cs="Arial"/>
          <w:color w:val="333333"/>
          <w:lang w:eastAsia="ar-SA"/>
        </w:rPr>
        <w:fldChar w:fldCharType="begin"/>
      </w:r>
      <w:r w:rsidRPr="00A758BB">
        <w:rPr>
          <w:rFonts w:ascii="Verdana" w:eastAsia="Times New Roman" w:hAnsi="Verdana" w:cs="Arial"/>
          <w:color w:val="333333"/>
          <w:lang w:eastAsia="ar-SA"/>
        </w:rPr>
        <w:instrText xml:space="preserve"> TOC \o "1-1" \h \z \u </w:instrText>
      </w:r>
      <w:r w:rsidRPr="00A758BB">
        <w:rPr>
          <w:rFonts w:ascii="Verdana" w:eastAsia="Times New Roman" w:hAnsi="Verdana" w:cs="Arial"/>
          <w:color w:val="333333"/>
          <w:lang w:eastAsia="ar-SA"/>
        </w:rPr>
        <w:fldChar w:fldCharType="separate"/>
      </w:r>
      <w:hyperlink w:anchor="_Toc483915113" w:history="1">
        <w:r w:rsidR="00AB5DAB" w:rsidRPr="004C2B5D">
          <w:rPr>
            <w:rStyle w:val="Hyperlink"/>
            <w:noProof/>
          </w:rPr>
          <w:t>1.</w:t>
        </w:r>
        <w:r w:rsidR="00E85A4D">
          <w:rPr>
            <w:rFonts w:eastAsiaTheme="minorEastAsia"/>
            <w:noProof/>
            <w:sz w:val="22"/>
            <w:szCs w:val="22"/>
            <w:lang w:val="de-DE" w:eastAsia="de-DE"/>
          </w:rPr>
          <w:t xml:space="preserve">   </w:t>
        </w:r>
        <w:r w:rsidR="00AB5DAB" w:rsidRPr="004C2B5D">
          <w:rPr>
            <w:rStyle w:val="Hyperlink"/>
            <w:noProof/>
          </w:rPr>
          <w:t>State of the market</w:t>
        </w:r>
        <w:r w:rsidR="00AB5DAB">
          <w:rPr>
            <w:noProof/>
            <w:webHidden/>
          </w:rPr>
          <w:tab/>
        </w:r>
        <w:r w:rsidR="00AB5DAB">
          <w:rPr>
            <w:noProof/>
            <w:webHidden/>
          </w:rPr>
          <w:fldChar w:fldCharType="begin"/>
        </w:r>
        <w:r w:rsidR="00AB5DAB">
          <w:rPr>
            <w:noProof/>
            <w:webHidden/>
          </w:rPr>
          <w:instrText xml:space="preserve"> PAGEREF _Toc483915113 \h </w:instrText>
        </w:r>
        <w:r w:rsidR="00AB5DAB">
          <w:rPr>
            <w:noProof/>
            <w:webHidden/>
          </w:rPr>
        </w:r>
        <w:r w:rsidR="00AB5DAB">
          <w:rPr>
            <w:noProof/>
            <w:webHidden/>
          </w:rPr>
          <w:fldChar w:fldCharType="separate"/>
        </w:r>
        <w:r w:rsidR="00DB15F8">
          <w:rPr>
            <w:noProof/>
            <w:webHidden/>
          </w:rPr>
          <w:t>4</w:t>
        </w:r>
        <w:r w:rsidR="00AB5DAB">
          <w:rPr>
            <w:noProof/>
            <w:webHidden/>
          </w:rPr>
          <w:fldChar w:fldCharType="end"/>
        </w:r>
      </w:hyperlink>
    </w:p>
    <w:p w14:paraId="32F2E629" w14:textId="47A4C402" w:rsidR="00AB5DAB" w:rsidRDefault="009E75DD" w:rsidP="00E85A4D">
      <w:pPr>
        <w:pStyle w:val="TOC1"/>
        <w:rPr>
          <w:rFonts w:eastAsiaTheme="minorEastAsia"/>
          <w:noProof/>
          <w:sz w:val="22"/>
          <w:szCs w:val="22"/>
          <w:lang w:val="de-DE" w:eastAsia="de-DE"/>
        </w:rPr>
      </w:pPr>
      <w:hyperlink w:anchor="_Toc483915114" w:history="1">
        <w:r w:rsidR="00AB5DAB" w:rsidRPr="004C2B5D">
          <w:rPr>
            <w:rStyle w:val="Hyperlink"/>
            <w:noProof/>
          </w:rPr>
          <w:t>2.</w:t>
        </w:r>
        <w:r w:rsidR="00E85A4D">
          <w:rPr>
            <w:rFonts w:eastAsiaTheme="minorEastAsia"/>
            <w:sz w:val="22"/>
            <w:szCs w:val="22"/>
            <w:lang w:val="de-DE" w:eastAsia="de-DE"/>
          </w:rPr>
          <w:t xml:space="preserve">   </w:t>
        </w:r>
        <w:r w:rsidR="00AB5DAB" w:rsidRPr="004C2B5D">
          <w:rPr>
            <w:rStyle w:val="Hyperlink"/>
            <w:noProof/>
          </w:rPr>
          <w:t>Policymaker and supervisory mandates</w:t>
        </w:r>
        <w:r w:rsidR="00AB5DAB">
          <w:rPr>
            <w:noProof/>
            <w:webHidden/>
          </w:rPr>
          <w:tab/>
        </w:r>
        <w:r w:rsidR="00AB5DAB">
          <w:rPr>
            <w:noProof/>
            <w:webHidden/>
          </w:rPr>
          <w:fldChar w:fldCharType="begin"/>
        </w:r>
        <w:r w:rsidR="00AB5DAB">
          <w:rPr>
            <w:noProof/>
            <w:webHidden/>
          </w:rPr>
          <w:instrText xml:space="preserve"> PAGEREF _Toc483915114 \h </w:instrText>
        </w:r>
        <w:r w:rsidR="00AB5DAB">
          <w:rPr>
            <w:noProof/>
            <w:webHidden/>
          </w:rPr>
        </w:r>
        <w:r w:rsidR="00AB5DAB">
          <w:rPr>
            <w:noProof/>
            <w:webHidden/>
          </w:rPr>
          <w:fldChar w:fldCharType="separate"/>
        </w:r>
        <w:r w:rsidR="00DB15F8">
          <w:rPr>
            <w:noProof/>
            <w:webHidden/>
          </w:rPr>
          <w:t>8</w:t>
        </w:r>
        <w:r w:rsidR="00AB5DAB">
          <w:rPr>
            <w:noProof/>
            <w:webHidden/>
          </w:rPr>
          <w:fldChar w:fldCharType="end"/>
        </w:r>
      </w:hyperlink>
    </w:p>
    <w:p w14:paraId="2B74889D" w14:textId="17005699" w:rsidR="00AB5DAB" w:rsidRDefault="009E75DD" w:rsidP="00E85A4D">
      <w:pPr>
        <w:pStyle w:val="TOC1"/>
        <w:rPr>
          <w:rFonts w:eastAsiaTheme="minorEastAsia"/>
          <w:noProof/>
          <w:sz w:val="22"/>
          <w:szCs w:val="22"/>
          <w:lang w:val="de-DE" w:eastAsia="de-DE"/>
        </w:rPr>
      </w:pPr>
      <w:hyperlink w:anchor="_Toc483915115" w:history="1">
        <w:r w:rsidR="00AB5DAB" w:rsidRPr="004C2B5D">
          <w:rPr>
            <w:rStyle w:val="Hyperlink"/>
            <w:noProof/>
          </w:rPr>
          <w:t>3.</w:t>
        </w:r>
        <w:r w:rsidR="00E85A4D">
          <w:rPr>
            <w:rFonts w:eastAsiaTheme="minorEastAsia"/>
            <w:noProof/>
            <w:sz w:val="22"/>
            <w:szCs w:val="22"/>
            <w:lang w:val="de-DE" w:eastAsia="de-DE"/>
          </w:rPr>
          <w:t xml:space="preserve">   </w:t>
        </w:r>
        <w:r w:rsidR="00AB5DAB" w:rsidRPr="004C2B5D">
          <w:rPr>
            <w:rStyle w:val="Hyperlink"/>
            <w:noProof/>
          </w:rPr>
          <w:t>State of regulations</w:t>
        </w:r>
        <w:r w:rsidR="00AB5DAB">
          <w:rPr>
            <w:noProof/>
            <w:webHidden/>
          </w:rPr>
          <w:tab/>
        </w:r>
        <w:r w:rsidR="00AB5DAB">
          <w:rPr>
            <w:noProof/>
            <w:webHidden/>
          </w:rPr>
          <w:fldChar w:fldCharType="begin"/>
        </w:r>
        <w:r w:rsidR="00AB5DAB">
          <w:rPr>
            <w:noProof/>
            <w:webHidden/>
          </w:rPr>
          <w:instrText xml:space="preserve"> PAGEREF _Toc483915115 \h </w:instrText>
        </w:r>
        <w:r w:rsidR="00AB5DAB">
          <w:rPr>
            <w:noProof/>
            <w:webHidden/>
          </w:rPr>
        </w:r>
        <w:r w:rsidR="00AB5DAB">
          <w:rPr>
            <w:noProof/>
            <w:webHidden/>
          </w:rPr>
          <w:fldChar w:fldCharType="separate"/>
        </w:r>
        <w:r w:rsidR="00DB15F8">
          <w:rPr>
            <w:noProof/>
            <w:webHidden/>
          </w:rPr>
          <w:t>11</w:t>
        </w:r>
        <w:r w:rsidR="00AB5DAB">
          <w:rPr>
            <w:noProof/>
            <w:webHidden/>
          </w:rPr>
          <w:fldChar w:fldCharType="end"/>
        </w:r>
      </w:hyperlink>
    </w:p>
    <w:p w14:paraId="30A9C115" w14:textId="0306E535" w:rsidR="00AB5DAB" w:rsidRDefault="009E75DD" w:rsidP="00E85A4D">
      <w:pPr>
        <w:pStyle w:val="TOC1"/>
        <w:rPr>
          <w:rFonts w:eastAsiaTheme="minorEastAsia"/>
          <w:noProof/>
          <w:sz w:val="22"/>
          <w:szCs w:val="22"/>
          <w:lang w:val="de-DE" w:eastAsia="de-DE"/>
        </w:rPr>
      </w:pPr>
      <w:hyperlink w:anchor="_Toc483915116" w:history="1">
        <w:r w:rsidR="00AB5DAB" w:rsidRPr="004C2B5D">
          <w:rPr>
            <w:rStyle w:val="Hyperlink"/>
            <w:noProof/>
          </w:rPr>
          <w:t>4.</w:t>
        </w:r>
        <w:r w:rsidR="00E85A4D">
          <w:rPr>
            <w:rFonts w:eastAsiaTheme="minorEastAsia"/>
            <w:noProof/>
            <w:sz w:val="22"/>
            <w:szCs w:val="22"/>
            <w:lang w:val="de-DE" w:eastAsia="de-DE"/>
          </w:rPr>
          <w:t xml:space="preserve">   </w:t>
        </w:r>
        <w:r w:rsidR="00AB5DAB" w:rsidRPr="004C2B5D">
          <w:rPr>
            <w:rStyle w:val="Hyperlink"/>
            <w:noProof/>
          </w:rPr>
          <w:t>Proportionate Regulations: Overview</w:t>
        </w:r>
        <w:r w:rsidR="00AB5DAB">
          <w:rPr>
            <w:noProof/>
            <w:webHidden/>
          </w:rPr>
          <w:tab/>
        </w:r>
        <w:r w:rsidR="00AB5DAB">
          <w:rPr>
            <w:noProof/>
            <w:webHidden/>
          </w:rPr>
          <w:fldChar w:fldCharType="begin"/>
        </w:r>
        <w:r w:rsidR="00AB5DAB">
          <w:rPr>
            <w:noProof/>
            <w:webHidden/>
          </w:rPr>
          <w:instrText xml:space="preserve"> PAGEREF _Toc483915116 \h </w:instrText>
        </w:r>
        <w:r w:rsidR="00AB5DAB">
          <w:rPr>
            <w:noProof/>
            <w:webHidden/>
          </w:rPr>
        </w:r>
        <w:r w:rsidR="00AB5DAB">
          <w:rPr>
            <w:noProof/>
            <w:webHidden/>
          </w:rPr>
          <w:fldChar w:fldCharType="separate"/>
        </w:r>
        <w:r w:rsidR="00DB15F8">
          <w:rPr>
            <w:noProof/>
            <w:webHidden/>
          </w:rPr>
          <w:t>18</w:t>
        </w:r>
        <w:r w:rsidR="00AB5DAB">
          <w:rPr>
            <w:noProof/>
            <w:webHidden/>
          </w:rPr>
          <w:fldChar w:fldCharType="end"/>
        </w:r>
      </w:hyperlink>
    </w:p>
    <w:p w14:paraId="7B61187E" w14:textId="3A93C984" w:rsidR="00AB5DAB" w:rsidRDefault="009E75DD" w:rsidP="00E85A4D">
      <w:pPr>
        <w:pStyle w:val="TOC1"/>
        <w:rPr>
          <w:rFonts w:eastAsiaTheme="minorEastAsia"/>
          <w:noProof/>
          <w:sz w:val="22"/>
          <w:szCs w:val="22"/>
          <w:lang w:val="de-DE" w:eastAsia="de-DE"/>
        </w:rPr>
      </w:pPr>
      <w:hyperlink w:anchor="_Toc483915117" w:history="1">
        <w:r w:rsidR="00AB5DAB" w:rsidRPr="004C2B5D">
          <w:rPr>
            <w:rStyle w:val="Hyperlink"/>
            <w:noProof/>
            <w:lang w:val="en-US"/>
          </w:rPr>
          <w:t>5.</w:t>
        </w:r>
        <w:r w:rsidR="00E85A4D">
          <w:rPr>
            <w:rFonts w:eastAsiaTheme="minorEastAsia"/>
            <w:noProof/>
            <w:sz w:val="22"/>
            <w:szCs w:val="22"/>
            <w:lang w:val="de-DE" w:eastAsia="de-DE"/>
          </w:rPr>
          <w:t xml:space="preserve">   </w:t>
        </w:r>
        <w:r w:rsidR="00AB5DAB" w:rsidRPr="004C2B5D">
          <w:rPr>
            <w:rStyle w:val="Hyperlink"/>
            <w:noProof/>
            <w:lang w:val="en-US"/>
          </w:rPr>
          <w:t>Licensing</w:t>
        </w:r>
        <w:r w:rsidR="00AB5DAB">
          <w:rPr>
            <w:noProof/>
            <w:webHidden/>
          </w:rPr>
          <w:tab/>
        </w:r>
        <w:r w:rsidR="00AB5DAB">
          <w:rPr>
            <w:noProof/>
            <w:webHidden/>
          </w:rPr>
          <w:fldChar w:fldCharType="begin"/>
        </w:r>
        <w:r w:rsidR="00AB5DAB">
          <w:rPr>
            <w:noProof/>
            <w:webHidden/>
          </w:rPr>
          <w:instrText xml:space="preserve"> PAGEREF _Toc483915117 \h </w:instrText>
        </w:r>
        <w:r w:rsidR="00AB5DAB">
          <w:rPr>
            <w:noProof/>
            <w:webHidden/>
          </w:rPr>
        </w:r>
        <w:r w:rsidR="00AB5DAB">
          <w:rPr>
            <w:noProof/>
            <w:webHidden/>
          </w:rPr>
          <w:fldChar w:fldCharType="separate"/>
        </w:r>
        <w:r w:rsidR="00DB15F8">
          <w:rPr>
            <w:noProof/>
            <w:webHidden/>
          </w:rPr>
          <w:t>21</w:t>
        </w:r>
        <w:r w:rsidR="00AB5DAB">
          <w:rPr>
            <w:noProof/>
            <w:webHidden/>
          </w:rPr>
          <w:fldChar w:fldCharType="end"/>
        </w:r>
      </w:hyperlink>
    </w:p>
    <w:p w14:paraId="56F5A01E" w14:textId="52A6ADB0" w:rsidR="00AB5DAB" w:rsidRDefault="009E75DD" w:rsidP="00E85A4D">
      <w:pPr>
        <w:pStyle w:val="TOC1"/>
        <w:rPr>
          <w:rFonts w:eastAsiaTheme="minorEastAsia"/>
          <w:noProof/>
          <w:sz w:val="22"/>
          <w:szCs w:val="22"/>
          <w:lang w:val="de-DE" w:eastAsia="de-DE"/>
        </w:rPr>
      </w:pPr>
      <w:hyperlink w:anchor="_Toc483915118" w:history="1">
        <w:r w:rsidR="00AB5DAB" w:rsidRPr="004C2B5D">
          <w:rPr>
            <w:rStyle w:val="Hyperlink"/>
            <w:noProof/>
          </w:rPr>
          <w:t>6.</w:t>
        </w:r>
        <w:r w:rsidR="00E85A4D">
          <w:rPr>
            <w:rFonts w:eastAsiaTheme="minorEastAsia"/>
            <w:noProof/>
            <w:sz w:val="22"/>
            <w:szCs w:val="22"/>
            <w:lang w:val="de-DE" w:eastAsia="de-DE"/>
          </w:rPr>
          <w:t xml:space="preserve">   </w:t>
        </w:r>
        <w:r w:rsidR="00AB5DAB" w:rsidRPr="004C2B5D">
          <w:rPr>
            <w:rStyle w:val="Hyperlink"/>
            <w:noProof/>
          </w:rPr>
          <w:t>Capital adequacy</w:t>
        </w:r>
        <w:r w:rsidR="00AB5DAB">
          <w:rPr>
            <w:noProof/>
            <w:webHidden/>
          </w:rPr>
          <w:tab/>
        </w:r>
        <w:r w:rsidR="00AB5DAB">
          <w:rPr>
            <w:noProof/>
            <w:webHidden/>
          </w:rPr>
          <w:fldChar w:fldCharType="begin"/>
        </w:r>
        <w:r w:rsidR="00AB5DAB">
          <w:rPr>
            <w:noProof/>
            <w:webHidden/>
          </w:rPr>
          <w:instrText xml:space="preserve"> PAGEREF _Toc483915118 \h </w:instrText>
        </w:r>
        <w:r w:rsidR="00AB5DAB">
          <w:rPr>
            <w:noProof/>
            <w:webHidden/>
          </w:rPr>
        </w:r>
        <w:r w:rsidR="00AB5DAB">
          <w:rPr>
            <w:noProof/>
            <w:webHidden/>
          </w:rPr>
          <w:fldChar w:fldCharType="separate"/>
        </w:r>
        <w:r w:rsidR="00DB15F8">
          <w:rPr>
            <w:noProof/>
            <w:webHidden/>
          </w:rPr>
          <w:t>21</w:t>
        </w:r>
        <w:r w:rsidR="00AB5DAB">
          <w:rPr>
            <w:noProof/>
            <w:webHidden/>
          </w:rPr>
          <w:fldChar w:fldCharType="end"/>
        </w:r>
      </w:hyperlink>
    </w:p>
    <w:p w14:paraId="280C92F7" w14:textId="5F621685" w:rsidR="00AB5DAB" w:rsidRDefault="009E75DD" w:rsidP="00E85A4D">
      <w:pPr>
        <w:pStyle w:val="TOC1"/>
        <w:rPr>
          <w:rFonts w:eastAsiaTheme="minorEastAsia"/>
          <w:noProof/>
          <w:sz w:val="22"/>
          <w:szCs w:val="22"/>
          <w:lang w:val="de-DE" w:eastAsia="de-DE"/>
        </w:rPr>
      </w:pPr>
      <w:hyperlink w:anchor="_Toc483915119" w:history="1">
        <w:r w:rsidR="00AB5DAB" w:rsidRPr="004C2B5D">
          <w:rPr>
            <w:rStyle w:val="Hyperlink"/>
            <w:noProof/>
          </w:rPr>
          <w:t>7.</w:t>
        </w:r>
        <w:r w:rsidR="00E85A4D">
          <w:rPr>
            <w:rFonts w:eastAsiaTheme="minorEastAsia"/>
            <w:noProof/>
            <w:sz w:val="22"/>
            <w:szCs w:val="22"/>
            <w:lang w:val="de-DE" w:eastAsia="de-DE"/>
          </w:rPr>
          <w:t xml:space="preserve">   </w:t>
        </w:r>
        <w:r w:rsidR="00AB5DAB" w:rsidRPr="004C2B5D">
          <w:rPr>
            <w:rStyle w:val="Hyperlink"/>
            <w:noProof/>
          </w:rPr>
          <w:t>Enabling pilots</w:t>
        </w:r>
        <w:r w:rsidR="00AB5DAB">
          <w:rPr>
            <w:noProof/>
            <w:webHidden/>
          </w:rPr>
          <w:tab/>
        </w:r>
        <w:r w:rsidR="00AB5DAB">
          <w:rPr>
            <w:noProof/>
            <w:webHidden/>
          </w:rPr>
          <w:fldChar w:fldCharType="begin"/>
        </w:r>
        <w:r w:rsidR="00AB5DAB">
          <w:rPr>
            <w:noProof/>
            <w:webHidden/>
          </w:rPr>
          <w:instrText xml:space="preserve"> PAGEREF _Toc483915119 \h </w:instrText>
        </w:r>
        <w:r w:rsidR="00AB5DAB">
          <w:rPr>
            <w:noProof/>
            <w:webHidden/>
          </w:rPr>
        </w:r>
        <w:r w:rsidR="00AB5DAB">
          <w:rPr>
            <w:noProof/>
            <w:webHidden/>
          </w:rPr>
          <w:fldChar w:fldCharType="separate"/>
        </w:r>
        <w:r w:rsidR="00DB15F8">
          <w:rPr>
            <w:noProof/>
            <w:webHidden/>
          </w:rPr>
          <w:t>22</w:t>
        </w:r>
        <w:r w:rsidR="00AB5DAB">
          <w:rPr>
            <w:noProof/>
            <w:webHidden/>
          </w:rPr>
          <w:fldChar w:fldCharType="end"/>
        </w:r>
      </w:hyperlink>
    </w:p>
    <w:p w14:paraId="056ECF12" w14:textId="5106E77F" w:rsidR="00AB5DAB" w:rsidRDefault="009E75DD" w:rsidP="00E85A4D">
      <w:pPr>
        <w:pStyle w:val="TOC1"/>
        <w:rPr>
          <w:rFonts w:eastAsiaTheme="minorEastAsia"/>
          <w:noProof/>
          <w:sz w:val="22"/>
          <w:szCs w:val="22"/>
          <w:lang w:val="de-DE" w:eastAsia="de-DE"/>
        </w:rPr>
      </w:pPr>
      <w:hyperlink w:anchor="_Toc483915120" w:history="1">
        <w:r w:rsidR="00AB5DAB" w:rsidRPr="004C2B5D">
          <w:rPr>
            <w:rStyle w:val="Hyperlink"/>
            <w:noProof/>
          </w:rPr>
          <w:t>8.</w:t>
        </w:r>
        <w:r w:rsidR="00E85A4D">
          <w:rPr>
            <w:rFonts w:eastAsiaTheme="minorEastAsia"/>
            <w:noProof/>
            <w:sz w:val="22"/>
            <w:szCs w:val="22"/>
            <w:lang w:val="de-DE" w:eastAsia="de-DE"/>
          </w:rPr>
          <w:t xml:space="preserve">   </w:t>
        </w:r>
        <w:r w:rsidR="00AB5DAB" w:rsidRPr="004C2B5D">
          <w:rPr>
            <w:rStyle w:val="Hyperlink"/>
            <w:noProof/>
          </w:rPr>
          <w:t>Intermediaries</w:t>
        </w:r>
        <w:r w:rsidR="00AB5DAB">
          <w:rPr>
            <w:noProof/>
            <w:webHidden/>
          </w:rPr>
          <w:tab/>
        </w:r>
        <w:r w:rsidR="00AB5DAB">
          <w:rPr>
            <w:noProof/>
            <w:webHidden/>
          </w:rPr>
          <w:fldChar w:fldCharType="begin"/>
        </w:r>
        <w:r w:rsidR="00AB5DAB">
          <w:rPr>
            <w:noProof/>
            <w:webHidden/>
          </w:rPr>
          <w:instrText xml:space="preserve"> PAGEREF _Toc483915120 \h </w:instrText>
        </w:r>
        <w:r w:rsidR="00AB5DAB">
          <w:rPr>
            <w:noProof/>
            <w:webHidden/>
          </w:rPr>
        </w:r>
        <w:r w:rsidR="00AB5DAB">
          <w:rPr>
            <w:noProof/>
            <w:webHidden/>
          </w:rPr>
          <w:fldChar w:fldCharType="separate"/>
        </w:r>
        <w:r w:rsidR="00DB15F8">
          <w:rPr>
            <w:noProof/>
            <w:webHidden/>
          </w:rPr>
          <w:t>23</w:t>
        </w:r>
        <w:r w:rsidR="00AB5DAB">
          <w:rPr>
            <w:noProof/>
            <w:webHidden/>
          </w:rPr>
          <w:fldChar w:fldCharType="end"/>
        </w:r>
      </w:hyperlink>
    </w:p>
    <w:p w14:paraId="070AA801" w14:textId="10EBE4A8" w:rsidR="00AB5DAB" w:rsidRDefault="009E75DD" w:rsidP="00E85A4D">
      <w:pPr>
        <w:pStyle w:val="TOC1"/>
        <w:rPr>
          <w:rFonts w:eastAsiaTheme="minorEastAsia"/>
          <w:noProof/>
          <w:sz w:val="22"/>
          <w:szCs w:val="22"/>
          <w:lang w:val="de-DE" w:eastAsia="de-DE"/>
        </w:rPr>
      </w:pPr>
      <w:hyperlink w:anchor="_Toc483915121" w:history="1">
        <w:r w:rsidR="00AB5DAB" w:rsidRPr="004C2B5D">
          <w:rPr>
            <w:rStyle w:val="Hyperlink"/>
            <w:noProof/>
          </w:rPr>
          <w:t>9.</w:t>
        </w:r>
        <w:r w:rsidR="00E85A4D">
          <w:rPr>
            <w:rFonts w:eastAsiaTheme="minorEastAsia"/>
            <w:noProof/>
            <w:sz w:val="22"/>
            <w:szCs w:val="22"/>
            <w:lang w:val="de-DE" w:eastAsia="de-DE"/>
          </w:rPr>
          <w:t xml:space="preserve">   </w:t>
        </w:r>
        <w:r w:rsidR="00AB5DAB" w:rsidRPr="004C2B5D">
          <w:rPr>
            <w:rStyle w:val="Hyperlink"/>
            <w:noProof/>
          </w:rPr>
          <w:t>Conduct of business (COB)</w:t>
        </w:r>
        <w:r w:rsidR="00AB5DAB">
          <w:rPr>
            <w:noProof/>
            <w:webHidden/>
          </w:rPr>
          <w:tab/>
        </w:r>
        <w:r w:rsidR="00AB5DAB">
          <w:rPr>
            <w:noProof/>
            <w:webHidden/>
          </w:rPr>
          <w:fldChar w:fldCharType="begin"/>
        </w:r>
        <w:r w:rsidR="00AB5DAB">
          <w:rPr>
            <w:noProof/>
            <w:webHidden/>
          </w:rPr>
          <w:instrText xml:space="preserve"> PAGEREF _Toc483915121 \h </w:instrText>
        </w:r>
        <w:r w:rsidR="00AB5DAB">
          <w:rPr>
            <w:noProof/>
            <w:webHidden/>
          </w:rPr>
        </w:r>
        <w:r w:rsidR="00AB5DAB">
          <w:rPr>
            <w:noProof/>
            <w:webHidden/>
          </w:rPr>
          <w:fldChar w:fldCharType="separate"/>
        </w:r>
        <w:r w:rsidR="00DB15F8">
          <w:rPr>
            <w:noProof/>
            <w:webHidden/>
          </w:rPr>
          <w:t>24</w:t>
        </w:r>
        <w:r w:rsidR="00AB5DAB">
          <w:rPr>
            <w:noProof/>
            <w:webHidden/>
          </w:rPr>
          <w:fldChar w:fldCharType="end"/>
        </w:r>
      </w:hyperlink>
    </w:p>
    <w:p w14:paraId="3EDBE643" w14:textId="44AFBBA0" w:rsidR="00AB5DAB" w:rsidRDefault="009E75DD" w:rsidP="00E85A4D">
      <w:pPr>
        <w:pStyle w:val="TOC1"/>
        <w:rPr>
          <w:rFonts w:eastAsiaTheme="minorEastAsia"/>
          <w:noProof/>
          <w:sz w:val="22"/>
          <w:szCs w:val="22"/>
          <w:lang w:val="de-DE" w:eastAsia="de-DE"/>
        </w:rPr>
      </w:pPr>
      <w:hyperlink w:anchor="_Toc483915122" w:history="1">
        <w:r w:rsidR="00AB5DAB" w:rsidRPr="004C2B5D">
          <w:rPr>
            <w:rStyle w:val="Hyperlink"/>
            <w:noProof/>
          </w:rPr>
          <w:t>10.</w:t>
        </w:r>
        <w:r w:rsidR="00E85A4D">
          <w:rPr>
            <w:rFonts w:eastAsiaTheme="minorEastAsia"/>
            <w:noProof/>
            <w:sz w:val="22"/>
            <w:szCs w:val="22"/>
            <w:lang w:val="de-DE" w:eastAsia="de-DE"/>
          </w:rPr>
          <w:t xml:space="preserve">  </w:t>
        </w:r>
        <w:r w:rsidR="00AB5DAB" w:rsidRPr="004C2B5D">
          <w:rPr>
            <w:rStyle w:val="Hyperlink"/>
            <w:noProof/>
          </w:rPr>
          <w:t>Product oversight</w:t>
        </w:r>
        <w:r w:rsidR="00AB5DAB">
          <w:rPr>
            <w:noProof/>
            <w:webHidden/>
          </w:rPr>
          <w:tab/>
        </w:r>
        <w:r w:rsidR="00AB5DAB">
          <w:rPr>
            <w:noProof/>
            <w:webHidden/>
          </w:rPr>
          <w:fldChar w:fldCharType="begin"/>
        </w:r>
        <w:r w:rsidR="00AB5DAB">
          <w:rPr>
            <w:noProof/>
            <w:webHidden/>
          </w:rPr>
          <w:instrText xml:space="preserve"> PAGEREF _Toc483915122 \h </w:instrText>
        </w:r>
        <w:r w:rsidR="00AB5DAB">
          <w:rPr>
            <w:noProof/>
            <w:webHidden/>
          </w:rPr>
        </w:r>
        <w:r w:rsidR="00AB5DAB">
          <w:rPr>
            <w:noProof/>
            <w:webHidden/>
          </w:rPr>
          <w:fldChar w:fldCharType="separate"/>
        </w:r>
        <w:r w:rsidR="00DB15F8">
          <w:rPr>
            <w:noProof/>
            <w:webHidden/>
          </w:rPr>
          <w:t>26</w:t>
        </w:r>
        <w:r w:rsidR="00AB5DAB">
          <w:rPr>
            <w:noProof/>
            <w:webHidden/>
          </w:rPr>
          <w:fldChar w:fldCharType="end"/>
        </w:r>
      </w:hyperlink>
    </w:p>
    <w:p w14:paraId="151D5F26" w14:textId="24BDC49D" w:rsidR="00AB5DAB" w:rsidRDefault="009E75DD" w:rsidP="00E85A4D">
      <w:pPr>
        <w:pStyle w:val="TOC1"/>
        <w:rPr>
          <w:rFonts w:eastAsiaTheme="minorEastAsia"/>
          <w:noProof/>
          <w:sz w:val="22"/>
          <w:szCs w:val="22"/>
          <w:lang w:val="de-DE" w:eastAsia="de-DE"/>
        </w:rPr>
      </w:pPr>
      <w:hyperlink w:anchor="_Toc483915123" w:history="1">
        <w:r w:rsidR="00AB5DAB" w:rsidRPr="004C2B5D">
          <w:rPr>
            <w:rStyle w:val="Hyperlink"/>
            <w:noProof/>
          </w:rPr>
          <w:t>11.</w:t>
        </w:r>
        <w:r w:rsidR="00E85A4D">
          <w:rPr>
            <w:rFonts w:eastAsiaTheme="minorEastAsia"/>
            <w:noProof/>
            <w:sz w:val="22"/>
            <w:szCs w:val="22"/>
            <w:lang w:val="de-DE" w:eastAsia="de-DE"/>
          </w:rPr>
          <w:t xml:space="preserve">  </w:t>
        </w:r>
        <w:r w:rsidR="00AB5DAB" w:rsidRPr="004C2B5D">
          <w:rPr>
            <w:rStyle w:val="Hyperlink"/>
            <w:noProof/>
          </w:rPr>
          <w:t>Review and Reporting</w:t>
        </w:r>
        <w:r w:rsidR="00AB5DAB">
          <w:rPr>
            <w:noProof/>
            <w:webHidden/>
          </w:rPr>
          <w:tab/>
        </w:r>
        <w:r w:rsidR="00AB5DAB">
          <w:rPr>
            <w:noProof/>
            <w:webHidden/>
          </w:rPr>
          <w:fldChar w:fldCharType="begin"/>
        </w:r>
        <w:r w:rsidR="00AB5DAB">
          <w:rPr>
            <w:noProof/>
            <w:webHidden/>
          </w:rPr>
          <w:instrText xml:space="preserve"> PAGEREF _Toc483915123 \h </w:instrText>
        </w:r>
        <w:r w:rsidR="00AB5DAB">
          <w:rPr>
            <w:noProof/>
            <w:webHidden/>
          </w:rPr>
        </w:r>
        <w:r w:rsidR="00AB5DAB">
          <w:rPr>
            <w:noProof/>
            <w:webHidden/>
          </w:rPr>
          <w:fldChar w:fldCharType="separate"/>
        </w:r>
        <w:r w:rsidR="00DB15F8">
          <w:rPr>
            <w:noProof/>
            <w:webHidden/>
          </w:rPr>
          <w:t>28</w:t>
        </w:r>
        <w:r w:rsidR="00AB5DAB">
          <w:rPr>
            <w:noProof/>
            <w:webHidden/>
          </w:rPr>
          <w:fldChar w:fldCharType="end"/>
        </w:r>
      </w:hyperlink>
    </w:p>
    <w:p w14:paraId="22D8013C" w14:textId="1F2C8C8F" w:rsidR="00AB5DAB" w:rsidRDefault="009E75DD" w:rsidP="00E85A4D">
      <w:pPr>
        <w:pStyle w:val="TOC1"/>
        <w:rPr>
          <w:rFonts w:eastAsiaTheme="minorEastAsia"/>
          <w:noProof/>
          <w:sz w:val="22"/>
          <w:szCs w:val="22"/>
          <w:lang w:val="de-DE" w:eastAsia="de-DE"/>
        </w:rPr>
      </w:pPr>
      <w:hyperlink w:anchor="_Toc483915124" w:history="1">
        <w:r w:rsidR="00AB5DAB" w:rsidRPr="004C2B5D">
          <w:rPr>
            <w:rStyle w:val="Hyperlink"/>
            <w:noProof/>
          </w:rPr>
          <w:t>12.</w:t>
        </w:r>
        <w:r w:rsidR="00E85A4D">
          <w:rPr>
            <w:rFonts w:eastAsiaTheme="minorEastAsia"/>
            <w:noProof/>
            <w:sz w:val="22"/>
            <w:szCs w:val="22"/>
            <w:lang w:val="de-DE" w:eastAsia="de-DE"/>
          </w:rPr>
          <w:t xml:space="preserve">  </w:t>
        </w:r>
        <w:r w:rsidR="00AB5DAB" w:rsidRPr="004C2B5D">
          <w:rPr>
            <w:rStyle w:val="Hyperlink"/>
            <w:noProof/>
          </w:rPr>
          <w:t>Risk management and valuation</w:t>
        </w:r>
        <w:r w:rsidR="00AB5DAB">
          <w:rPr>
            <w:noProof/>
            <w:webHidden/>
          </w:rPr>
          <w:tab/>
        </w:r>
        <w:r w:rsidR="00AB5DAB">
          <w:rPr>
            <w:noProof/>
            <w:webHidden/>
          </w:rPr>
          <w:fldChar w:fldCharType="begin"/>
        </w:r>
        <w:r w:rsidR="00AB5DAB">
          <w:rPr>
            <w:noProof/>
            <w:webHidden/>
          </w:rPr>
          <w:instrText xml:space="preserve"> PAGEREF _Toc483915124 \h </w:instrText>
        </w:r>
        <w:r w:rsidR="00AB5DAB">
          <w:rPr>
            <w:noProof/>
            <w:webHidden/>
          </w:rPr>
        </w:r>
        <w:r w:rsidR="00AB5DAB">
          <w:rPr>
            <w:noProof/>
            <w:webHidden/>
          </w:rPr>
          <w:fldChar w:fldCharType="separate"/>
        </w:r>
        <w:r w:rsidR="00DB15F8">
          <w:rPr>
            <w:noProof/>
            <w:webHidden/>
          </w:rPr>
          <w:t>29</w:t>
        </w:r>
        <w:r w:rsidR="00AB5DAB">
          <w:rPr>
            <w:noProof/>
            <w:webHidden/>
          </w:rPr>
          <w:fldChar w:fldCharType="end"/>
        </w:r>
      </w:hyperlink>
    </w:p>
    <w:p w14:paraId="53B418C3" w14:textId="0B191568" w:rsidR="00AB5DAB" w:rsidRDefault="009E75DD" w:rsidP="00E85A4D">
      <w:pPr>
        <w:pStyle w:val="TOC1"/>
        <w:rPr>
          <w:rFonts w:eastAsiaTheme="minorEastAsia"/>
          <w:noProof/>
          <w:sz w:val="22"/>
          <w:szCs w:val="22"/>
          <w:lang w:val="de-DE" w:eastAsia="de-DE"/>
        </w:rPr>
      </w:pPr>
      <w:hyperlink w:anchor="_Toc483915125" w:history="1">
        <w:r w:rsidR="00AB5DAB" w:rsidRPr="004C2B5D">
          <w:rPr>
            <w:rStyle w:val="Hyperlink"/>
            <w:noProof/>
          </w:rPr>
          <w:t>13.</w:t>
        </w:r>
        <w:r w:rsidR="00E85A4D">
          <w:rPr>
            <w:rFonts w:eastAsiaTheme="minorEastAsia"/>
            <w:noProof/>
            <w:sz w:val="22"/>
            <w:szCs w:val="22"/>
            <w:lang w:val="de-DE" w:eastAsia="de-DE"/>
          </w:rPr>
          <w:t xml:space="preserve">  </w:t>
        </w:r>
        <w:r w:rsidR="00AB5DAB" w:rsidRPr="004C2B5D">
          <w:rPr>
            <w:rStyle w:val="Hyperlink"/>
            <w:noProof/>
          </w:rPr>
          <w:t>Supervisory powers and responsibilities</w:t>
        </w:r>
        <w:r w:rsidR="00AB5DAB">
          <w:rPr>
            <w:noProof/>
            <w:webHidden/>
          </w:rPr>
          <w:tab/>
        </w:r>
        <w:r w:rsidR="00AB5DAB">
          <w:rPr>
            <w:noProof/>
            <w:webHidden/>
          </w:rPr>
          <w:fldChar w:fldCharType="begin"/>
        </w:r>
        <w:r w:rsidR="00AB5DAB">
          <w:rPr>
            <w:noProof/>
            <w:webHidden/>
          </w:rPr>
          <w:instrText xml:space="preserve"> PAGEREF _Toc483915125 \h </w:instrText>
        </w:r>
        <w:r w:rsidR="00AB5DAB">
          <w:rPr>
            <w:noProof/>
            <w:webHidden/>
          </w:rPr>
        </w:r>
        <w:r w:rsidR="00AB5DAB">
          <w:rPr>
            <w:noProof/>
            <w:webHidden/>
          </w:rPr>
          <w:fldChar w:fldCharType="separate"/>
        </w:r>
        <w:r w:rsidR="00DB15F8">
          <w:rPr>
            <w:noProof/>
            <w:webHidden/>
          </w:rPr>
          <w:t>30</w:t>
        </w:r>
        <w:r w:rsidR="00AB5DAB">
          <w:rPr>
            <w:noProof/>
            <w:webHidden/>
          </w:rPr>
          <w:fldChar w:fldCharType="end"/>
        </w:r>
      </w:hyperlink>
    </w:p>
    <w:p w14:paraId="3F26D2FF" w14:textId="5C56E6E2" w:rsidR="00AB5DAB" w:rsidRDefault="009E75DD" w:rsidP="00E85A4D">
      <w:pPr>
        <w:pStyle w:val="TOC1"/>
        <w:rPr>
          <w:rFonts w:eastAsiaTheme="minorEastAsia"/>
          <w:noProof/>
          <w:sz w:val="22"/>
          <w:szCs w:val="22"/>
          <w:lang w:val="de-DE" w:eastAsia="de-DE"/>
        </w:rPr>
      </w:pPr>
      <w:hyperlink w:anchor="_Toc483915126" w:history="1">
        <w:r w:rsidR="00AB5DAB" w:rsidRPr="004C2B5D">
          <w:rPr>
            <w:rStyle w:val="Hyperlink"/>
            <w:noProof/>
          </w:rPr>
          <w:t>14.</w:t>
        </w:r>
        <w:r w:rsidR="00E85A4D">
          <w:rPr>
            <w:rFonts w:eastAsiaTheme="minorEastAsia"/>
            <w:noProof/>
            <w:sz w:val="22"/>
            <w:szCs w:val="22"/>
            <w:lang w:val="de-DE" w:eastAsia="de-DE"/>
          </w:rPr>
          <w:t xml:space="preserve">  </w:t>
        </w:r>
        <w:r w:rsidR="00AB5DAB" w:rsidRPr="004C2B5D">
          <w:rPr>
            <w:rStyle w:val="Hyperlink"/>
            <w:noProof/>
          </w:rPr>
          <w:t>Other measures</w:t>
        </w:r>
        <w:r w:rsidR="00AB5DAB">
          <w:rPr>
            <w:noProof/>
            <w:webHidden/>
          </w:rPr>
          <w:tab/>
        </w:r>
        <w:r w:rsidR="00AB5DAB">
          <w:rPr>
            <w:noProof/>
            <w:webHidden/>
          </w:rPr>
          <w:fldChar w:fldCharType="begin"/>
        </w:r>
        <w:r w:rsidR="00AB5DAB">
          <w:rPr>
            <w:noProof/>
            <w:webHidden/>
          </w:rPr>
          <w:instrText xml:space="preserve"> PAGEREF _Toc483915126 \h </w:instrText>
        </w:r>
        <w:r w:rsidR="00AB5DAB">
          <w:rPr>
            <w:noProof/>
            <w:webHidden/>
          </w:rPr>
        </w:r>
        <w:r w:rsidR="00AB5DAB">
          <w:rPr>
            <w:noProof/>
            <w:webHidden/>
          </w:rPr>
          <w:fldChar w:fldCharType="separate"/>
        </w:r>
        <w:r w:rsidR="00DB15F8">
          <w:rPr>
            <w:noProof/>
            <w:webHidden/>
          </w:rPr>
          <w:t>32</w:t>
        </w:r>
        <w:r w:rsidR="00AB5DAB">
          <w:rPr>
            <w:noProof/>
            <w:webHidden/>
          </w:rPr>
          <w:fldChar w:fldCharType="end"/>
        </w:r>
      </w:hyperlink>
    </w:p>
    <w:p w14:paraId="4F795887" w14:textId="0CE45D79" w:rsidR="00AB5DAB" w:rsidRDefault="009E75DD" w:rsidP="00E85A4D">
      <w:pPr>
        <w:pStyle w:val="TOC1"/>
        <w:rPr>
          <w:rFonts w:eastAsiaTheme="minorEastAsia"/>
          <w:noProof/>
          <w:sz w:val="22"/>
          <w:szCs w:val="22"/>
          <w:lang w:val="de-DE" w:eastAsia="de-DE"/>
        </w:rPr>
      </w:pPr>
      <w:hyperlink w:anchor="_Toc483915127" w:history="1">
        <w:r w:rsidR="00AB5DAB" w:rsidRPr="004C2B5D">
          <w:rPr>
            <w:rStyle w:val="Hyperlink"/>
            <w:noProof/>
          </w:rPr>
          <w:t>15.</w:t>
        </w:r>
        <w:r w:rsidR="00E85A4D">
          <w:rPr>
            <w:rFonts w:eastAsiaTheme="minorEastAsia"/>
            <w:noProof/>
            <w:sz w:val="22"/>
            <w:szCs w:val="22"/>
            <w:lang w:val="de-DE" w:eastAsia="de-DE"/>
          </w:rPr>
          <w:t xml:space="preserve">  </w:t>
        </w:r>
        <w:r w:rsidR="00AB5DAB" w:rsidRPr="004C2B5D">
          <w:rPr>
            <w:rStyle w:val="Hyperlink"/>
            <w:noProof/>
          </w:rPr>
          <w:t>Monitoring progress</w:t>
        </w:r>
        <w:r w:rsidR="00AB5DAB">
          <w:rPr>
            <w:noProof/>
            <w:webHidden/>
          </w:rPr>
          <w:tab/>
        </w:r>
        <w:r w:rsidR="00AB5DAB">
          <w:rPr>
            <w:noProof/>
            <w:webHidden/>
          </w:rPr>
          <w:fldChar w:fldCharType="begin"/>
        </w:r>
        <w:r w:rsidR="00AB5DAB">
          <w:rPr>
            <w:noProof/>
            <w:webHidden/>
          </w:rPr>
          <w:instrText xml:space="preserve"> PAGEREF _Toc483915127 \h </w:instrText>
        </w:r>
        <w:r w:rsidR="00AB5DAB">
          <w:rPr>
            <w:noProof/>
            <w:webHidden/>
          </w:rPr>
        </w:r>
        <w:r w:rsidR="00AB5DAB">
          <w:rPr>
            <w:noProof/>
            <w:webHidden/>
          </w:rPr>
          <w:fldChar w:fldCharType="separate"/>
        </w:r>
        <w:r w:rsidR="00DB15F8">
          <w:rPr>
            <w:noProof/>
            <w:webHidden/>
          </w:rPr>
          <w:t>34</w:t>
        </w:r>
        <w:r w:rsidR="00AB5DAB">
          <w:rPr>
            <w:noProof/>
            <w:webHidden/>
          </w:rPr>
          <w:fldChar w:fldCharType="end"/>
        </w:r>
      </w:hyperlink>
    </w:p>
    <w:p w14:paraId="7D460F5A" w14:textId="77777777" w:rsidR="0065419B" w:rsidRPr="00DC1BDD" w:rsidRDefault="0065419B" w:rsidP="00DC1BDD">
      <w:pPr>
        <w:pStyle w:val="ListParagraph"/>
        <w:suppressAutoHyphens/>
        <w:ind w:left="360"/>
        <w:rPr>
          <w:rFonts w:eastAsia="Times New Roman" w:cs="Arial"/>
          <w:color w:val="333333"/>
          <w:lang w:eastAsia="ar-SA"/>
        </w:rPr>
      </w:pPr>
      <w:r w:rsidRPr="00A758BB">
        <w:rPr>
          <w:rFonts w:eastAsia="Times New Roman" w:cs="Arial"/>
          <w:color w:val="333333"/>
          <w:lang w:eastAsia="ar-SA"/>
        </w:rPr>
        <w:fldChar w:fldCharType="end"/>
      </w:r>
    </w:p>
    <w:p w14:paraId="03C7E782" w14:textId="77777777" w:rsidR="0065419B" w:rsidRPr="00DC1BDD" w:rsidRDefault="0065419B" w:rsidP="0065419B">
      <w:pPr>
        <w:suppressAutoHyphens/>
        <w:jc w:val="both"/>
        <w:rPr>
          <w:rFonts w:eastAsia="Times New Roman" w:cs="Arial"/>
          <w:b/>
          <w:color w:val="333333"/>
          <w:lang w:eastAsia="ar-SA"/>
        </w:rPr>
      </w:pPr>
    </w:p>
    <w:p w14:paraId="27092ACA" w14:textId="77777777" w:rsidR="0065419B" w:rsidRPr="00DC1BDD" w:rsidRDefault="0065419B" w:rsidP="0065419B">
      <w:pPr>
        <w:suppressAutoHyphens/>
        <w:jc w:val="both"/>
        <w:rPr>
          <w:rFonts w:eastAsia="Times New Roman" w:cs="Arial"/>
          <w:b/>
          <w:color w:val="333333"/>
          <w:lang w:eastAsia="ar-SA"/>
        </w:rPr>
      </w:pPr>
    </w:p>
    <w:p w14:paraId="25BB4294" w14:textId="77777777" w:rsidR="0065419B" w:rsidRPr="00DC1BDD" w:rsidRDefault="0065419B" w:rsidP="0065419B">
      <w:pPr>
        <w:suppressAutoHyphens/>
        <w:jc w:val="both"/>
        <w:rPr>
          <w:rFonts w:eastAsia="Times New Roman" w:cs="Arial"/>
          <w:b/>
          <w:color w:val="333333"/>
          <w:lang w:eastAsia="ar-SA"/>
        </w:rPr>
      </w:pPr>
    </w:p>
    <w:p w14:paraId="1BF5EE47" w14:textId="77777777" w:rsidR="0065419B" w:rsidRPr="00DC1BDD" w:rsidRDefault="0065419B" w:rsidP="0065419B">
      <w:pPr>
        <w:suppressAutoHyphens/>
        <w:jc w:val="both"/>
        <w:rPr>
          <w:rFonts w:eastAsia="Times New Roman" w:cs="Arial"/>
          <w:b/>
          <w:color w:val="333333"/>
          <w:lang w:eastAsia="ar-SA"/>
        </w:rPr>
      </w:pPr>
    </w:p>
    <w:p w14:paraId="44C2CA59" w14:textId="77777777" w:rsidR="0065419B" w:rsidRPr="00DC1BDD" w:rsidRDefault="0065419B" w:rsidP="0065419B">
      <w:pPr>
        <w:suppressAutoHyphens/>
        <w:jc w:val="both"/>
        <w:rPr>
          <w:rFonts w:eastAsia="Times New Roman" w:cs="Arial"/>
          <w:b/>
          <w:color w:val="333333"/>
          <w:lang w:eastAsia="ar-SA"/>
        </w:rPr>
      </w:pPr>
    </w:p>
    <w:p w14:paraId="7FD986C7" w14:textId="77777777" w:rsidR="0065419B" w:rsidRPr="00DC1BDD" w:rsidRDefault="0065419B" w:rsidP="0065419B">
      <w:pPr>
        <w:suppressAutoHyphens/>
        <w:jc w:val="both"/>
        <w:rPr>
          <w:rFonts w:eastAsia="Times New Roman" w:cs="Arial"/>
          <w:b/>
          <w:color w:val="333333"/>
          <w:lang w:eastAsia="ar-SA"/>
        </w:rPr>
      </w:pPr>
    </w:p>
    <w:p w14:paraId="57148750" w14:textId="77777777" w:rsidR="0065419B" w:rsidRPr="00DC1BDD" w:rsidRDefault="0065419B" w:rsidP="0065419B">
      <w:pPr>
        <w:suppressAutoHyphens/>
        <w:jc w:val="both"/>
        <w:rPr>
          <w:rFonts w:eastAsia="Times New Roman" w:cs="Arial"/>
          <w:b/>
          <w:color w:val="333333"/>
          <w:lang w:eastAsia="ar-SA"/>
        </w:rPr>
      </w:pPr>
    </w:p>
    <w:p w14:paraId="4997EE31" w14:textId="77777777" w:rsidR="0065419B" w:rsidRPr="00DC1BDD" w:rsidRDefault="0065419B" w:rsidP="0065419B">
      <w:pPr>
        <w:suppressAutoHyphens/>
        <w:jc w:val="both"/>
        <w:rPr>
          <w:rFonts w:eastAsia="Times New Roman" w:cs="Arial"/>
          <w:b/>
          <w:color w:val="333333"/>
          <w:lang w:eastAsia="ar-SA"/>
        </w:rPr>
      </w:pPr>
    </w:p>
    <w:p w14:paraId="64999761" w14:textId="77777777" w:rsidR="0065419B" w:rsidRPr="00DC1BDD" w:rsidRDefault="0065419B" w:rsidP="0065419B">
      <w:pPr>
        <w:suppressAutoHyphens/>
        <w:jc w:val="both"/>
        <w:rPr>
          <w:rFonts w:eastAsia="Times New Roman" w:cs="Arial"/>
          <w:b/>
          <w:color w:val="333333"/>
          <w:lang w:eastAsia="ar-SA"/>
        </w:rPr>
      </w:pPr>
    </w:p>
    <w:p w14:paraId="73514C50" w14:textId="77777777" w:rsidR="0065419B" w:rsidRPr="00DC1BDD" w:rsidRDefault="0065419B" w:rsidP="0065419B">
      <w:pPr>
        <w:suppressAutoHyphens/>
        <w:jc w:val="both"/>
        <w:rPr>
          <w:rFonts w:eastAsia="Times New Roman" w:cs="Arial"/>
          <w:b/>
          <w:color w:val="333333"/>
          <w:lang w:eastAsia="ar-SA"/>
        </w:rPr>
      </w:pPr>
    </w:p>
    <w:p w14:paraId="10E97E5E" w14:textId="77777777" w:rsidR="0065419B" w:rsidRPr="00DC1BDD" w:rsidRDefault="0065419B" w:rsidP="0065419B">
      <w:pPr>
        <w:suppressAutoHyphens/>
        <w:jc w:val="both"/>
        <w:rPr>
          <w:rFonts w:eastAsia="Times New Roman" w:cs="Arial"/>
          <w:b/>
          <w:color w:val="333333"/>
          <w:lang w:eastAsia="ar-SA"/>
        </w:rPr>
      </w:pPr>
    </w:p>
    <w:p w14:paraId="68A1A5CD" w14:textId="77777777" w:rsidR="0065419B" w:rsidRPr="00DC1BDD" w:rsidRDefault="0065419B" w:rsidP="0065419B">
      <w:pPr>
        <w:suppressAutoHyphens/>
        <w:jc w:val="both"/>
        <w:rPr>
          <w:rFonts w:eastAsia="Times New Roman" w:cs="Arial"/>
          <w:b/>
          <w:color w:val="333333"/>
          <w:lang w:eastAsia="ar-SA"/>
        </w:rPr>
      </w:pPr>
    </w:p>
    <w:p w14:paraId="1C629885" w14:textId="66CE6CE8" w:rsidR="0065419B" w:rsidRPr="00DC1BDD" w:rsidRDefault="0065419B" w:rsidP="0065419B">
      <w:pPr>
        <w:suppressAutoHyphens/>
        <w:jc w:val="both"/>
        <w:rPr>
          <w:rFonts w:eastAsia="Times New Roman" w:cs="Arial"/>
          <w:b/>
          <w:color w:val="333333"/>
          <w:lang w:eastAsia="ar-SA"/>
        </w:rPr>
      </w:pPr>
    </w:p>
    <w:p w14:paraId="0D81E123" w14:textId="77777777" w:rsidR="0065419B" w:rsidRPr="00DC1BDD" w:rsidRDefault="0065419B" w:rsidP="0065419B">
      <w:pPr>
        <w:suppressAutoHyphens/>
        <w:jc w:val="both"/>
        <w:rPr>
          <w:rFonts w:eastAsia="Times New Roman" w:cs="Arial"/>
          <w:b/>
          <w:color w:val="333333"/>
          <w:lang w:eastAsia="ar-SA"/>
        </w:rPr>
      </w:pPr>
    </w:p>
    <w:p w14:paraId="4AA6C5BE" w14:textId="77777777" w:rsidR="0065419B" w:rsidRPr="00DC1BDD" w:rsidRDefault="0065419B" w:rsidP="0065419B">
      <w:pPr>
        <w:suppressAutoHyphens/>
        <w:jc w:val="both"/>
        <w:rPr>
          <w:rFonts w:eastAsia="Times New Roman" w:cs="Arial"/>
          <w:b/>
          <w:color w:val="333333"/>
          <w:lang w:eastAsia="ar-SA"/>
        </w:rPr>
      </w:pPr>
    </w:p>
    <w:p w14:paraId="7AFCF58B" w14:textId="77777777" w:rsidR="0065419B" w:rsidRPr="00DC1BDD" w:rsidRDefault="0065419B" w:rsidP="0065419B">
      <w:pPr>
        <w:suppressAutoHyphens/>
        <w:jc w:val="both"/>
        <w:rPr>
          <w:rFonts w:eastAsia="Times New Roman" w:cs="Arial"/>
          <w:b/>
          <w:color w:val="333333"/>
          <w:lang w:eastAsia="ar-SA"/>
        </w:rPr>
      </w:pPr>
    </w:p>
    <w:p w14:paraId="5564C86F" w14:textId="77777777" w:rsidR="0065419B" w:rsidRPr="00DC1BDD" w:rsidRDefault="0065419B" w:rsidP="0065419B">
      <w:pPr>
        <w:suppressAutoHyphens/>
        <w:jc w:val="both"/>
        <w:rPr>
          <w:rFonts w:eastAsia="Times New Roman" w:cs="Arial"/>
          <w:b/>
          <w:color w:val="333333"/>
          <w:lang w:eastAsia="ar-SA"/>
        </w:rPr>
      </w:pPr>
    </w:p>
    <w:p w14:paraId="166A3CBE" w14:textId="77777777" w:rsidR="0065419B" w:rsidRPr="00DC1BDD" w:rsidRDefault="0065419B" w:rsidP="0065419B">
      <w:pPr>
        <w:suppressAutoHyphens/>
        <w:jc w:val="both"/>
        <w:rPr>
          <w:rFonts w:eastAsia="Times New Roman" w:cs="Arial"/>
          <w:b/>
          <w:color w:val="333333"/>
          <w:lang w:eastAsia="ar-SA"/>
        </w:rPr>
      </w:pPr>
    </w:p>
    <w:p w14:paraId="04A90684" w14:textId="77777777" w:rsidR="0065419B" w:rsidRPr="00DC1BDD" w:rsidRDefault="0065419B" w:rsidP="0065419B">
      <w:pPr>
        <w:suppressAutoHyphens/>
        <w:jc w:val="both"/>
        <w:rPr>
          <w:rFonts w:eastAsia="Times New Roman" w:cs="Arial"/>
          <w:b/>
          <w:color w:val="333333"/>
          <w:lang w:eastAsia="ar-SA"/>
        </w:rPr>
      </w:pPr>
    </w:p>
    <w:p w14:paraId="636B9FFC" w14:textId="77777777" w:rsidR="0065419B" w:rsidRPr="00DC1BDD" w:rsidRDefault="0065419B" w:rsidP="0065419B">
      <w:pPr>
        <w:suppressAutoHyphens/>
        <w:jc w:val="both"/>
        <w:rPr>
          <w:rFonts w:eastAsia="Times New Roman" w:cs="Arial"/>
          <w:b/>
          <w:color w:val="333333"/>
          <w:lang w:eastAsia="ar-SA"/>
        </w:rPr>
      </w:pPr>
    </w:p>
    <w:p w14:paraId="32E582EE" w14:textId="77777777" w:rsidR="0065419B" w:rsidRPr="00DC1BDD" w:rsidRDefault="0065419B" w:rsidP="0065419B">
      <w:pPr>
        <w:suppressAutoHyphens/>
        <w:jc w:val="both"/>
        <w:rPr>
          <w:rFonts w:eastAsia="Times New Roman" w:cs="Arial"/>
          <w:b/>
          <w:color w:val="333333"/>
          <w:lang w:eastAsia="ar-SA"/>
        </w:rPr>
      </w:pPr>
    </w:p>
    <w:p w14:paraId="29DCAC05" w14:textId="77777777" w:rsidR="0065419B" w:rsidRPr="00DC1BDD" w:rsidRDefault="0065419B" w:rsidP="0065419B">
      <w:pPr>
        <w:suppressAutoHyphens/>
        <w:jc w:val="both"/>
        <w:rPr>
          <w:rFonts w:eastAsia="Times New Roman" w:cs="Arial"/>
          <w:b/>
          <w:color w:val="333333"/>
          <w:lang w:eastAsia="ar-SA"/>
        </w:rPr>
      </w:pPr>
    </w:p>
    <w:p w14:paraId="38D453F2" w14:textId="77777777" w:rsidR="00AA6795" w:rsidRDefault="00AA6795" w:rsidP="0065419B">
      <w:pPr>
        <w:suppressAutoHyphens/>
        <w:jc w:val="both"/>
        <w:rPr>
          <w:rFonts w:eastAsia="Times New Roman" w:cs="Arial"/>
          <w:b/>
          <w:color w:val="333333"/>
          <w:lang w:eastAsia="ar-SA"/>
        </w:rPr>
      </w:pPr>
    </w:p>
    <w:p w14:paraId="16755421" w14:textId="77777777" w:rsidR="00AA6795" w:rsidRDefault="00AA6795" w:rsidP="0065419B">
      <w:pPr>
        <w:suppressAutoHyphens/>
        <w:jc w:val="both"/>
        <w:rPr>
          <w:rFonts w:eastAsia="Times New Roman" w:cs="Arial"/>
          <w:b/>
          <w:color w:val="333333"/>
          <w:lang w:eastAsia="ar-SA"/>
        </w:rPr>
      </w:pPr>
    </w:p>
    <w:p w14:paraId="79DBB69C" w14:textId="77777777" w:rsidR="00C706E4" w:rsidRDefault="00C706E4" w:rsidP="0065419B">
      <w:pPr>
        <w:suppressAutoHyphens/>
        <w:jc w:val="both"/>
        <w:rPr>
          <w:rFonts w:eastAsia="Times New Roman" w:cs="Arial"/>
          <w:b/>
          <w:color w:val="333333"/>
          <w:lang w:eastAsia="ar-SA"/>
        </w:rPr>
      </w:pPr>
    </w:p>
    <w:p w14:paraId="11C00134" w14:textId="77777777" w:rsidR="0065419B" w:rsidRPr="00DC1BDD" w:rsidRDefault="0065419B" w:rsidP="0065419B">
      <w:pPr>
        <w:suppressAutoHyphens/>
        <w:jc w:val="both"/>
        <w:rPr>
          <w:rFonts w:eastAsia="Times New Roman" w:cs="Arial"/>
          <w:b/>
          <w:color w:val="333333"/>
          <w:lang w:eastAsia="ar-SA"/>
        </w:rPr>
      </w:pPr>
      <w:r w:rsidRPr="00DC1BDD">
        <w:rPr>
          <w:rFonts w:eastAsia="Times New Roman" w:cs="Arial"/>
          <w:b/>
          <w:color w:val="333333"/>
          <w:lang w:eastAsia="ar-SA"/>
        </w:rPr>
        <w:t>Background</w:t>
      </w:r>
    </w:p>
    <w:p w14:paraId="0B8427BA" w14:textId="77777777" w:rsidR="00F96882" w:rsidRDefault="00F96882" w:rsidP="009E75DD">
      <w:pPr>
        <w:suppressAutoHyphens/>
        <w:jc w:val="both"/>
        <w:rPr>
          <w:rFonts w:eastAsia="Times New Roman"/>
          <w:color w:val="333333"/>
          <w:szCs w:val="20"/>
          <w:lang w:eastAsia="ar-SA"/>
        </w:rPr>
      </w:pPr>
    </w:p>
    <w:p w14:paraId="3A39C657" w14:textId="76854C38" w:rsidR="009E75DD" w:rsidRPr="009E75DD" w:rsidRDefault="009E75DD" w:rsidP="009E75DD">
      <w:pPr>
        <w:suppressAutoHyphens/>
        <w:jc w:val="both"/>
        <w:rPr>
          <w:rFonts w:eastAsia="Times New Roman" w:cs="Arial"/>
          <w:szCs w:val="20"/>
          <w:lang w:eastAsia="ar-SA"/>
        </w:rPr>
      </w:pPr>
      <w:r w:rsidRPr="009E75DD">
        <w:rPr>
          <w:rFonts w:eastAsia="Times New Roman" w:cs="Arial"/>
          <w:szCs w:val="20"/>
          <w:lang w:eastAsia="ar-SA"/>
        </w:rPr>
        <w:t>The IAIS Insurance Core Principles (ICPs) constitute a globally accepted framework for the supervision</w:t>
      </w:r>
      <w:r w:rsidR="00F916AE">
        <w:rPr>
          <w:rStyle w:val="FootnoteReference"/>
          <w:rFonts w:eastAsia="Times New Roman" w:cs="Arial"/>
          <w:szCs w:val="20"/>
          <w:lang w:eastAsia="ar-SA"/>
        </w:rPr>
        <w:footnoteReference w:id="1"/>
      </w:r>
      <w:r w:rsidRPr="009E75DD">
        <w:rPr>
          <w:rFonts w:eastAsia="Times New Roman" w:cs="Arial"/>
          <w:szCs w:val="20"/>
          <w:lang w:eastAsia="ar-SA"/>
        </w:rPr>
        <w:t xml:space="preserve"> of the insurance sector. The ICPs prescribe the essential elements that must be present in the supervisory regime. At the same time, the IAIS recognises that supervisors need to adjust certain supervisory requirements and actions in accordance with the nature, scale and complexity of risks posed by individual insurers and insurance intermediaries by tailoring regulations to the risk characteristics of product or intermediation channel (i.e. the “proportionality principle”).</w:t>
      </w:r>
    </w:p>
    <w:p w14:paraId="557AD650" w14:textId="77777777" w:rsidR="009E75DD" w:rsidRPr="009E75DD" w:rsidRDefault="009E75DD" w:rsidP="009E75DD">
      <w:pPr>
        <w:suppressAutoHyphens/>
        <w:jc w:val="both"/>
        <w:rPr>
          <w:rFonts w:eastAsia="Times New Roman" w:cs="Arial"/>
          <w:szCs w:val="20"/>
          <w:lang w:eastAsia="ar-SA"/>
        </w:rPr>
      </w:pPr>
    </w:p>
    <w:p w14:paraId="5CD8ED52" w14:textId="6830E434" w:rsidR="008A6A37" w:rsidRDefault="009E75DD" w:rsidP="009E75DD">
      <w:pPr>
        <w:suppressAutoHyphens/>
        <w:jc w:val="both"/>
        <w:rPr>
          <w:rFonts w:eastAsia="Times New Roman" w:cs="Arial"/>
          <w:szCs w:val="20"/>
          <w:lang w:eastAsia="ar-SA"/>
        </w:rPr>
      </w:pPr>
      <w:r w:rsidRPr="009E75DD">
        <w:rPr>
          <w:rFonts w:eastAsia="Times New Roman" w:cs="Arial"/>
          <w:szCs w:val="20"/>
          <w:lang w:eastAsia="ar-SA"/>
        </w:rPr>
        <w:t>The IAIS approved the Application Paper on Regulation and Supervision supporting Inclusive Insurance Markets (Application Paper) in October 2012. The purpose of the Application paper is to provide the guidance which supports inclusive insurance</w:t>
      </w:r>
      <w:r w:rsidR="00AA6795">
        <w:rPr>
          <w:rStyle w:val="FootnoteReference"/>
          <w:rFonts w:eastAsia="Times New Roman" w:cs="Arial"/>
          <w:szCs w:val="20"/>
          <w:lang w:eastAsia="ar-SA"/>
        </w:rPr>
        <w:footnoteReference w:id="2"/>
      </w:r>
      <w:r w:rsidRPr="009E75DD">
        <w:rPr>
          <w:rFonts w:eastAsia="Times New Roman" w:cs="Arial"/>
          <w:szCs w:val="20"/>
          <w:lang w:eastAsia="ar-SA"/>
        </w:rPr>
        <w:t xml:space="preserve"> markets and to give examples of how relevant principles and standards can be practically applied. In addition, it is directed at the objectives of implementing the ICPs in a manner that protects policyholders, contributes to local and global financial stability, and enhanc</w:t>
      </w:r>
      <w:r w:rsidR="008A6A37">
        <w:rPr>
          <w:rFonts w:eastAsia="Times New Roman" w:cs="Arial"/>
          <w:szCs w:val="20"/>
          <w:lang w:eastAsia="ar-SA"/>
        </w:rPr>
        <w:t>es inclusive insurance markets.</w:t>
      </w:r>
    </w:p>
    <w:p w14:paraId="0FFD1011" w14:textId="77777777" w:rsidR="008A6A37" w:rsidRDefault="008A6A37" w:rsidP="009E75DD">
      <w:pPr>
        <w:suppressAutoHyphens/>
        <w:jc w:val="both"/>
        <w:rPr>
          <w:rFonts w:eastAsia="Times New Roman" w:cs="Arial"/>
          <w:szCs w:val="20"/>
          <w:lang w:eastAsia="ar-SA"/>
        </w:rPr>
      </w:pPr>
    </w:p>
    <w:p w14:paraId="0A894175" w14:textId="54AE6006" w:rsidR="001825CF" w:rsidRDefault="009E75DD" w:rsidP="001825CF">
      <w:pPr>
        <w:suppressAutoHyphens/>
        <w:jc w:val="both"/>
        <w:rPr>
          <w:rFonts w:eastAsia="Times New Roman" w:cs="Arial"/>
          <w:color w:val="333333"/>
          <w:szCs w:val="20"/>
          <w:lang w:eastAsia="ar-SA"/>
        </w:rPr>
      </w:pPr>
      <w:r w:rsidRPr="009E75DD">
        <w:rPr>
          <w:rFonts w:eastAsia="Times New Roman" w:cs="Arial"/>
          <w:szCs w:val="20"/>
          <w:lang w:eastAsia="ar-SA"/>
        </w:rPr>
        <w:t>Since then, supervisors across diverse regions have increasingly initiated or undertaken regulatory measures to increase access to insurance in their jurisdictions.</w:t>
      </w:r>
      <w:r w:rsidR="008A6A37">
        <w:rPr>
          <w:rFonts w:eastAsia="Times New Roman" w:cs="Arial"/>
          <w:szCs w:val="20"/>
          <w:lang w:eastAsia="ar-SA"/>
        </w:rPr>
        <w:t xml:space="preserve"> T</w:t>
      </w:r>
      <w:r w:rsidR="001825CF" w:rsidRPr="00DC1BDD">
        <w:rPr>
          <w:rFonts w:eastAsia="Times New Roman" w:cs="Arial"/>
          <w:color w:val="333333"/>
          <w:szCs w:val="20"/>
          <w:lang w:eastAsia="ar-SA"/>
        </w:rPr>
        <w:t>he IAIS developed a self-assessment and peer review</w:t>
      </w:r>
      <w:r w:rsidR="001825CF">
        <w:rPr>
          <w:rFonts w:eastAsia="Times New Roman" w:cs="Arial"/>
          <w:color w:val="333333"/>
          <w:szCs w:val="20"/>
          <w:lang w:eastAsia="ar-SA"/>
        </w:rPr>
        <w:t xml:space="preserve"> (SAPR)</w:t>
      </w:r>
      <w:r w:rsidR="001825CF" w:rsidRPr="00DC1BDD">
        <w:rPr>
          <w:rFonts w:eastAsia="Times New Roman" w:cs="Arial"/>
          <w:color w:val="333333"/>
          <w:szCs w:val="20"/>
          <w:lang w:eastAsia="ar-SA"/>
        </w:rPr>
        <w:t xml:space="preserve"> tool</w:t>
      </w:r>
      <w:r w:rsidR="001825CF">
        <w:rPr>
          <w:rFonts w:eastAsia="Times New Roman" w:cs="Arial"/>
          <w:color w:val="333333"/>
          <w:szCs w:val="20"/>
          <w:lang w:eastAsia="ar-SA"/>
        </w:rPr>
        <w:t xml:space="preserve"> in 2013</w:t>
      </w:r>
      <w:r w:rsidR="00F14A0B">
        <w:rPr>
          <w:rFonts w:eastAsia="Times New Roman" w:cs="Arial"/>
          <w:color w:val="333333"/>
          <w:szCs w:val="20"/>
          <w:lang w:eastAsia="ar-SA"/>
        </w:rPr>
        <w:t xml:space="preserve"> and conducted </w:t>
      </w:r>
      <w:r w:rsidR="001825CF" w:rsidRPr="00DC1BDD">
        <w:rPr>
          <w:rFonts w:eastAsia="Times New Roman" w:cs="Arial"/>
          <w:color w:val="333333"/>
          <w:szCs w:val="20"/>
          <w:lang w:eastAsia="ar-SA"/>
        </w:rPr>
        <w:t>review</w:t>
      </w:r>
      <w:r w:rsidR="00F14A0B">
        <w:rPr>
          <w:rFonts w:eastAsia="Times New Roman" w:cs="Arial"/>
          <w:color w:val="333333"/>
          <w:szCs w:val="20"/>
          <w:lang w:eastAsia="ar-SA"/>
        </w:rPr>
        <w:t>s</w:t>
      </w:r>
      <w:r w:rsidR="001825CF" w:rsidRPr="00DC1BDD">
        <w:rPr>
          <w:rFonts w:eastAsia="Times New Roman" w:cs="Arial"/>
          <w:color w:val="333333"/>
          <w:szCs w:val="20"/>
          <w:lang w:eastAsia="ar-SA"/>
        </w:rPr>
        <w:t xml:space="preserve"> </w:t>
      </w:r>
      <w:r w:rsidR="00F14A0B">
        <w:rPr>
          <w:rFonts w:eastAsia="Times New Roman" w:cs="Arial"/>
          <w:color w:val="333333"/>
          <w:szCs w:val="20"/>
          <w:lang w:eastAsia="ar-SA"/>
        </w:rPr>
        <w:t xml:space="preserve">on </w:t>
      </w:r>
      <w:r w:rsidR="001825CF" w:rsidRPr="00DC1BDD">
        <w:rPr>
          <w:rFonts w:eastAsia="Times New Roman" w:cs="Arial"/>
          <w:color w:val="333333"/>
          <w:szCs w:val="20"/>
          <w:lang w:eastAsia="ar-SA"/>
        </w:rPr>
        <w:t xml:space="preserve">the supportiveness of </w:t>
      </w:r>
      <w:r w:rsidR="001825CF">
        <w:rPr>
          <w:rFonts w:eastAsia="Times New Roman" w:cs="Arial"/>
          <w:color w:val="333333"/>
          <w:szCs w:val="20"/>
          <w:lang w:eastAsia="ar-SA"/>
        </w:rPr>
        <w:t xml:space="preserve">regulation and supervision in the </w:t>
      </w:r>
      <w:r w:rsidR="001825CF" w:rsidRPr="00DC1BDD">
        <w:rPr>
          <w:rFonts w:eastAsia="Times New Roman" w:cs="Arial"/>
          <w:color w:val="333333"/>
          <w:szCs w:val="20"/>
          <w:lang w:eastAsia="ar-SA"/>
        </w:rPr>
        <w:t>jurisdiction</w:t>
      </w:r>
      <w:r w:rsidR="001825CF">
        <w:rPr>
          <w:rFonts w:eastAsia="Times New Roman" w:cs="Arial"/>
          <w:color w:val="333333"/>
          <w:szCs w:val="20"/>
          <w:lang w:eastAsia="ar-SA"/>
        </w:rPr>
        <w:t>s</w:t>
      </w:r>
      <w:r w:rsidR="001825CF" w:rsidRPr="00DC1BDD">
        <w:rPr>
          <w:rFonts w:eastAsia="Times New Roman" w:cs="Arial"/>
          <w:color w:val="333333"/>
          <w:szCs w:val="20"/>
          <w:lang w:eastAsia="ar-SA"/>
        </w:rPr>
        <w:t xml:space="preserve"> to enhanc</w:t>
      </w:r>
      <w:r w:rsidR="001825CF">
        <w:rPr>
          <w:rFonts w:eastAsia="Times New Roman" w:cs="Arial"/>
          <w:color w:val="333333"/>
          <w:szCs w:val="20"/>
          <w:lang w:eastAsia="ar-SA"/>
        </w:rPr>
        <w:t>e</w:t>
      </w:r>
      <w:r w:rsidR="001825CF" w:rsidRPr="00DC1BDD">
        <w:rPr>
          <w:rFonts w:eastAsia="Times New Roman" w:cs="Arial"/>
          <w:color w:val="333333"/>
          <w:szCs w:val="20"/>
          <w:lang w:eastAsia="ar-SA"/>
        </w:rPr>
        <w:t xml:space="preserve"> inclusive insurance markets</w:t>
      </w:r>
      <w:r w:rsidR="00F14A0B">
        <w:rPr>
          <w:rFonts w:eastAsia="Times New Roman" w:cs="Arial"/>
          <w:color w:val="333333"/>
          <w:szCs w:val="20"/>
          <w:lang w:eastAsia="ar-SA"/>
        </w:rPr>
        <w:t xml:space="preserve"> based on the application paper</w:t>
      </w:r>
      <w:r w:rsidR="008A6A37">
        <w:rPr>
          <w:rFonts w:eastAsia="Times New Roman" w:cs="Arial"/>
          <w:color w:val="333333"/>
          <w:szCs w:val="20"/>
          <w:lang w:eastAsia="ar-SA"/>
        </w:rPr>
        <w:t>.</w:t>
      </w:r>
      <w:r w:rsidR="00F14A0B">
        <w:rPr>
          <w:rFonts w:eastAsia="Times New Roman" w:cs="Arial"/>
          <w:color w:val="333333"/>
          <w:szCs w:val="20"/>
          <w:lang w:eastAsia="ar-SA"/>
        </w:rPr>
        <w:t xml:space="preserve"> </w:t>
      </w:r>
      <w:r w:rsidR="008A6A37">
        <w:rPr>
          <w:rFonts w:eastAsia="Times New Roman" w:cs="Arial"/>
          <w:color w:val="333333"/>
          <w:szCs w:val="20"/>
          <w:lang w:eastAsia="ar-SA"/>
        </w:rPr>
        <w:t>T</w:t>
      </w:r>
      <w:r w:rsidR="008A6A37" w:rsidRPr="008A6A37">
        <w:rPr>
          <w:rFonts w:eastAsia="Times New Roman" w:cs="Arial"/>
          <w:color w:val="333333"/>
          <w:szCs w:val="20"/>
          <w:lang w:eastAsia="ar-SA"/>
        </w:rPr>
        <w:t>o capture new developments and additional IAIS guidance</w:t>
      </w:r>
      <w:r w:rsidR="008A6A37">
        <w:rPr>
          <w:rFonts w:eastAsia="Times New Roman" w:cs="Arial"/>
          <w:color w:val="333333"/>
          <w:szCs w:val="20"/>
          <w:lang w:eastAsia="ar-SA"/>
        </w:rPr>
        <w:t>,</w:t>
      </w:r>
      <w:r w:rsidR="008A6A37" w:rsidRPr="008A6A37">
        <w:rPr>
          <w:rFonts w:eastAsia="Times New Roman" w:cs="Arial"/>
          <w:color w:val="333333"/>
          <w:szCs w:val="20"/>
          <w:lang w:eastAsia="ar-SA"/>
        </w:rPr>
        <w:t xml:space="preserve"> </w:t>
      </w:r>
      <w:r w:rsidR="008A6A37">
        <w:rPr>
          <w:rFonts w:eastAsia="Times New Roman" w:cs="Arial"/>
          <w:color w:val="333333"/>
          <w:szCs w:val="20"/>
          <w:lang w:eastAsia="ar-SA"/>
        </w:rPr>
        <w:t>the</w:t>
      </w:r>
      <w:r w:rsidR="001825CF" w:rsidRPr="00DC1BDD">
        <w:rPr>
          <w:rFonts w:eastAsia="Times New Roman" w:cs="Arial"/>
          <w:color w:val="333333"/>
          <w:szCs w:val="20"/>
          <w:lang w:eastAsia="ar-SA"/>
        </w:rPr>
        <w:t xml:space="preserve"> </w:t>
      </w:r>
      <w:r w:rsidR="008A6A37">
        <w:rPr>
          <w:rFonts w:eastAsia="Times New Roman" w:cs="Arial"/>
          <w:color w:val="333333"/>
          <w:szCs w:val="20"/>
          <w:lang w:eastAsia="ar-SA"/>
        </w:rPr>
        <w:t xml:space="preserve">assessment </w:t>
      </w:r>
      <w:r w:rsidR="001825CF" w:rsidRPr="00DC1BDD">
        <w:rPr>
          <w:rFonts w:eastAsia="Times New Roman" w:cs="Arial"/>
          <w:color w:val="333333"/>
          <w:szCs w:val="20"/>
          <w:lang w:eastAsia="ar-SA"/>
        </w:rPr>
        <w:t xml:space="preserve">tool </w:t>
      </w:r>
      <w:r w:rsidR="001825CF">
        <w:rPr>
          <w:rFonts w:eastAsia="Times New Roman" w:cs="Arial"/>
          <w:color w:val="333333"/>
          <w:szCs w:val="20"/>
          <w:lang w:eastAsia="ar-SA"/>
        </w:rPr>
        <w:t xml:space="preserve">has been revised and updated, namely: </w:t>
      </w:r>
    </w:p>
    <w:p w14:paraId="4EA0D4A2" w14:textId="01D8457F" w:rsidR="001825CF" w:rsidRPr="008C6BE2" w:rsidRDefault="001825CF" w:rsidP="001825CF">
      <w:pPr>
        <w:pStyle w:val="ListParagraph"/>
        <w:numPr>
          <w:ilvl w:val="0"/>
          <w:numId w:val="2"/>
        </w:numPr>
        <w:suppressAutoHyphens/>
        <w:rPr>
          <w:rFonts w:eastAsia="Times New Roman" w:cs="Arial"/>
          <w:color w:val="333333"/>
          <w:szCs w:val="20"/>
          <w:lang w:val="en-US" w:eastAsia="ar-SA"/>
        </w:rPr>
      </w:pPr>
      <w:r w:rsidRPr="008C6BE2">
        <w:rPr>
          <w:rFonts w:eastAsia="Times New Roman" w:cs="Arial"/>
          <w:color w:val="333333"/>
          <w:szCs w:val="20"/>
          <w:lang w:val="en-US" w:eastAsia="ar-SA"/>
        </w:rPr>
        <w:t>Issues Paper on Conduct of Business in Inclusive Insurance</w:t>
      </w:r>
      <w:r w:rsidR="00F9204E">
        <w:rPr>
          <w:rFonts w:eastAsia="Times New Roman" w:cs="Arial"/>
          <w:color w:val="333333"/>
          <w:szCs w:val="20"/>
          <w:lang w:val="en-US" w:eastAsia="ar-SA"/>
        </w:rPr>
        <w:t xml:space="preserve"> </w:t>
      </w:r>
    </w:p>
    <w:p w14:paraId="0B0A2E5C" w14:textId="77777777" w:rsidR="001825CF" w:rsidRDefault="001825CF" w:rsidP="001825CF">
      <w:pPr>
        <w:pStyle w:val="ListParagraph"/>
        <w:numPr>
          <w:ilvl w:val="0"/>
          <w:numId w:val="2"/>
        </w:numPr>
        <w:suppressAutoHyphens/>
        <w:rPr>
          <w:rFonts w:eastAsia="Times New Roman" w:cs="Arial"/>
          <w:color w:val="333333"/>
          <w:szCs w:val="20"/>
          <w:lang w:val="en-US" w:eastAsia="ar-SA"/>
        </w:rPr>
      </w:pPr>
      <w:r w:rsidRPr="008C6BE2">
        <w:rPr>
          <w:rFonts w:eastAsia="Times New Roman" w:cs="Arial"/>
          <w:color w:val="333333"/>
          <w:szCs w:val="20"/>
          <w:lang w:val="en-US" w:eastAsia="ar-SA"/>
        </w:rPr>
        <w:t>Issues Paper on Regulation and Supervision of Microtakaful (Islamic Microinsurance)</w:t>
      </w:r>
    </w:p>
    <w:p w14:paraId="2AF8606E" w14:textId="77777777" w:rsidR="001825CF" w:rsidRDefault="001825CF" w:rsidP="001825CF">
      <w:pPr>
        <w:pStyle w:val="ListParagraph"/>
        <w:numPr>
          <w:ilvl w:val="0"/>
          <w:numId w:val="2"/>
        </w:numPr>
        <w:suppressAutoHyphens/>
        <w:rPr>
          <w:rFonts w:eastAsia="Times New Roman" w:cs="Arial"/>
          <w:color w:val="333333"/>
          <w:szCs w:val="20"/>
          <w:lang w:val="en-US" w:eastAsia="ar-SA"/>
        </w:rPr>
      </w:pPr>
      <w:r w:rsidRPr="0078186F">
        <w:rPr>
          <w:rFonts w:eastAsia="Times New Roman" w:cs="Arial"/>
          <w:color w:val="333333"/>
          <w:szCs w:val="20"/>
          <w:lang w:val="en-US" w:eastAsia="ar-SA"/>
        </w:rPr>
        <w:t>Issues Paper on the Regulation and Supervision of Mutuals, Cooperatives and other Community-based Organisations in increasing access to Insurance Markets</w:t>
      </w:r>
    </w:p>
    <w:p w14:paraId="18623BD9" w14:textId="77777777" w:rsidR="0065419B" w:rsidRPr="00DC1BDD" w:rsidRDefault="0065419B" w:rsidP="0065419B">
      <w:pPr>
        <w:suppressAutoHyphens/>
        <w:jc w:val="both"/>
        <w:rPr>
          <w:rFonts w:eastAsia="Times New Roman" w:cs="Arial"/>
          <w:color w:val="333333"/>
          <w:szCs w:val="20"/>
          <w:lang w:eastAsia="ar-SA"/>
        </w:rPr>
      </w:pPr>
    </w:p>
    <w:p w14:paraId="0B9EB433" w14:textId="77777777" w:rsidR="0065419B" w:rsidRPr="00DC1BDD" w:rsidRDefault="0065419B" w:rsidP="0065419B">
      <w:pPr>
        <w:suppressAutoHyphens/>
        <w:spacing w:after="200" w:line="276" w:lineRule="auto"/>
        <w:jc w:val="both"/>
        <w:rPr>
          <w:rFonts w:eastAsia="Times New Roman" w:cs="Arial"/>
          <w:color w:val="333333"/>
          <w:lang w:eastAsia="ar-SA"/>
        </w:rPr>
      </w:pPr>
      <w:r w:rsidRPr="00DC1BDD">
        <w:rPr>
          <w:rFonts w:eastAsia="Times New Roman" w:cs="Times New Roman"/>
          <w:b/>
          <w:lang w:eastAsia="ar-SA"/>
        </w:rPr>
        <w:t>Objective/Scope of the project</w:t>
      </w:r>
    </w:p>
    <w:p w14:paraId="2A0E93AE" w14:textId="76E98BC9" w:rsidR="009E75DD" w:rsidRPr="009E75DD" w:rsidRDefault="0078186F" w:rsidP="009E75DD">
      <w:pPr>
        <w:rPr>
          <w:lang w:val="en-US" w:eastAsia="ar-SA"/>
        </w:rPr>
      </w:pPr>
      <w:r>
        <w:rPr>
          <w:lang w:val="en-US" w:eastAsia="ar-SA"/>
        </w:rPr>
        <w:t>T</w:t>
      </w:r>
      <w:r w:rsidR="001825CF">
        <w:rPr>
          <w:lang w:val="en-US" w:eastAsia="ar-SA"/>
        </w:rPr>
        <w:t>he</w:t>
      </w:r>
      <w:r w:rsidR="009E75DD" w:rsidRPr="009E75DD">
        <w:rPr>
          <w:lang w:val="en-US" w:eastAsia="ar-SA"/>
        </w:rPr>
        <w:t xml:space="preserve"> survey intends to:</w:t>
      </w:r>
    </w:p>
    <w:p w14:paraId="2DE08092" w14:textId="6E469489" w:rsidR="0078186F" w:rsidRPr="0078186F" w:rsidRDefault="009E75DD" w:rsidP="0078186F">
      <w:pPr>
        <w:pStyle w:val="ListParagraph"/>
        <w:numPr>
          <w:ilvl w:val="0"/>
          <w:numId w:val="46"/>
        </w:numPr>
        <w:rPr>
          <w:lang w:val="en-US" w:eastAsia="ar-SA"/>
        </w:rPr>
      </w:pPr>
      <w:r w:rsidRPr="0078186F">
        <w:rPr>
          <w:lang w:val="en-US" w:eastAsia="ar-SA"/>
        </w:rPr>
        <w:t>Assess your jurisdictions application of the proportionality principle concerning the Insurance Core Principles (ICPs) related to inclusive insurance.</w:t>
      </w:r>
    </w:p>
    <w:p w14:paraId="2FF83AD5" w14:textId="208C1B35" w:rsidR="009E75DD" w:rsidRPr="0078186F" w:rsidRDefault="009E75DD" w:rsidP="0078186F">
      <w:pPr>
        <w:pStyle w:val="ListParagraph"/>
        <w:numPr>
          <w:ilvl w:val="0"/>
          <w:numId w:val="46"/>
        </w:numPr>
        <w:rPr>
          <w:lang w:val="en-US" w:eastAsia="ar-SA"/>
        </w:rPr>
      </w:pPr>
      <w:r w:rsidRPr="0078186F">
        <w:rPr>
          <w:lang w:val="en-US" w:eastAsia="ar-SA"/>
        </w:rPr>
        <w:t>Assess supportiveness of financial inclusion based on the IAIS Application Paper on Regulation and Supervision supporting Inclusive Insurance Markets (2012).</w:t>
      </w:r>
    </w:p>
    <w:p w14:paraId="009D76AA" w14:textId="79A0BFC7" w:rsidR="00826792" w:rsidRPr="0078186F" w:rsidRDefault="009E75DD" w:rsidP="0078186F">
      <w:pPr>
        <w:pStyle w:val="ListParagraph"/>
        <w:numPr>
          <w:ilvl w:val="0"/>
          <w:numId w:val="46"/>
        </w:numPr>
        <w:suppressAutoHyphens/>
        <w:jc w:val="both"/>
        <w:rPr>
          <w:lang w:val="en-US" w:eastAsia="ar-SA"/>
        </w:rPr>
      </w:pPr>
      <w:r w:rsidRPr="0078186F">
        <w:rPr>
          <w:lang w:val="en-US" w:eastAsia="ar-SA"/>
        </w:rPr>
        <w:t>Capture new inclusive insurance market trends and developments, including a comparison against the data collected in the 2013 survey, in order to enabling members, as well as the IAIS as a whole, to gauge how much progress has been made by members seeking to make their insurance markets more inclusive</w:t>
      </w:r>
    </w:p>
    <w:p w14:paraId="33DE0A56" w14:textId="77777777" w:rsidR="00826792" w:rsidRPr="008A4435" w:rsidRDefault="00826792" w:rsidP="00826792">
      <w:pPr>
        <w:suppressAutoHyphens/>
        <w:rPr>
          <w:lang w:val="en-US" w:eastAsia="ar-SA"/>
        </w:rPr>
      </w:pPr>
    </w:p>
    <w:p w14:paraId="683F5005" w14:textId="6F049D20" w:rsidR="0065419B" w:rsidRPr="00DC1BDD" w:rsidRDefault="008C6BE2" w:rsidP="0065419B">
      <w:pPr>
        <w:suppressAutoHyphens/>
        <w:jc w:val="both"/>
        <w:rPr>
          <w:rFonts w:eastAsia="Times New Roman" w:cs="Arial"/>
          <w:color w:val="333333"/>
          <w:szCs w:val="20"/>
          <w:lang w:eastAsia="ar-SA"/>
        </w:rPr>
      </w:pPr>
      <w:r>
        <w:rPr>
          <w:rFonts w:eastAsia="Times New Roman" w:cs="Arial"/>
          <w:color w:val="333333"/>
          <w:szCs w:val="20"/>
          <w:lang w:eastAsia="ar-SA"/>
        </w:rPr>
        <w:t xml:space="preserve">The 2017 </w:t>
      </w:r>
      <w:r w:rsidR="00B82BB2">
        <w:rPr>
          <w:rFonts w:eastAsia="Times New Roman" w:cs="Arial"/>
          <w:color w:val="333333"/>
          <w:szCs w:val="20"/>
          <w:lang w:eastAsia="ar-SA"/>
        </w:rPr>
        <w:t xml:space="preserve">review </w:t>
      </w:r>
      <w:r w:rsidR="001A6C2B">
        <w:rPr>
          <w:rFonts w:eastAsia="Times New Roman" w:cs="Arial"/>
          <w:color w:val="333333"/>
          <w:szCs w:val="20"/>
          <w:lang w:eastAsia="ar-SA"/>
        </w:rPr>
        <w:t>is</w:t>
      </w:r>
      <w:r>
        <w:rPr>
          <w:rFonts w:eastAsia="Times New Roman" w:cs="Arial"/>
          <w:color w:val="333333"/>
          <w:szCs w:val="20"/>
          <w:lang w:eastAsia="ar-SA"/>
        </w:rPr>
        <w:t xml:space="preserve"> developed by</w:t>
      </w:r>
      <w:r w:rsidR="0065419B" w:rsidRPr="00DC1BDD">
        <w:rPr>
          <w:rFonts w:eastAsia="Times New Roman" w:cs="Arial"/>
          <w:color w:val="333333"/>
          <w:szCs w:val="20"/>
          <w:lang w:eastAsia="ar-SA"/>
        </w:rPr>
        <w:t xml:space="preserve"> the Access to Insurance Initiative (A2ii). Each jurisdiction will receive a confidential individual report </w:t>
      </w:r>
      <w:r w:rsidR="003A715C">
        <w:rPr>
          <w:rFonts w:eastAsia="Times New Roman" w:cs="Arial"/>
          <w:color w:val="333333"/>
          <w:szCs w:val="20"/>
          <w:lang w:eastAsia="ar-SA"/>
        </w:rPr>
        <w:t xml:space="preserve">highlighting </w:t>
      </w:r>
      <w:r w:rsidR="0065419B" w:rsidRPr="00DC1BDD">
        <w:rPr>
          <w:rFonts w:eastAsia="Times New Roman" w:cs="Arial"/>
          <w:color w:val="333333"/>
          <w:szCs w:val="20"/>
          <w:lang w:eastAsia="ar-SA"/>
        </w:rPr>
        <w:t>the assessment results.</w:t>
      </w:r>
    </w:p>
    <w:p w14:paraId="5FEDBFCC" w14:textId="77777777" w:rsidR="0065419B" w:rsidRPr="00DC1BDD" w:rsidRDefault="0065419B" w:rsidP="0065419B">
      <w:pPr>
        <w:suppressAutoHyphens/>
        <w:jc w:val="both"/>
        <w:rPr>
          <w:rFonts w:eastAsia="Times New Roman" w:cs="Arial"/>
          <w:color w:val="333333"/>
          <w:szCs w:val="20"/>
          <w:lang w:eastAsia="ar-SA"/>
        </w:rPr>
      </w:pPr>
    </w:p>
    <w:p w14:paraId="3EE3CD86" w14:textId="77777777" w:rsidR="0065419B" w:rsidRPr="00DC1BDD" w:rsidRDefault="0065419B" w:rsidP="0065419B">
      <w:pPr>
        <w:suppressAutoHyphens/>
        <w:jc w:val="both"/>
        <w:rPr>
          <w:rFonts w:eastAsia="Times New Roman" w:cs="Arial"/>
          <w:b/>
          <w:color w:val="333333"/>
          <w:lang w:eastAsia="ar-SA"/>
        </w:rPr>
      </w:pPr>
      <w:r w:rsidRPr="00DC1BDD">
        <w:rPr>
          <w:rFonts w:eastAsia="Times New Roman" w:cs="Arial"/>
          <w:b/>
          <w:color w:val="333333"/>
          <w:lang w:eastAsia="ar-SA"/>
        </w:rPr>
        <w:t>Participation</w:t>
      </w:r>
    </w:p>
    <w:p w14:paraId="44507468" w14:textId="77777777" w:rsidR="0065419B" w:rsidRPr="00DC1BDD" w:rsidRDefault="0065419B" w:rsidP="0065419B">
      <w:pPr>
        <w:suppressAutoHyphens/>
        <w:jc w:val="both"/>
        <w:rPr>
          <w:rFonts w:eastAsia="Times New Roman" w:cs="Arial"/>
          <w:color w:val="333333"/>
          <w:szCs w:val="20"/>
          <w:lang w:eastAsia="ar-SA"/>
        </w:rPr>
      </w:pPr>
    </w:p>
    <w:p w14:paraId="5D8E94BE" w14:textId="4FB26144" w:rsidR="0065419B" w:rsidRPr="00DC1BDD" w:rsidRDefault="0065419B" w:rsidP="0065419B">
      <w:pPr>
        <w:suppressAutoHyphens/>
        <w:jc w:val="both"/>
        <w:rPr>
          <w:rFonts w:eastAsia="Calibri"/>
          <w:szCs w:val="20"/>
        </w:rPr>
      </w:pPr>
      <w:r w:rsidRPr="00DC1BDD">
        <w:rPr>
          <w:rFonts w:eastAsia="Calibri"/>
          <w:szCs w:val="20"/>
        </w:rPr>
        <w:t xml:space="preserve">Your Authority is being invited by the IAIS to participate in this </w:t>
      </w:r>
      <w:r w:rsidR="00B82BB2">
        <w:rPr>
          <w:rFonts w:eastAsia="Calibri"/>
          <w:szCs w:val="20"/>
        </w:rPr>
        <w:t>review</w:t>
      </w:r>
      <w:r w:rsidRPr="00DC1BDD">
        <w:rPr>
          <w:rFonts w:eastAsia="Calibri"/>
          <w:szCs w:val="20"/>
        </w:rPr>
        <w:t xml:space="preserve">. The IAIS is grateful for the completion of this questionnaire. </w:t>
      </w:r>
      <w:r w:rsidR="008817C1">
        <w:rPr>
          <w:rFonts w:eastAsia="Calibri"/>
          <w:szCs w:val="20"/>
        </w:rPr>
        <w:t>All relevant IAIS supervisory guidance</w:t>
      </w:r>
      <w:r w:rsidRPr="00DC1BDD">
        <w:rPr>
          <w:rFonts w:eastAsia="Calibri"/>
          <w:szCs w:val="20"/>
        </w:rPr>
        <w:t xml:space="preserve"> </w:t>
      </w:r>
      <w:r w:rsidR="007E05AA">
        <w:rPr>
          <w:rFonts w:eastAsia="Calibri"/>
          <w:szCs w:val="20"/>
        </w:rPr>
        <w:t xml:space="preserve">(including issues papers and application papers) </w:t>
      </w:r>
      <w:r w:rsidRPr="00DC1BDD">
        <w:rPr>
          <w:rFonts w:eastAsia="Calibri"/>
          <w:szCs w:val="20"/>
        </w:rPr>
        <w:t>can be obtained</w:t>
      </w:r>
      <w:r w:rsidR="008817C1">
        <w:rPr>
          <w:rFonts w:eastAsia="Calibri"/>
          <w:szCs w:val="20"/>
        </w:rPr>
        <w:t xml:space="preserve"> on the IAIS website</w:t>
      </w:r>
      <w:r w:rsidR="00B524CF">
        <w:rPr>
          <w:rFonts w:eastAsia="Calibri"/>
          <w:szCs w:val="20"/>
        </w:rPr>
        <w:t xml:space="preserve"> by clicking </w:t>
      </w:r>
      <w:hyperlink r:id="rId9" w:history="1">
        <w:r w:rsidR="00B524CF" w:rsidRPr="00B524CF">
          <w:rPr>
            <w:rStyle w:val="Hyperlink"/>
            <w:rFonts w:eastAsia="Calibri"/>
            <w:szCs w:val="20"/>
          </w:rPr>
          <w:t>here</w:t>
        </w:r>
      </w:hyperlink>
      <w:r w:rsidR="008817C1">
        <w:rPr>
          <w:rFonts w:eastAsia="Calibri"/>
          <w:szCs w:val="20"/>
        </w:rPr>
        <w:t>.</w:t>
      </w:r>
    </w:p>
    <w:p w14:paraId="5ED008BF" w14:textId="77777777" w:rsidR="0065419B" w:rsidRPr="00DC1BDD" w:rsidRDefault="0065419B" w:rsidP="0065419B">
      <w:pPr>
        <w:suppressAutoHyphens/>
        <w:jc w:val="both"/>
        <w:rPr>
          <w:rFonts w:eastAsia="Times New Roman" w:cs="Arial"/>
          <w:sz w:val="18"/>
          <w:szCs w:val="18"/>
          <w:lang w:val="en-US" w:eastAsia="ar-SA"/>
        </w:rPr>
      </w:pPr>
    </w:p>
    <w:p w14:paraId="21D34ECD" w14:textId="40B1A45D" w:rsidR="0065419B" w:rsidRDefault="0065419B" w:rsidP="0065419B">
      <w:pPr>
        <w:suppressAutoHyphens/>
        <w:jc w:val="both"/>
        <w:rPr>
          <w:rFonts w:eastAsia="Times New Roman" w:cs="Arial"/>
          <w:color w:val="333333"/>
          <w:szCs w:val="20"/>
          <w:lang w:eastAsia="ar-SA"/>
        </w:rPr>
      </w:pPr>
      <w:r w:rsidRPr="00DC1BDD">
        <w:rPr>
          <w:rFonts w:eastAsia="Times New Roman" w:cs="Arial"/>
          <w:b/>
          <w:bCs/>
          <w:szCs w:val="20"/>
          <w:lang w:val="en-US" w:eastAsia="ar-SA"/>
        </w:rPr>
        <w:t>Important:</w:t>
      </w:r>
      <w:r w:rsidR="00F96882">
        <w:rPr>
          <w:rFonts w:eastAsia="Times New Roman" w:cs="Arial"/>
          <w:b/>
          <w:bCs/>
          <w:szCs w:val="20"/>
          <w:lang w:val="en-US" w:eastAsia="ar-SA"/>
        </w:rPr>
        <w:t xml:space="preserve"> </w:t>
      </w:r>
      <w:r w:rsidR="00F96882" w:rsidRPr="00F96882">
        <w:rPr>
          <w:rFonts w:eastAsia="Times New Roman" w:cs="Arial"/>
          <w:color w:val="333333"/>
          <w:szCs w:val="20"/>
          <w:lang w:eastAsia="ar-SA"/>
        </w:rPr>
        <w:t xml:space="preserve">Please ensure that all of your responses have been approved as final </w:t>
      </w:r>
      <w:r w:rsidR="00F96882" w:rsidRPr="008C2BD8">
        <w:rPr>
          <w:rFonts w:eastAsia="Times New Roman" w:cs="Arial"/>
          <w:b/>
          <w:color w:val="333333"/>
          <w:szCs w:val="20"/>
          <w:lang w:eastAsia="ar-SA"/>
        </w:rPr>
        <w:t>before</w:t>
      </w:r>
      <w:r w:rsidR="00F96882" w:rsidRPr="00F96882">
        <w:rPr>
          <w:rFonts w:eastAsia="Times New Roman" w:cs="Arial"/>
          <w:color w:val="333333"/>
          <w:szCs w:val="20"/>
          <w:lang w:eastAsia="ar-SA"/>
        </w:rPr>
        <w:t xml:space="preserve"> beginning the process of entering your responses online. </w:t>
      </w:r>
      <w:r w:rsidR="00F96882" w:rsidRPr="00AA6795">
        <w:rPr>
          <w:rFonts w:eastAsia="Times New Roman" w:cs="Arial"/>
          <w:color w:val="333333"/>
          <w:szCs w:val="20"/>
          <w:u w:val="single"/>
          <w:lang w:eastAsia="ar-SA"/>
        </w:rPr>
        <w:t>As you move through the online questionnaire, all question responses are immediately stored, and cannot be changed.</w:t>
      </w:r>
      <w:r w:rsidR="00F96882" w:rsidRPr="00AA6795">
        <w:rPr>
          <w:u w:val="single"/>
        </w:rPr>
        <w:t xml:space="preserve"> Also please note that in some cases you are not able to go back to the previous questions</w:t>
      </w:r>
      <w:r w:rsidR="008C2BD8">
        <w:rPr>
          <w:u w:val="single"/>
        </w:rPr>
        <w:t xml:space="preserve"> on the online questionnaire</w:t>
      </w:r>
      <w:r w:rsidR="00F96882" w:rsidRPr="00AA6795">
        <w:rPr>
          <w:u w:val="single"/>
        </w:rPr>
        <w:t>. So it is recommended to download a Word document before starting online survey.</w:t>
      </w:r>
      <w:r w:rsidR="00F96882" w:rsidRPr="00F96882">
        <w:rPr>
          <w:rFonts w:eastAsia="Times New Roman" w:cs="Arial"/>
          <w:color w:val="333333"/>
          <w:szCs w:val="20"/>
          <w:lang w:eastAsia="ar-SA"/>
        </w:rPr>
        <w:t xml:space="preserve"> Individual survey responses will be strictly confidential to the A2ii and IAIS secretariats. Publicly-reported data from this survey will be aggregated, for example, by IAIS region or level of economic development.</w:t>
      </w:r>
    </w:p>
    <w:p w14:paraId="75693FC5" w14:textId="77777777" w:rsidR="00F96882" w:rsidRPr="00DC1BDD" w:rsidRDefault="00F96882" w:rsidP="0065419B">
      <w:pPr>
        <w:suppressAutoHyphens/>
        <w:jc w:val="both"/>
        <w:rPr>
          <w:rFonts w:eastAsia="Times New Roman" w:cs="Arial"/>
          <w:color w:val="333333"/>
          <w:szCs w:val="20"/>
          <w:lang w:eastAsia="ar-SA"/>
        </w:rPr>
      </w:pPr>
    </w:p>
    <w:p w14:paraId="4282E52A" w14:textId="77777777" w:rsidR="0065419B" w:rsidRPr="00DC1BDD" w:rsidRDefault="0065419B" w:rsidP="0065419B">
      <w:pPr>
        <w:tabs>
          <w:tab w:val="num" w:pos="0"/>
        </w:tabs>
        <w:suppressAutoHyphens/>
        <w:jc w:val="both"/>
        <w:rPr>
          <w:rFonts w:eastAsia="Calibri" w:cs="Times New Roman"/>
          <w:b/>
          <w:lang w:eastAsia="ar-SA"/>
        </w:rPr>
      </w:pPr>
      <w:r w:rsidRPr="00DC1BDD">
        <w:rPr>
          <w:rFonts w:eastAsia="Calibri" w:cs="Times New Roman"/>
          <w:b/>
          <w:lang w:eastAsia="ar-SA"/>
        </w:rPr>
        <w:t>Participant’s details</w:t>
      </w:r>
    </w:p>
    <w:p w14:paraId="329E5C2B" w14:textId="77777777" w:rsidR="0065419B" w:rsidRPr="00DC1BDD" w:rsidRDefault="0065419B" w:rsidP="0065419B">
      <w:pPr>
        <w:suppressAutoHyphens/>
        <w:jc w:val="both"/>
        <w:rPr>
          <w:rFonts w:eastAsia="Times New Roman" w:cs="Arial"/>
          <w:color w:val="333333"/>
          <w:szCs w:val="20"/>
          <w:lang w:eastAsia="ar-SA"/>
        </w:rPr>
      </w:pPr>
    </w:p>
    <w:p w14:paraId="0042A448" w14:textId="1FFF54EA" w:rsidR="0065419B" w:rsidRPr="00DC1BDD" w:rsidRDefault="0065419B" w:rsidP="0065419B">
      <w:pPr>
        <w:tabs>
          <w:tab w:val="left" w:pos="567"/>
        </w:tabs>
        <w:suppressAutoHyphens/>
        <w:jc w:val="both"/>
        <w:rPr>
          <w:rFonts w:eastAsia="Times New Roman" w:cs="Arial"/>
          <w:color w:val="333333"/>
          <w:szCs w:val="20"/>
          <w:lang w:eastAsia="ar-SA"/>
        </w:rPr>
      </w:pPr>
      <w:r w:rsidRPr="00DC1BDD">
        <w:rPr>
          <w:rFonts w:eastAsia="Times New Roman" w:cs="Arial"/>
          <w:color w:val="333333"/>
          <w:szCs w:val="20"/>
          <w:lang w:eastAsia="ar-SA"/>
        </w:rPr>
        <w:t xml:space="preserve">A1: </w:t>
      </w:r>
      <w:r w:rsidRPr="00DC1BDD">
        <w:rPr>
          <w:rFonts w:eastAsia="Times New Roman" w:cs="Arial"/>
          <w:color w:val="333333"/>
          <w:szCs w:val="20"/>
          <w:lang w:eastAsia="ar-SA"/>
        </w:rPr>
        <w:tab/>
        <w:t xml:space="preserve">Please indicate your jurisdiction </w:t>
      </w:r>
      <w:r w:rsidR="000F422A">
        <w:rPr>
          <w:rFonts w:eastAsia="Times New Roman" w:cs="Arial"/>
          <w:color w:val="333333"/>
          <w:szCs w:val="20"/>
          <w:lang w:eastAsia="ar-SA"/>
        </w:rPr>
        <w:t xml:space="preserve">and authority </w:t>
      </w:r>
      <w:r w:rsidRPr="00DC1BDD">
        <w:rPr>
          <w:rFonts w:eastAsia="Times New Roman" w:cs="Arial"/>
          <w:color w:val="333333"/>
          <w:szCs w:val="20"/>
          <w:lang w:eastAsia="ar-SA"/>
        </w:rPr>
        <w:t>as listed in the drop down table.</w:t>
      </w:r>
    </w:p>
    <w:p w14:paraId="49AC60CB" w14:textId="77777777" w:rsidR="0065419B" w:rsidRPr="00DC1BDD" w:rsidRDefault="0065419B" w:rsidP="0065419B">
      <w:pPr>
        <w:suppressAutoHyphens/>
        <w:jc w:val="both"/>
        <w:rPr>
          <w:rFonts w:eastAsia="Times New Roman" w:cs="Arial"/>
          <w:color w:val="333333"/>
          <w:szCs w:val="20"/>
          <w:lang w:eastAsia="ar-SA"/>
        </w:rPr>
      </w:pPr>
    </w:p>
    <w:p w14:paraId="2FD6D1B7" w14:textId="5A0DDD8D" w:rsidR="0065419B" w:rsidRDefault="0065419B" w:rsidP="0065419B">
      <w:pPr>
        <w:widowControl w:val="0"/>
        <w:suppressAutoHyphens/>
        <w:autoSpaceDE w:val="0"/>
        <w:ind w:left="567" w:hanging="567"/>
        <w:jc w:val="both"/>
        <w:rPr>
          <w:rFonts w:eastAsia="Times New Roman" w:cs="Arial"/>
          <w:color w:val="000000"/>
          <w:szCs w:val="20"/>
          <w:lang w:val="en-US" w:eastAsia="ar-SA"/>
        </w:rPr>
      </w:pPr>
      <w:r w:rsidRPr="00DC1BDD">
        <w:rPr>
          <w:rFonts w:eastAsia="Times New Roman" w:cs="Arial"/>
          <w:color w:val="000000"/>
          <w:szCs w:val="20"/>
          <w:lang w:val="en-US" w:eastAsia="ar-SA"/>
        </w:rPr>
        <w:t>A</w:t>
      </w:r>
      <w:r w:rsidR="000F422A">
        <w:rPr>
          <w:rFonts w:eastAsia="Times New Roman" w:cs="Arial"/>
          <w:color w:val="000000"/>
          <w:szCs w:val="20"/>
          <w:lang w:val="en-US" w:eastAsia="ar-SA"/>
        </w:rPr>
        <w:t>2</w:t>
      </w:r>
      <w:r w:rsidRPr="00DC1BDD">
        <w:rPr>
          <w:rFonts w:eastAsia="Times New Roman" w:cs="Arial"/>
          <w:color w:val="000000"/>
          <w:szCs w:val="20"/>
          <w:lang w:val="en-US" w:eastAsia="ar-SA"/>
        </w:rPr>
        <w:t xml:space="preserve">: </w:t>
      </w:r>
      <w:r w:rsidRPr="00DC1BDD">
        <w:rPr>
          <w:rFonts w:eastAsia="Times New Roman" w:cs="Arial"/>
          <w:color w:val="000000"/>
          <w:szCs w:val="20"/>
          <w:lang w:val="en-US" w:eastAsia="ar-SA"/>
        </w:rPr>
        <w:tab/>
      </w:r>
      <w:r w:rsidR="000F422A" w:rsidRPr="00DC1BDD">
        <w:rPr>
          <w:rFonts w:cs="Arial"/>
          <w:color w:val="000000"/>
          <w:lang w:val="en-US"/>
        </w:rPr>
        <w:t>Please enter your name and contact details</w:t>
      </w:r>
      <w:r w:rsidR="000F422A">
        <w:rPr>
          <w:rFonts w:eastAsia="Times New Roman" w:cs="Arial"/>
          <w:color w:val="000000"/>
          <w:szCs w:val="20"/>
          <w:lang w:val="en-US" w:eastAsia="ar-SA"/>
        </w:rPr>
        <w:t xml:space="preserve"> (</w:t>
      </w:r>
      <w:r w:rsidR="000F422A" w:rsidRPr="00DC1BDD">
        <w:rPr>
          <w:rFonts w:cs="Arial"/>
          <w:color w:val="000000"/>
          <w:lang w:val="en-US"/>
        </w:rPr>
        <w:t xml:space="preserve">Note: </w:t>
      </w:r>
      <w:r w:rsidR="000F422A" w:rsidRPr="00DC1BDD">
        <w:rPr>
          <w:rFonts w:cs="Arial"/>
          <w:i/>
          <w:color w:val="000000"/>
          <w:lang w:val="en-US"/>
        </w:rPr>
        <w:t xml:space="preserve">The </w:t>
      </w:r>
      <w:r w:rsidR="000F422A">
        <w:rPr>
          <w:rFonts w:cs="Arial"/>
          <w:i/>
          <w:color w:val="000000"/>
          <w:lang w:val="en-US"/>
        </w:rPr>
        <w:t>Task Force</w:t>
      </w:r>
      <w:r w:rsidR="000F422A" w:rsidRPr="00DC1BDD">
        <w:rPr>
          <w:rFonts w:cs="Arial"/>
          <w:i/>
          <w:color w:val="000000"/>
          <w:lang w:val="en-US"/>
        </w:rPr>
        <w:t xml:space="preserve"> will use this information to contact you if we have any questions and also to send you the draft individual report for any comments</w:t>
      </w:r>
      <w:r w:rsidR="000F422A">
        <w:rPr>
          <w:rFonts w:eastAsia="Times New Roman" w:cs="Arial"/>
          <w:color w:val="000000"/>
          <w:szCs w:val="20"/>
          <w:lang w:val="en-US" w:eastAsia="ar-SA"/>
        </w:rPr>
        <w:t>)</w:t>
      </w:r>
    </w:p>
    <w:p w14:paraId="4B167224" w14:textId="77777777" w:rsidR="000F422A" w:rsidRDefault="000F422A" w:rsidP="0065419B">
      <w:pPr>
        <w:widowControl w:val="0"/>
        <w:suppressAutoHyphens/>
        <w:autoSpaceDE w:val="0"/>
        <w:ind w:left="567" w:hanging="567"/>
        <w:jc w:val="both"/>
        <w:rPr>
          <w:rFonts w:eastAsia="Times New Roman" w:cs="Arial"/>
          <w:color w:val="000000"/>
          <w:szCs w:val="20"/>
          <w:lang w:val="en-US" w:eastAsia="ar-SA"/>
        </w:rPr>
      </w:pPr>
    </w:p>
    <w:p w14:paraId="372599A2" w14:textId="2E544AB1" w:rsidR="000F422A" w:rsidRDefault="000F422A" w:rsidP="000F422A">
      <w:pPr>
        <w:widowControl w:val="0"/>
        <w:suppressAutoHyphens/>
        <w:autoSpaceDE w:val="0"/>
        <w:ind w:left="1134" w:hanging="567"/>
        <w:jc w:val="both"/>
        <w:rPr>
          <w:rFonts w:eastAsia="Times New Roman" w:cs="Arial"/>
          <w:color w:val="000000"/>
          <w:szCs w:val="20"/>
          <w:lang w:val="en-US" w:eastAsia="ar-SA"/>
        </w:rPr>
      </w:pPr>
      <w:r>
        <w:rPr>
          <w:rFonts w:eastAsia="Times New Roman" w:cs="Arial"/>
          <w:color w:val="000000"/>
          <w:szCs w:val="20"/>
          <w:lang w:val="en-US" w:eastAsia="ar-SA"/>
        </w:rPr>
        <w:t>First and Last name:</w:t>
      </w:r>
    </w:p>
    <w:p w14:paraId="3883AB6D" w14:textId="494243FC" w:rsidR="000F422A" w:rsidRDefault="00311088" w:rsidP="000F422A">
      <w:pPr>
        <w:widowControl w:val="0"/>
        <w:suppressAutoHyphens/>
        <w:autoSpaceDE w:val="0"/>
        <w:ind w:left="1134" w:hanging="567"/>
        <w:jc w:val="both"/>
        <w:rPr>
          <w:rFonts w:eastAsia="Times New Roman" w:cs="Arial"/>
          <w:color w:val="000000"/>
          <w:szCs w:val="20"/>
          <w:lang w:val="en-US" w:eastAsia="ar-SA"/>
        </w:rPr>
      </w:pPr>
      <w:r>
        <w:rPr>
          <w:rFonts w:eastAsia="Times New Roman" w:cs="Arial"/>
          <w:color w:val="000000"/>
          <w:szCs w:val="20"/>
          <w:lang w:val="en-US" w:eastAsia="ar-SA"/>
        </w:rPr>
        <w:t>Job title:</w:t>
      </w:r>
    </w:p>
    <w:p w14:paraId="72C236D3" w14:textId="1950378F" w:rsidR="000F422A" w:rsidRDefault="000F422A" w:rsidP="000F422A">
      <w:pPr>
        <w:widowControl w:val="0"/>
        <w:suppressAutoHyphens/>
        <w:autoSpaceDE w:val="0"/>
        <w:ind w:left="1134" w:hanging="567"/>
        <w:jc w:val="both"/>
        <w:rPr>
          <w:rFonts w:eastAsia="Times New Roman" w:cs="Arial"/>
          <w:color w:val="000000"/>
          <w:szCs w:val="20"/>
          <w:lang w:val="en-US" w:eastAsia="ar-SA"/>
        </w:rPr>
      </w:pPr>
      <w:r>
        <w:rPr>
          <w:rFonts w:eastAsia="Times New Roman" w:cs="Arial"/>
          <w:color w:val="000000"/>
          <w:szCs w:val="20"/>
          <w:lang w:val="en-US" w:eastAsia="ar-SA"/>
        </w:rPr>
        <w:t>Phone:</w:t>
      </w:r>
    </w:p>
    <w:p w14:paraId="5C8299B9" w14:textId="4EFFE007" w:rsidR="000F422A" w:rsidRDefault="00311088" w:rsidP="000F422A">
      <w:pPr>
        <w:widowControl w:val="0"/>
        <w:suppressAutoHyphens/>
        <w:autoSpaceDE w:val="0"/>
        <w:ind w:left="1134" w:hanging="567"/>
        <w:jc w:val="both"/>
        <w:rPr>
          <w:rFonts w:eastAsia="Times New Roman" w:cs="Arial"/>
          <w:color w:val="000000"/>
          <w:szCs w:val="20"/>
          <w:lang w:val="en-US" w:eastAsia="ar-SA"/>
        </w:rPr>
      </w:pPr>
      <w:r>
        <w:rPr>
          <w:rFonts w:eastAsia="Times New Roman" w:cs="Arial"/>
          <w:color w:val="000000"/>
          <w:szCs w:val="20"/>
          <w:lang w:val="en-US" w:eastAsia="ar-SA"/>
        </w:rPr>
        <w:t>Email Address:</w:t>
      </w:r>
    </w:p>
    <w:p w14:paraId="5F38211C" w14:textId="77777777" w:rsidR="0065419B" w:rsidRPr="00DC1BDD" w:rsidRDefault="0065419B" w:rsidP="0065419B">
      <w:pPr>
        <w:widowControl w:val="0"/>
        <w:suppressAutoHyphens/>
        <w:autoSpaceDE w:val="0"/>
        <w:ind w:left="567" w:hanging="567"/>
        <w:rPr>
          <w:rFonts w:eastAsia="Times New Roman" w:cs="Arial"/>
          <w:color w:val="000000"/>
          <w:sz w:val="16"/>
          <w:szCs w:val="16"/>
          <w:lang w:val="en-US" w:eastAsia="ar-SA"/>
        </w:rPr>
      </w:pPr>
      <w:r w:rsidRPr="00DC1BDD">
        <w:rPr>
          <w:rFonts w:eastAsia="Times New Roman" w:cs="Arial"/>
          <w:color w:val="000000"/>
          <w:szCs w:val="20"/>
          <w:lang w:val="en-US" w:eastAsia="ar-SA"/>
        </w:rPr>
        <w:t xml:space="preserve"> </w:t>
      </w:r>
    </w:p>
    <w:p w14:paraId="3A6FF79E" w14:textId="32BAB5D4" w:rsidR="0065419B" w:rsidRPr="00DC1BDD" w:rsidRDefault="000F422A" w:rsidP="0065419B">
      <w:pPr>
        <w:widowControl w:val="0"/>
        <w:autoSpaceDE w:val="0"/>
        <w:ind w:left="567" w:hanging="567"/>
        <w:jc w:val="both"/>
        <w:rPr>
          <w:rFonts w:cs="Arial"/>
          <w:color w:val="000000"/>
          <w:lang w:val="en-US"/>
        </w:rPr>
      </w:pPr>
      <w:r w:rsidRPr="00DC1BDD">
        <w:rPr>
          <w:rFonts w:cs="Arial"/>
          <w:color w:val="000000"/>
          <w:lang w:val="en-US"/>
        </w:rPr>
        <w:t>A</w:t>
      </w:r>
      <w:r>
        <w:rPr>
          <w:rFonts w:cs="Arial"/>
          <w:color w:val="000000"/>
          <w:lang w:val="en-US"/>
        </w:rPr>
        <w:t>3</w:t>
      </w:r>
      <w:r w:rsidR="0065419B" w:rsidRPr="00DC1BDD">
        <w:rPr>
          <w:rFonts w:cs="Arial"/>
          <w:color w:val="000000"/>
          <w:lang w:val="en-US"/>
        </w:rPr>
        <w:t xml:space="preserve">: </w:t>
      </w:r>
      <w:r w:rsidR="0065419B" w:rsidRPr="00DC1BDD">
        <w:rPr>
          <w:rFonts w:cs="Arial"/>
          <w:color w:val="000000"/>
          <w:lang w:val="en-US"/>
        </w:rPr>
        <w:tab/>
      </w:r>
      <w:r w:rsidR="000C7AB4">
        <w:rPr>
          <w:szCs w:val="20"/>
          <w:lang w:val="en-US"/>
        </w:rPr>
        <w:t xml:space="preserve">If </w:t>
      </w:r>
      <w:r w:rsidR="000C7AB4">
        <w:rPr>
          <w:szCs w:val="20"/>
        </w:rPr>
        <w:t>any</w:t>
      </w:r>
      <w:r w:rsidRPr="00DC1BDD">
        <w:rPr>
          <w:szCs w:val="20"/>
        </w:rPr>
        <w:t xml:space="preserve"> partner authority </w:t>
      </w:r>
      <w:r w:rsidR="000C7AB4">
        <w:rPr>
          <w:szCs w:val="20"/>
        </w:rPr>
        <w:t>helped to</w:t>
      </w:r>
      <w:r w:rsidRPr="00DC1BDD">
        <w:rPr>
          <w:szCs w:val="20"/>
        </w:rPr>
        <w:t xml:space="preserve"> complet</w:t>
      </w:r>
      <w:r w:rsidR="000C7AB4">
        <w:rPr>
          <w:szCs w:val="20"/>
        </w:rPr>
        <w:t>e</w:t>
      </w:r>
      <w:r w:rsidRPr="00DC1BDD">
        <w:rPr>
          <w:szCs w:val="20"/>
        </w:rPr>
        <w:t xml:space="preserve"> this questionnaire</w:t>
      </w:r>
      <w:r w:rsidR="000C7AB4">
        <w:rPr>
          <w:szCs w:val="20"/>
        </w:rPr>
        <w:t xml:space="preserve">, please list </w:t>
      </w:r>
      <w:r w:rsidRPr="00DC1BDD">
        <w:rPr>
          <w:szCs w:val="20"/>
        </w:rPr>
        <w:t xml:space="preserve">their </w:t>
      </w:r>
      <w:r w:rsidR="000C7AB4">
        <w:rPr>
          <w:szCs w:val="20"/>
        </w:rPr>
        <w:t xml:space="preserve">name and </w:t>
      </w:r>
      <w:r w:rsidRPr="00DC1BDD">
        <w:rPr>
          <w:szCs w:val="20"/>
        </w:rPr>
        <w:t>website address</w:t>
      </w:r>
      <w:r>
        <w:rPr>
          <w:rFonts w:cs="Arial"/>
          <w:color w:val="000000"/>
          <w:lang w:val="en-US"/>
        </w:rPr>
        <w:t>:</w:t>
      </w:r>
      <w:r w:rsidR="0065419B" w:rsidRPr="00DC1BDD">
        <w:rPr>
          <w:rFonts w:cs="Arial"/>
          <w:color w:val="000000"/>
          <w:lang w:val="en-US"/>
        </w:rPr>
        <w:t xml:space="preserve"> </w:t>
      </w:r>
    </w:p>
    <w:p w14:paraId="509257F0" w14:textId="27FA39C5" w:rsidR="000F422A" w:rsidRPr="000C7AB4" w:rsidRDefault="000F422A" w:rsidP="000F422A">
      <w:pPr>
        <w:ind w:left="709"/>
        <w:rPr>
          <w:lang w:val="en-US"/>
        </w:rPr>
      </w:pPr>
    </w:p>
    <w:tbl>
      <w:tblPr>
        <w:tblW w:w="7786" w:type="dxa"/>
        <w:tblInd w:w="714" w:type="dxa"/>
        <w:tblLayout w:type="fixed"/>
        <w:tblCellMar>
          <w:left w:w="0" w:type="dxa"/>
          <w:right w:w="0" w:type="dxa"/>
        </w:tblCellMar>
        <w:tblLook w:val="04A0" w:firstRow="1" w:lastRow="0" w:firstColumn="1" w:lastColumn="0" w:noHBand="0" w:noVBand="1"/>
      </w:tblPr>
      <w:tblGrid>
        <w:gridCol w:w="7786"/>
      </w:tblGrid>
      <w:tr w:rsidR="000F422A" w:rsidRPr="00DC1BDD" w14:paraId="6D3AECBA" w14:textId="77777777" w:rsidTr="005105A4">
        <w:tc>
          <w:tcPr>
            <w:tcW w:w="7786" w:type="dxa"/>
            <w:tcBorders>
              <w:top w:val="single" w:sz="4" w:space="0" w:color="000000"/>
              <w:left w:val="single" w:sz="4" w:space="0" w:color="000000"/>
              <w:bottom w:val="single" w:sz="4" w:space="0" w:color="000000"/>
              <w:right w:val="single" w:sz="4" w:space="0" w:color="000000"/>
            </w:tcBorders>
            <w:shd w:val="clear" w:color="auto" w:fill="E5E5E5"/>
          </w:tcPr>
          <w:p w14:paraId="19447612" w14:textId="77777777" w:rsidR="000F422A" w:rsidRPr="00DC1BDD" w:rsidRDefault="000F422A" w:rsidP="005105A4">
            <w:pPr>
              <w:widowControl w:val="0"/>
              <w:autoSpaceDE w:val="0"/>
              <w:snapToGrid w:val="0"/>
              <w:jc w:val="both"/>
              <w:rPr>
                <w:rFonts w:cs="Arial"/>
                <w:color w:val="000000"/>
                <w:sz w:val="18"/>
                <w:szCs w:val="18"/>
                <w:lang w:val="en-US" w:eastAsia="ar-SA"/>
              </w:rPr>
            </w:pPr>
          </w:p>
          <w:p w14:paraId="727248E2" w14:textId="77777777" w:rsidR="000F422A" w:rsidRPr="00DC1BDD" w:rsidRDefault="000F422A" w:rsidP="005105A4">
            <w:pPr>
              <w:widowControl w:val="0"/>
              <w:autoSpaceDE w:val="0"/>
              <w:jc w:val="both"/>
              <w:rPr>
                <w:rFonts w:cs="Arial"/>
                <w:color w:val="000000"/>
                <w:sz w:val="18"/>
                <w:szCs w:val="18"/>
                <w:lang w:val="en-US"/>
              </w:rPr>
            </w:pPr>
          </w:p>
          <w:p w14:paraId="2562F6B9" w14:textId="77777777" w:rsidR="000F422A" w:rsidRPr="00DC1BDD" w:rsidRDefault="000F422A" w:rsidP="005105A4">
            <w:pPr>
              <w:widowControl w:val="0"/>
              <w:autoSpaceDE w:val="0"/>
              <w:jc w:val="both"/>
              <w:rPr>
                <w:rFonts w:cs="Arial"/>
                <w:color w:val="000000"/>
                <w:sz w:val="18"/>
                <w:szCs w:val="18"/>
                <w:lang w:val="en-US"/>
              </w:rPr>
            </w:pPr>
          </w:p>
          <w:p w14:paraId="609FCAFB" w14:textId="77777777" w:rsidR="000F422A" w:rsidRPr="00DC1BDD" w:rsidRDefault="000F422A" w:rsidP="005105A4">
            <w:pPr>
              <w:widowControl w:val="0"/>
              <w:suppressAutoHyphens/>
              <w:autoSpaceDE w:val="0"/>
              <w:jc w:val="both"/>
              <w:rPr>
                <w:rFonts w:cs="Arial"/>
                <w:color w:val="000000"/>
                <w:sz w:val="18"/>
                <w:szCs w:val="18"/>
                <w:lang w:val="en-US" w:eastAsia="ar-SA"/>
              </w:rPr>
            </w:pPr>
          </w:p>
        </w:tc>
      </w:tr>
    </w:tbl>
    <w:p w14:paraId="747B36B2" w14:textId="77777777" w:rsidR="0065419B" w:rsidRPr="000F422A" w:rsidRDefault="0065419B" w:rsidP="0065419B">
      <w:pPr>
        <w:widowControl w:val="0"/>
        <w:autoSpaceDE w:val="0"/>
        <w:ind w:left="567" w:hanging="567"/>
        <w:jc w:val="both"/>
        <w:rPr>
          <w:rFonts w:cs="Arial"/>
          <w:color w:val="000000"/>
        </w:rPr>
      </w:pPr>
    </w:p>
    <w:p w14:paraId="7111DB05" w14:textId="62997137" w:rsidR="0065419B" w:rsidRPr="00DC1BDD" w:rsidRDefault="0065419B" w:rsidP="00E9005A">
      <w:r w:rsidRPr="00DC1BDD">
        <w:br w:type="page"/>
      </w:r>
    </w:p>
    <w:p w14:paraId="550C51A4" w14:textId="77777777" w:rsidR="00E9005A" w:rsidRPr="00DC1BDD" w:rsidRDefault="00E9005A" w:rsidP="00E9005A">
      <w:pPr>
        <w:pStyle w:val="Heading1"/>
      </w:pPr>
      <w:r w:rsidRPr="00DC1BDD">
        <w:tab/>
      </w:r>
      <w:bookmarkStart w:id="0" w:name="_Toc483915113"/>
      <w:r w:rsidR="0035290A" w:rsidRPr="00DC1BDD">
        <w:t>State of the market</w:t>
      </w:r>
      <w:bookmarkEnd w:id="0"/>
    </w:p>
    <w:p w14:paraId="54A4E01C" w14:textId="77777777" w:rsidR="00E9005A" w:rsidRDefault="00E9005A" w:rsidP="00E9005A">
      <w:pPr>
        <w:rPr>
          <w:lang w:eastAsia="ar-SA"/>
        </w:rPr>
      </w:pPr>
    </w:p>
    <w:p w14:paraId="543682B7" w14:textId="77777777" w:rsidR="00690E58" w:rsidRDefault="00690E58" w:rsidP="00690E58">
      <w:pPr>
        <w:pStyle w:val="Heading2"/>
        <w:ind w:left="709" w:hanging="709"/>
      </w:pPr>
      <w:r>
        <w:t xml:space="preserve">What type of insurance licenses exist in your jurisdiction, and how many are currently issued? </w:t>
      </w:r>
      <w:r w:rsidR="00387AA2">
        <w:t>(</w:t>
      </w:r>
      <w:r w:rsidRPr="00690E58">
        <w:t xml:space="preserve">All references to insurance in the questionnaire include </w:t>
      </w:r>
      <w:r w:rsidR="00E60FBF">
        <w:t>takaful</w:t>
      </w:r>
      <w:r w:rsidR="00387AA2">
        <w:t>)</w:t>
      </w:r>
    </w:p>
    <w:p w14:paraId="4A417993" w14:textId="77777777" w:rsidR="00690E58" w:rsidRDefault="00690E58" w:rsidP="00E9005A">
      <w:pPr>
        <w:rPr>
          <w:lang w:eastAsia="ar-SA"/>
        </w:rPr>
      </w:pPr>
    </w:p>
    <w:tbl>
      <w:tblPr>
        <w:tblStyle w:val="LightGrid-Accent119"/>
        <w:tblW w:w="0" w:type="auto"/>
        <w:tblInd w:w="794" w:type="dxa"/>
        <w:tblLook w:val="04A0" w:firstRow="1" w:lastRow="0" w:firstColumn="1" w:lastColumn="0" w:noHBand="0" w:noVBand="1"/>
      </w:tblPr>
      <w:tblGrid>
        <w:gridCol w:w="444"/>
        <w:gridCol w:w="3322"/>
        <w:gridCol w:w="433"/>
        <w:gridCol w:w="1169"/>
        <w:gridCol w:w="2310"/>
      </w:tblGrid>
      <w:tr w:rsidR="00BF0006" w14:paraId="0F66370E" w14:textId="77777777" w:rsidTr="006D1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Borders>
              <w:bottom w:val="single" w:sz="8" w:space="0" w:color="4F81BD" w:themeColor="accent1"/>
              <w:right w:val="nil"/>
            </w:tcBorders>
            <w:shd w:val="clear" w:color="auto" w:fill="DBE5F1" w:themeFill="accent1" w:themeFillTint="33"/>
          </w:tcPr>
          <w:p w14:paraId="4CE1E71A" w14:textId="77777777" w:rsidR="00BF0006" w:rsidRDefault="00BF0006" w:rsidP="00E9005A">
            <w:pPr>
              <w:rPr>
                <w:lang w:eastAsia="ar-SA"/>
              </w:rPr>
            </w:pPr>
          </w:p>
        </w:tc>
        <w:tc>
          <w:tcPr>
            <w:tcW w:w="3322" w:type="dxa"/>
            <w:tcBorders>
              <w:left w:val="nil"/>
              <w:bottom w:val="single" w:sz="8" w:space="0" w:color="4F81BD" w:themeColor="accent1"/>
              <w:right w:val="nil"/>
            </w:tcBorders>
            <w:shd w:val="clear" w:color="auto" w:fill="DBE5F1" w:themeFill="accent1" w:themeFillTint="33"/>
          </w:tcPr>
          <w:p w14:paraId="116B9D1A" w14:textId="77777777" w:rsidR="00BF0006" w:rsidRDefault="00BF0006" w:rsidP="00E9005A">
            <w:pPr>
              <w:cnfStyle w:val="100000000000" w:firstRow="1" w:lastRow="0" w:firstColumn="0" w:lastColumn="0" w:oddVBand="0" w:evenVBand="0" w:oddHBand="0" w:evenHBand="0" w:firstRowFirstColumn="0" w:firstRowLastColumn="0" w:lastRowFirstColumn="0" w:lastRowLastColumn="0"/>
              <w:rPr>
                <w:lang w:eastAsia="ar-SA"/>
              </w:rPr>
            </w:pPr>
          </w:p>
        </w:tc>
        <w:tc>
          <w:tcPr>
            <w:tcW w:w="433" w:type="dxa"/>
            <w:tcBorders>
              <w:left w:val="nil"/>
              <w:bottom w:val="single" w:sz="8" w:space="0" w:color="4F81BD" w:themeColor="accent1"/>
              <w:right w:val="nil"/>
            </w:tcBorders>
            <w:shd w:val="clear" w:color="auto" w:fill="DBE5F1" w:themeFill="accent1" w:themeFillTint="33"/>
          </w:tcPr>
          <w:p w14:paraId="68769AF3" w14:textId="77777777" w:rsidR="00BF0006" w:rsidRDefault="00BF0006" w:rsidP="00E9005A">
            <w:pPr>
              <w:cnfStyle w:val="100000000000" w:firstRow="1" w:lastRow="0" w:firstColumn="0" w:lastColumn="0" w:oddVBand="0" w:evenVBand="0" w:oddHBand="0" w:evenHBand="0" w:firstRowFirstColumn="0" w:firstRowLastColumn="0" w:lastRowFirstColumn="0" w:lastRowLastColumn="0"/>
              <w:rPr>
                <w:lang w:eastAsia="ar-SA"/>
              </w:rPr>
            </w:pPr>
          </w:p>
        </w:tc>
        <w:tc>
          <w:tcPr>
            <w:tcW w:w="1169" w:type="dxa"/>
            <w:tcBorders>
              <w:left w:val="nil"/>
              <w:bottom w:val="single" w:sz="8" w:space="0" w:color="4F81BD" w:themeColor="accent1"/>
              <w:right w:val="nil"/>
            </w:tcBorders>
            <w:shd w:val="clear" w:color="auto" w:fill="DBE5F1" w:themeFill="accent1" w:themeFillTint="33"/>
          </w:tcPr>
          <w:p w14:paraId="2923586F" w14:textId="77777777" w:rsidR="00BF0006" w:rsidRDefault="00BF0006" w:rsidP="00E9005A">
            <w:pPr>
              <w:cnfStyle w:val="100000000000" w:firstRow="1" w:lastRow="0" w:firstColumn="0" w:lastColumn="0" w:oddVBand="0" w:evenVBand="0" w:oddHBand="0" w:evenHBand="0" w:firstRowFirstColumn="0" w:firstRowLastColumn="0" w:lastRowFirstColumn="0" w:lastRowLastColumn="0"/>
              <w:rPr>
                <w:lang w:eastAsia="ar-SA"/>
              </w:rPr>
            </w:pPr>
          </w:p>
        </w:tc>
        <w:tc>
          <w:tcPr>
            <w:tcW w:w="2310" w:type="dxa"/>
            <w:tcBorders>
              <w:left w:val="nil"/>
              <w:bottom w:val="single" w:sz="8" w:space="0" w:color="4F81BD" w:themeColor="accent1"/>
            </w:tcBorders>
            <w:shd w:val="clear" w:color="auto" w:fill="DBE5F1" w:themeFill="accent1" w:themeFillTint="33"/>
          </w:tcPr>
          <w:p w14:paraId="61C9A25A" w14:textId="77777777" w:rsidR="00BF0006" w:rsidRDefault="00BF0006" w:rsidP="00690E58">
            <w:pPr>
              <w:cnfStyle w:val="100000000000" w:firstRow="1" w:lastRow="0" w:firstColumn="0" w:lastColumn="0" w:oddVBand="0" w:evenVBand="0" w:oddHBand="0" w:evenHBand="0" w:firstRowFirstColumn="0" w:firstRowLastColumn="0" w:lastRowFirstColumn="0" w:lastRowLastColumn="0"/>
              <w:rPr>
                <w:lang w:eastAsia="ar-SA"/>
              </w:rPr>
            </w:pPr>
            <w:r w:rsidRPr="00DC1BDD">
              <w:rPr>
                <w:rFonts w:eastAsia="MS Gothic" w:cs="MS Gothic"/>
                <w:b w:val="0"/>
                <w:i/>
                <w:color w:val="0000FF"/>
                <w:sz w:val="18"/>
                <w:szCs w:val="18"/>
              </w:rPr>
              <w:t>Tick all that apply</w:t>
            </w:r>
          </w:p>
        </w:tc>
      </w:tr>
      <w:tr w:rsidR="00BF0006" w14:paraId="1475FB13" w14:textId="77777777" w:rsidTr="006D1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5F5ADE30" w14:textId="77777777" w:rsidR="00BF0006" w:rsidRDefault="00BF0006" w:rsidP="00E9005A">
            <w:pPr>
              <w:rPr>
                <w:lang w:eastAsia="ar-SA"/>
              </w:rPr>
            </w:pPr>
          </w:p>
        </w:tc>
        <w:tc>
          <w:tcPr>
            <w:tcW w:w="3322" w:type="dxa"/>
          </w:tcPr>
          <w:p w14:paraId="3C0AC9EE"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Class of business</w:t>
            </w:r>
          </w:p>
        </w:tc>
        <w:tc>
          <w:tcPr>
            <w:tcW w:w="433" w:type="dxa"/>
          </w:tcPr>
          <w:p w14:paraId="04F177EC"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p>
        </w:tc>
        <w:tc>
          <w:tcPr>
            <w:tcW w:w="1169" w:type="dxa"/>
          </w:tcPr>
          <w:p w14:paraId="3E923EA6"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Number of licenses issued</w:t>
            </w:r>
          </w:p>
        </w:tc>
        <w:tc>
          <w:tcPr>
            <w:tcW w:w="2310" w:type="dxa"/>
          </w:tcPr>
          <w:p w14:paraId="0B7A3CB3" w14:textId="77777777" w:rsidR="00BF0006" w:rsidRDefault="00BF0006" w:rsidP="00690E58">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Penetration rate</w:t>
            </w:r>
          </w:p>
          <w:p w14:paraId="6B77630F" w14:textId="77777777" w:rsidR="00BF0006" w:rsidRDefault="00BF0006" w:rsidP="00690E58">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w:t>
            </w:r>
            <w:r w:rsidRPr="00690E58">
              <w:rPr>
                <w:lang w:eastAsia="ar-SA"/>
              </w:rPr>
              <w:t>premiums as a % of Gross Domestic Product</w:t>
            </w:r>
            <w:r>
              <w:rPr>
                <w:lang w:eastAsia="ar-SA"/>
              </w:rPr>
              <w:t>)</w:t>
            </w:r>
          </w:p>
        </w:tc>
      </w:tr>
      <w:tr w:rsidR="00BF0006" w14:paraId="657867BA" w14:textId="77777777" w:rsidTr="00BF00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0D2DBCCE" w14:textId="77777777" w:rsidR="00BF0006" w:rsidRPr="00BC3014" w:rsidRDefault="00BF0006" w:rsidP="00E9005A">
            <w:pPr>
              <w:rPr>
                <w:b w:val="0"/>
                <w:lang w:eastAsia="ar-SA"/>
              </w:rPr>
            </w:pPr>
            <w:r w:rsidRPr="00BC3014">
              <w:rPr>
                <w:b w:val="0"/>
                <w:lang w:eastAsia="ar-SA"/>
              </w:rPr>
              <w:t>a.</w:t>
            </w:r>
          </w:p>
        </w:tc>
        <w:tc>
          <w:tcPr>
            <w:tcW w:w="3322" w:type="dxa"/>
          </w:tcPr>
          <w:p w14:paraId="2EB0E774" w14:textId="77777777"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r>
              <w:rPr>
                <w:lang w:eastAsia="ar-SA"/>
              </w:rPr>
              <w:t>Non-life insurer</w:t>
            </w:r>
          </w:p>
        </w:tc>
        <w:tc>
          <w:tcPr>
            <w:tcW w:w="433" w:type="dxa"/>
          </w:tcPr>
          <w:p w14:paraId="53AC24F5" w14:textId="77777777"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r w:rsidRPr="00690E58">
              <w:rPr>
                <w:rFonts w:ascii="MS Gothic" w:eastAsia="MS Gothic" w:hAnsi="MS Gothic" w:cs="MS Gothic" w:hint="eastAsia"/>
                <w:lang w:eastAsia="ar-SA"/>
              </w:rPr>
              <w:t>☐</w:t>
            </w:r>
          </w:p>
        </w:tc>
        <w:tc>
          <w:tcPr>
            <w:tcW w:w="1169" w:type="dxa"/>
          </w:tcPr>
          <w:p w14:paraId="0E12A05A" w14:textId="77777777" w:rsidR="00BF0006" w:rsidRDefault="00BF0006" w:rsidP="00690E58">
            <w:pPr>
              <w:jc w:val="right"/>
              <w:cnfStyle w:val="000000010000" w:firstRow="0" w:lastRow="0" w:firstColumn="0" w:lastColumn="0" w:oddVBand="0" w:evenVBand="0" w:oddHBand="0" w:evenHBand="1" w:firstRowFirstColumn="0" w:firstRowLastColumn="0" w:lastRowFirstColumn="0" w:lastRowLastColumn="0"/>
              <w:rPr>
                <w:lang w:eastAsia="ar-SA"/>
              </w:rPr>
            </w:pPr>
          </w:p>
        </w:tc>
        <w:tc>
          <w:tcPr>
            <w:tcW w:w="2310" w:type="dxa"/>
          </w:tcPr>
          <w:p w14:paraId="7B9E4BE6" w14:textId="77777777"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p>
        </w:tc>
      </w:tr>
      <w:tr w:rsidR="00BF0006" w14:paraId="0DF74C78" w14:textId="77777777" w:rsidTr="00BF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573030C6" w14:textId="77777777" w:rsidR="00BF0006" w:rsidRPr="00BC3014" w:rsidRDefault="00BF0006" w:rsidP="00E9005A">
            <w:pPr>
              <w:rPr>
                <w:b w:val="0"/>
                <w:lang w:eastAsia="ar-SA"/>
              </w:rPr>
            </w:pPr>
            <w:r w:rsidRPr="00BC3014">
              <w:rPr>
                <w:b w:val="0"/>
                <w:lang w:eastAsia="ar-SA"/>
              </w:rPr>
              <w:t>b.</w:t>
            </w:r>
          </w:p>
        </w:tc>
        <w:tc>
          <w:tcPr>
            <w:tcW w:w="3322" w:type="dxa"/>
          </w:tcPr>
          <w:p w14:paraId="6ECC037A"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Life insurer</w:t>
            </w:r>
          </w:p>
        </w:tc>
        <w:tc>
          <w:tcPr>
            <w:tcW w:w="433" w:type="dxa"/>
          </w:tcPr>
          <w:p w14:paraId="23AE6093" w14:textId="5BBBB998"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r w:rsidRPr="00690E58">
              <w:rPr>
                <w:rFonts w:ascii="MS Gothic" w:eastAsia="MS Gothic" w:hAnsi="MS Gothic" w:cs="MS Gothic" w:hint="eastAsia"/>
                <w:lang w:eastAsia="ar-SA"/>
              </w:rPr>
              <w:t>☐</w:t>
            </w:r>
          </w:p>
        </w:tc>
        <w:tc>
          <w:tcPr>
            <w:tcW w:w="1169" w:type="dxa"/>
          </w:tcPr>
          <w:p w14:paraId="73BBA79D"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p>
        </w:tc>
        <w:tc>
          <w:tcPr>
            <w:tcW w:w="2310" w:type="dxa"/>
          </w:tcPr>
          <w:p w14:paraId="011A256E"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p>
        </w:tc>
      </w:tr>
      <w:tr w:rsidR="00BF0006" w14:paraId="723F1346" w14:textId="77777777" w:rsidTr="00BF00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7CD0F3DF" w14:textId="6BA4AB3D" w:rsidR="00BF0006" w:rsidRPr="001E2A4C" w:rsidRDefault="00BF0006" w:rsidP="00E9005A">
            <w:pPr>
              <w:rPr>
                <w:b w:val="0"/>
                <w:lang w:eastAsia="ar-SA"/>
              </w:rPr>
            </w:pPr>
            <w:r w:rsidRPr="001E2A4C">
              <w:rPr>
                <w:b w:val="0"/>
                <w:lang w:eastAsia="ar-SA"/>
              </w:rPr>
              <w:t>c.</w:t>
            </w:r>
          </w:p>
        </w:tc>
        <w:tc>
          <w:tcPr>
            <w:tcW w:w="3322" w:type="dxa"/>
          </w:tcPr>
          <w:p w14:paraId="7728B2F6" w14:textId="4FF53DCC"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r>
              <w:rPr>
                <w:lang w:eastAsia="ar-SA"/>
              </w:rPr>
              <w:t>Composite insurer</w:t>
            </w:r>
          </w:p>
        </w:tc>
        <w:tc>
          <w:tcPr>
            <w:tcW w:w="433" w:type="dxa"/>
          </w:tcPr>
          <w:p w14:paraId="6F6683F8" w14:textId="14D71984" w:rsidR="00BF0006" w:rsidRPr="00690E58" w:rsidRDefault="00BF0006" w:rsidP="00E9005A">
            <w:pP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lang w:eastAsia="ar-SA"/>
              </w:rPr>
            </w:pPr>
            <w:r w:rsidRPr="00690E58">
              <w:rPr>
                <w:rFonts w:ascii="MS Gothic" w:eastAsia="MS Gothic" w:hAnsi="MS Gothic" w:cs="MS Gothic" w:hint="eastAsia"/>
                <w:lang w:eastAsia="ar-SA"/>
              </w:rPr>
              <w:t>☐</w:t>
            </w:r>
          </w:p>
        </w:tc>
        <w:tc>
          <w:tcPr>
            <w:tcW w:w="1169" w:type="dxa"/>
          </w:tcPr>
          <w:p w14:paraId="4AE1C3FE" w14:textId="77777777"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p>
        </w:tc>
        <w:tc>
          <w:tcPr>
            <w:tcW w:w="2310" w:type="dxa"/>
          </w:tcPr>
          <w:p w14:paraId="5228CDB3" w14:textId="77777777"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p>
        </w:tc>
      </w:tr>
      <w:tr w:rsidR="00BF0006" w14:paraId="4CB156CC" w14:textId="77777777" w:rsidTr="00BF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633D5795" w14:textId="48A91496" w:rsidR="00BF0006" w:rsidRPr="00BC3014" w:rsidRDefault="00BF0006" w:rsidP="00E9005A">
            <w:pPr>
              <w:rPr>
                <w:b w:val="0"/>
                <w:lang w:eastAsia="ar-SA"/>
              </w:rPr>
            </w:pPr>
            <w:r>
              <w:rPr>
                <w:b w:val="0"/>
                <w:lang w:eastAsia="ar-SA"/>
              </w:rPr>
              <w:t>d</w:t>
            </w:r>
            <w:r w:rsidRPr="00BC3014">
              <w:rPr>
                <w:b w:val="0"/>
                <w:lang w:eastAsia="ar-SA"/>
              </w:rPr>
              <w:t>.</w:t>
            </w:r>
          </w:p>
        </w:tc>
        <w:tc>
          <w:tcPr>
            <w:tcW w:w="3322" w:type="dxa"/>
          </w:tcPr>
          <w:p w14:paraId="4355CD9D"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Health insurer</w:t>
            </w:r>
          </w:p>
        </w:tc>
        <w:tc>
          <w:tcPr>
            <w:tcW w:w="433" w:type="dxa"/>
          </w:tcPr>
          <w:p w14:paraId="4DBDDBBF"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r w:rsidRPr="00690E58">
              <w:rPr>
                <w:rFonts w:ascii="MS Gothic" w:eastAsia="MS Gothic" w:hAnsi="MS Gothic" w:cs="MS Gothic" w:hint="eastAsia"/>
                <w:lang w:eastAsia="ar-SA"/>
              </w:rPr>
              <w:t>☐</w:t>
            </w:r>
          </w:p>
        </w:tc>
        <w:tc>
          <w:tcPr>
            <w:tcW w:w="1169" w:type="dxa"/>
          </w:tcPr>
          <w:p w14:paraId="07A414D1"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p>
        </w:tc>
        <w:tc>
          <w:tcPr>
            <w:tcW w:w="2310" w:type="dxa"/>
          </w:tcPr>
          <w:p w14:paraId="3CBF5504"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p>
        </w:tc>
      </w:tr>
      <w:tr w:rsidR="00BF0006" w14:paraId="44DC21A9" w14:textId="77777777" w:rsidTr="00BF00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4A5BB20A" w14:textId="5A162FCF" w:rsidR="00BF0006" w:rsidRPr="00BC3014" w:rsidRDefault="00BF0006" w:rsidP="00E9005A">
            <w:pPr>
              <w:rPr>
                <w:b w:val="0"/>
                <w:lang w:eastAsia="ar-SA"/>
              </w:rPr>
            </w:pPr>
            <w:r>
              <w:rPr>
                <w:b w:val="0"/>
                <w:lang w:eastAsia="ar-SA"/>
              </w:rPr>
              <w:t>e</w:t>
            </w:r>
            <w:r w:rsidRPr="00BC3014">
              <w:rPr>
                <w:b w:val="0"/>
                <w:lang w:eastAsia="ar-SA"/>
              </w:rPr>
              <w:t>.</w:t>
            </w:r>
          </w:p>
        </w:tc>
        <w:tc>
          <w:tcPr>
            <w:tcW w:w="3322" w:type="dxa"/>
          </w:tcPr>
          <w:p w14:paraId="3ACA12FC" w14:textId="77777777"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r>
              <w:rPr>
                <w:lang w:eastAsia="ar-SA"/>
              </w:rPr>
              <w:t>Non-life microinsurer</w:t>
            </w:r>
          </w:p>
        </w:tc>
        <w:tc>
          <w:tcPr>
            <w:tcW w:w="433" w:type="dxa"/>
          </w:tcPr>
          <w:p w14:paraId="75470FDB" w14:textId="77777777"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r w:rsidRPr="00690E58">
              <w:rPr>
                <w:rFonts w:ascii="MS Gothic" w:eastAsia="MS Gothic" w:hAnsi="MS Gothic" w:cs="MS Gothic" w:hint="eastAsia"/>
                <w:lang w:eastAsia="ar-SA"/>
              </w:rPr>
              <w:t>☐</w:t>
            </w:r>
          </w:p>
        </w:tc>
        <w:tc>
          <w:tcPr>
            <w:tcW w:w="1169" w:type="dxa"/>
          </w:tcPr>
          <w:p w14:paraId="42383B3F" w14:textId="77777777"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bookmarkStart w:id="1" w:name="_GoBack"/>
            <w:bookmarkEnd w:id="1"/>
          </w:p>
        </w:tc>
        <w:tc>
          <w:tcPr>
            <w:tcW w:w="2310" w:type="dxa"/>
          </w:tcPr>
          <w:p w14:paraId="0245AEF1" w14:textId="77777777" w:rsidR="00BF0006" w:rsidRDefault="00BF0006" w:rsidP="00E9005A">
            <w:pPr>
              <w:cnfStyle w:val="000000010000" w:firstRow="0" w:lastRow="0" w:firstColumn="0" w:lastColumn="0" w:oddVBand="0" w:evenVBand="0" w:oddHBand="0" w:evenHBand="1" w:firstRowFirstColumn="0" w:firstRowLastColumn="0" w:lastRowFirstColumn="0" w:lastRowLastColumn="0"/>
              <w:rPr>
                <w:lang w:eastAsia="ar-SA"/>
              </w:rPr>
            </w:pPr>
          </w:p>
        </w:tc>
      </w:tr>
      <w:tr w:rsidR="00BF0006" w14:paraId="4F30BF66" w14:textId="77777777" w:rsidTr="00BF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4C04260A" w14:textId="3403B44C" w:rsidR="00BF0006" w:rsidRPr="00BC3014" w:rsidRDefault="00BF0006" w:rsidP="00E9005A">
            <w:pPr>
              <w:rPr>
                <w:b w:val="0"/>
                <w:lang w:eastAsia="ar-SA"/>
              </w:rPr>
            </w:pPr>
            <w:r>
              <w:rPr>
                <w:b w:val="0"/>
                <w:lang w:eastAsia="ar-SA"/>
              </w:rPr>
              <w:t>f</w:t>
            </w:r>
            <w:r w:rsidRPr="00BC3014">
              <w:rPr>
                <w:b w:val="0"/>
                <w:lang w:eastAsia="ar-SA"/>
              </w:rPr>
              <w:t>.</w:t>
            </w:r>
          </w:p>
        </w:tc>
        <w:tc>
          <w:tcPr>
            <w:tcW w:w="3322" w:type="dxa"/>
          </w:tcPr>
          <w:p w14:paraId="563418B6"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Life microinsurer</w:t>
            </w:r>
          </w:p>
        </w:tc>
        <w:tc>
          <w:tcPr>
            <w:tcW w:w="433" w:type="dxa"/>
          </w:tcPr>
          <w:p w14:paraId="27A4D81C"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r w:rsidRPr="00690E58">
              <w:rPr>
                <w:rFonts w:ascii="MS Gothic" w:eastAsia="MS Gothic" w:hAnsi="MS Gothic" w:cs="MS Gothic" w:hint="eastAsia"/>
                <w:lang w:eastAsia="ar-SA"/>
              </w:rPr>
              <w:t>☐</w:t>
            </w:r>
          </w:p>
        </w:tc>
        <w:tc>
          <w:tcPr>
            <w:tcW w:w="1169" w:type="dxa"/>
          </w:tcPr>
          <w:p w14:paraId="7A03636A"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p>
        </w:tc>
        <w:tc>
          <w:tcPr>
            <w:tcW w:w="2310" w:type="dxa"/>
          </w:tcPr>
          <w:p w14:paraId="6F09D104" w14:textId="77777777" w:rsidR="00BF0006" w:rsidRDefault="00BF0006" w:rsidP="00E9005A">
            <w:pPr>
              <w:cnfStyle w:val="000000100000" w:firstRow="0" w:lastRow="0" w:firstColumn="0" w:lastColumn="0" w:oddVBand="0" w:evenVBand="0" w:oddHBand="1" w:evenHBand="0" w:firstRowFirstColumn="0" w:firstRowLastColumn="0" w:lastRowFirstColumn="0" w:lastRowLastColumn="0"/>
              <w:rPr>
                <w:lang w:eastAsia="ar-SA"/>
              </w:rPr>
            </w:pPr>
          </w:p>
        </w:tc>
      </w:tr>
      <w:tr w:rsidR="00BF0006" w14:paraId="09929893" w14:textId="77777777" w:rsidTr="00BF00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4C232B5A" w14:textId="53EE22EA" w:rsidR="00BF0006" w:rsidRDefault="00BF0006" w:rsidP="001E2A4C">
            <w:pPr>
              <w:rPr>
                <w:b w:val="0"/>
                <w:lang w:eastAsia="ar-SA"/>
              </w:rPr>
            </w:pPr>
            <w:r>
              <w:rPr>
                <w:b w:val="0"/>
                <w:lang w:eastAsia="ar-SA"/>
              </w:rPr>
              <w:t>g</w:t>
            </w:r>
            <w:r w:rsidRPr="00BC3014">
              <w:rPr>
                <w:b w:val="0"/>
                <w:lang w:eastAsia="ar-SA"/>
              </w:rPr>
              <w:t>.</w:t>
            </w:r>
          </w:p>
        </w:tc>
        <w:tc>
          <w:tcPr>
            <w:tcW w:w="3322" w:type="dxa"/>
          </w:tcPr>
          <w:p w14:paraId="7C42F621" w14:textId="7B77430B" w:rsidR="00BF0006" w:rsidRDefault="007A0CE0" w:rsidP="001E2A4C">
            <w:pPr>
              <w:cnfStyle w:val="000000010000" w:firstRow="0" w:lastRow="0" w:firstColumn="0" w:lastColumn="0" w:oddVBand="0" w:evenVBand="0" w:oddHBand="0" w:evenHBand="1" w:firstRowFirstColumn="0" w:firstRowLastColumn="0" w:lastRowFirstColumn="0" w:lastRowLastColumn="0"/>
              <w:rPr>
                <w:lang w:eastAsia="ar-SA"/>
              </w:rPr>
            </w:pPr>
            <w:r>
              <w:rPr>
                <w:lang w:eastAsia="ar-SA"/>
              </w:rPr>
              <w:t>Composite microinsurer</w:t>
            </w:r>
          </w:p>
        </w:tc>
        <w:tc>
          <w:tcPr>
            <w:tcW w:w="433" w:type="dxa"/>
          </w:tcPr>
          <w:p w14:paraId="2FE95968" w14:textId="77777777" w:rsidR="00BF0006" w:rsidRPr="00690E58" w:rsidRDefault="00BF0006" w:rsidP="001E2A4C">
            <w:pP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lang w:eastAsia="ar-SA"/>
              </w:rPr>
            </w:pPr>
          </w:p>
        </w:tc>
        <w:tc>
          <w:tcPr>
            <w:tcW w:w="1169" w:type="dxa"/>
          </w:tcPr>
          <w:p w14:paraId="2617C9B8" w14:textId="77777777" w:rsidR="00BF0006" w:rsidRDefault="00BF0006" w:rsidP="001E2A4C">
            <w:pPr>
              <w:cnfStyle w:val="000000010000" w:firstRow="0" w:lastRow="0" w:firstColumn="0" w:lastColumn="0" w:oddVBand="0" w:evenVBand="0" w:oddHBand="0" w:evenHBand="1" w:firstRowFirstColumn="0" w:firstRowLastColumn="0" w:lastRowFirstColumn="0" w:lastRowLastColumn="0"/>
              <w:rPr>
                <w:lang w:eastAsia="ar-SA"/>
              </w:rPr>
            </w:pPr>
          </w:p>
        </w:tc>
        <w:tc>
          <w:tcPr>
            <w:tcW w:w="2310" w:type="dxa"/>
          </w:tcPr>
          <w:p w14:paraId="79A250A3" w14:textId="77777777" w:rsidR="00BF0006" w:rsidRDefault="00BF0006" w:rsidP="001E2A4C">
            <w:pPr>
              <w:cnfStyle w:val="000000010000" w:firstRow="0" w:lastRow="0" w:firstColumn="0" w:lastColumn="0" w:oddVBand="0" w:evenVBand="0" w:oddHBand="0" w:evenHBand="1" w:firstRowFirstColumn="0" w:firstRowLastColumn="0" w:lastRowFirstColumn="0" w:lastRowLastColumn="0"/>
              <w:rPr>
                <w:lang w:eastAsia="ar-SA"/>
              </w:rPr>
            </w:pPr>
          </w:p>
        </w:tc>
      </w:tr>
      <w:tr w:rsidR="00BF0006" w14:paraId="0C579E1F" w14:textId="77777777" w:rsidTr="00BF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1C2B9E66" w14:textId="71BE3EC6" w:rsidR="00BF0006" w:rsidRPr="00BC3014" w:rsidRDefault="00BF0006" w:rsidP="001E2A4C">
            <w:pPr>
              <w:rPr>
                <w:b w:val="0"/>
                <w:lang w:eastAsia="ar-SA"/>
              </w:rPr>
            </w:pPr>
            <w:r>
              <w:rPr>
                <w:b w:val="0"/>
                <w:lang w:eastAsia="ar-SA"/>
              </w:rPr>
              <w:t>h</w:t>
            </w:r>
            <w:r w:rsidRPr="00BC3014">
              <w:rPr>
                <w:b w:val="0"/>
                <w:lang w:eastAsia="ar-SA"/>
              </w:rPr>
              <w:t>.</w:t>
            </w:r>
          </w:p>
        </w:tc>
        <w:tc>
          <w:tcPr>
            <w:tcW w:w="3322" w:type="dxa"/>
          </w:tcPr>
          <w:p w14:paraId="50686993" w14:textId="77777777" w:rsidR="00BF0006" w:rsidRDefault="00BF0006" w:rsidP="001E2A4C">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Health microinsurer</w:t>
            </w:r>
          </w:p>
        </w:tc>
        <w:tc>
          <w:tcPr>
            <w:tcW w:w="433" w:type="dxa"/>
          </w:tcPr>
          <w:p w14:paraId="50A700EC" w14:textId="77777777" w:rsidR="00BF0006" w:rsidRDefault="00BF0006" w:rsidP="001E2A4C">
            <w:pPr>
              <w:cnfStyle w:val="000000100000" w:firstRow="0" w:lastRow="0" w:firstColumn="0" w:lastColumn="0" w:oddVBand="0" w:evenVBand="0" w:oddHBand="1" w:evenHBand="0" w:firstRowFirstColumn="0" w:firstRowLastColumn="0" w:lastRowFirstColumn="0" w:lastRowLastColumn="0"/>
              <w:rPr>
                <w:lang w:eastAsia="ar-SA"/>
              </w:rPr>
            </w:pPr>
            <w:r w:rsidRPr="00690E58">
              <w:rPr>
                <w:rFonts w:ascii="MS Gothic" w:eastAsia="MS Gothic" w:hAnsi="MS Gothic" w:cs="MS Gothic" w:hint="eastAsia"/>
                <w:lang w:eastAsia="ar-SA"/>
              </w:rPr>
              <w:t>☐</w:t>
            </w:r>
          </w:p>
        </w:tc>
        <w:tc>
          <w:tcPr>
            <w:tcW w:w="1169" w:type="dxa"/>
          </w:tcPr>
          <w:p w14:paraId="31DB3361" w14:textId="77777777" w:rsidR="00BF0006" w:rsidRDefault="00BF0006" w:rsidP="001E2A4C">
            <w:pPr>
              <w:cnfStyle w:val="000000100000" w:firstRow="0" w:lastRow="0" w:firstColumn="0" w:lastColumn="0" w:oddVBand="0" w:evenVBand="0" w:oddHBand="1" w:evenHBand="0" w:firstRowFirstColumn="0" w:firstRowLastColumn="0" w:lastRowFirstColumn="0" w:lastRowLastColumn="0"/>
              <w:rPr>
                <w:lang w:eastAsia="ar-SA"/>
              </w:rPr>
            </w:pPr>
          </w:p>
        </w:tc>
        <w:tc>
          <w:tcPr>
            <w:tcW w:w="2310" w:type="dxa"/>
          </w:tcPr>
          <w:p w14:paraId="414EDB51" w14:textId="77777777" w:rsidR="00BF0006" w:rsidRDefault="00BF0006" w:rsidP="001E2A4C">
            <w:pPr>
              <w:cnfStyle w:val="000000100000" w:firstRow="0" w:lastRow="0" w:firstColumn="0" w:lastColumn="0" w:oddVBand="0" w:evenVBand="0" w:oddHBand="1" w:evenHBand="0" w:firstRowFirstColumn="0" w:firstRowLastColumn="0" w:lastRowFirstColumn="0" w:lastRowLastColumn="0"/>
              <w:rPr>
                <w:lang w:eastAsia="ar-SA"/>
              </w:rPr>
            </w:pPr>
          </w:p>
        </w:tc>
      </w:tr>
      <w:tr w:rsidR="00BF0006" w14:paraId="665A3529" w14:textId="77777777" w:rsidTr="00BF00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1859B60C" w14:textId="35C6048D" w:rsidR="00BF0006" w:rsidRPr="00BC3014" w:rsidRDefault="00BF0006" w:rsidP="001E2A4C">
            <w:pPr>
              <w:rPr>
                <w:b w:val="0"/>
                <w:lang w:eastAsia="ar-SA"/>
              </w:rPr>
            </w:pPr>
            <w:r>
              <w:rPr>
                <w:b w:val="0"/>
                <w:lang w:eastAsia="ar-SA"/>
              </w:rPr>
              <w:t>i</w:t>
            </w:r>
            <w:r w:rsidRPr="00BC3014">
              <w:rPr>
                <w:b w:val="0"/>
                <w:lang w:eastAsia="ar-SA"/>
              </w:rPr>
              <w:t>.</w:t>
            </w:r>
          </w:p>
        </w:tc>
        <w:tc>
          <w:tcPr>
            <w:tcW w:w="3322" w:type="dxa"/>
          </w:tcPr>
          <w:p w14:paraId="44A9B955" w14:textId="26FD9719" w:rsidR="00BF0006" w:rsidRDefault="00313F86" w:rsidP="001E2A4C">
            <w:pPr>
              <w:cnfStyle w:val="000000010000" w:firstRow="0" w:lastRow="0" w:firstColumn="0" w:lastColumn="0" w:oddVBand="0" w:evenVBand="0" w:oddHBand="0" w:evenHBand="1" w:firstRowFirstColumn="0" w:firstRowLastColumn="0" w:lastRowFirstColumn="0" w:lastRowLastColumn="0"/>
              <w:rPr>
                <w:lang w:eastAsia="ar-SA"/>
              </w:rPr>
            </w:pPr>
            <w:r>
              <w:rPr>
                <w:lang w:eastAsia="ar-SA"/>
              </w:rPr>
              <w:t>Reinsurer</w:t>
            </w:r>
          </w:p>
        </w:tc>
        <w:tc>
          <w:tcPr>
            <w:tcW w:w="433" w:type="dxa"/>
          </w:tcPr>
          <w:p w14:paraId="3E37DCF4" w14:textId="77777777" w:rsidR="00BF0006" w:rsidRDefault="00BF0006" w:rsidP="001E2A4C">
            <w:pPr>
              <w:cnfStyle w:val="000000010000" w:firstRow="0" w:lastRow="0" w:firstColumn="0" w:lastColumn="0" w:oddVBand="0" w:evenVBand="0" w:oddHBand="0" w:evenHBand="1" w:firstRowFirstColumn="0" w:firstRowLastColumn="0" w:lastRowFirstColumn="0" w:lastRowLastColumn="0"/>
              <w:rPr>
                <w:lang w:eastAsia="ar-SA"/>
              </w:rPr>
            </w:pPr>
            <w:r w:rsidRPr="00690E58">
              <w:rPr>
                <w:rFonts w:ascii="MS Gothic" w:eastAsia="MS Gothic" w:hAnsi="MS Gothic" w:cs="MS Gothic" w:hint="eastAsia"/>
                <w:lang w:eastAsia="ar-SA"/>
              </w:rPr>
              <w:t>☐</w:t>
            </w:r>
          </w:p>
        </w:tc>
        <w:tc>
          <w:tcPr>
            <w:tcW w:w="1169" w:type="dxa"/>
          </w:tcPr>
          <w:p w14:paraId="002445C6" w14:textId="77777777" w:rsidR="00BF0006" w:rsidRDefault="00BF0006" w:rsidP="001E2A4C">
            <w:pPr>
              <w:cnfStyle w:val="000000010000" w:firstRow="0" w:lastRow="0" w:firstColumn="0" w:lastColumn="0" w:oddVBand="0" w:evenVBand="0" w:oddHBand="0" w:evenHBand="1" w:firstRowFirstColumn="0" w:firstRowLastColumn="0" w:lastRowFirstColumn="0" w:lastRowLastColumn="0"/>
              <w:rPr>
                <w:lang w:eastAsia="ar-SA"/>
              </w:rPr>
            </w:pPr>
          </w:p>
        </w:tc>
        <w:tc>
          <w:tcPr>
            <w:tcW w:w="2310" w:type="dxa"/>
          </w:tcPr>
          <w:p w14:paraId="0A957B33" w14:textId="77777777" w:rsidR="00BF0006" w:rsidRDefault="00BF0006" w:rsidP="001E2A4C">
            <w:pPr>
              <w:cnfStyle w:val="000000010000" w:firstRow="0" w:lastRow="0" w:firstColumn="0" w:lastColumn="0" w:oddVBand="0" w:evenVBand="0" w:oddHBand="0" w:evenHBand="1" w:firstRowFirstColumn="0" w:firstRowLastColumn="0" w:lastRowFirstColumn="0" w:lastRowLastColumn="0"/>
              <w:rPr>
                <w:lang w:eastAsia="ar-SA"/>
              </w:rPr>
            </w:pPr>
          </w:p>
        </w:tc>
      </w:tr>
      <w:tr w:rsidR="00BF0006" w14:paraId="4FE47102" w14:textId="77777777" w:rsidTr="00BF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Pr>
          <w:p w14:paraId="2DB65607" w14:textId="7C3F2682" w:rsidR="00BF0006" w:rsidRPr="00BC3014" w:rsidRDefault="00BF0006" w:rsidP="001E2A4C">
            <w:pPr>
              <w:rPr>
                <w:b w:val="0"/>
                <w:lang w:eastAsia="ar-SA"/>
              </w:rPr>
            </w:pPr>
            <w:r>
              <w:rPr>
                <w:b w:val="0"/>
                <w:lang w:eastAsia="ar-SA"/>
              </w:rPr>
              <w:t>j</w:t>
            </w:r>
            <w:r w:rsidRPr="00BC3014">
              <w:rPr>
                <w:b w:val="0"/>
                <w:lang w:eastAsia="ar-SA"/>
              </w:rPr>
              <w:t>.</w:t>
            </w:r>
          </w:p>
        </w:tc>
        <w:tc>
          <w:tcPr>
            <w:tcW w:w="3322" w:type="dxa"/>
          </w:tcPr>
          <w:p w14:paraId="470F0A88" w14:textId="5BED8A28" w:rsidR="00BF0006" w:rsidRDefault="00BF0006" w:rsidP="001E2A4C">
            <w:pPr>
              <w:cnfStyle w:val="000000100000" w:firstRow="0" w:lastRow="0" w:firstColumn="0" w:lastColumn="0" w:oddVBand="0" w:evenVBand="0" w:oddHBand="1" w:evenHBand="0" w:firstRowFirstColumn="0" w:firstRowLastColumn="0" w:lastRowFirstColumn="0" w:lastRowLastColumn="0"/>
              <w:rPr>
                <w:lang w:eastAsia="ar-SA"/>
              </w:rPr>
            </w:pPr>
            <w:r>
              <w:rPr>
                <w:lang w:eastAsia="ar-SA"/>
              </w:rPr>
              <w:t>Other</w:t>
            </w:r>
          </w:p>
        </w:tc>
        <w:tc>
          <w:tcPr>
            <w:tcW w:w="433" w:type="dxa"/>
          </w:tcPr>
          <w:p w14:paraId="2713E1E5" w14:textId="77777777" w:rsidR="00BF0006" w:rsidRDefault="00BF0006" w:rsidP="001E2A4C">
            <w:pPr>
              <w:cnfStyle w:val="000000100000" w:firstRow="0" w:lastRow="0" w:firstColumn="0" w:lastColumn="0" w:oddVBand="0" w:evenVBand="0" w:oddHBand="1" w:evenHBand="0" w:firstRowFirstColumn="0" w:firstRowLastColumn="0" w:lastRowFirstColumn="0" w:lastRowLastColumn="0"/>
              <w:rPr>
                <w:lang w:eastAsia="ar-SA"/>
              </w:rPr>
            </w:pPr>
            <w:r w:rsidRPr="00690E58">
              <w:rPr>
                <w:rFonts w:ascii="MS Gothic" w:eastAsia="MS Gothic" w:hAnsi="MS Gothic" w:cs="MS Gothic" w:hint="eastAsia"/>
                <w:lang w:eastAsia="ar-SA"/>
              </w:rPr>
              <w:t>☐</w:t>
            </w:r>
          </w:p>
        </w:tc>
        <w:tc>
          <w:tcPr>
            <w:tcW w:w="1169" w:type="dxa"/>
          </w:tcPr>
          <w:p w14:paraId="40CDC38A" w14:textId="77777777" w:rsidR="00BF0006" w:rsidRDefault="00BF0006" w:rsidP="001E2A4C">
            <w:pPr>
              <w:cnfStyle w:val="000000100000" w:firstRow="0" w:lastRow="0" w:firstColumn="0" w:lastColumn="0" w:oddVBand="0" w:evenVBand="0" w:oddHBand="1" w:evenHBand="0" w:firstRowFirstColumn="0" w:firstRowLastColumn="0" w:lastRowFirstColumn="0" w:lastRowLastColumn="0"/>
              <w:rPr>
                <w:lang w:eastAsia="ar-SA"/>
              </w:rPr>
            </w:pPr>
          </w:p>
        </w:tc>
        <w:tc>
          <w:tcPr>
            <w:tcW w:w="2310" w:type="dxa"/>
          </w:tcPr>
          <w:p w14:paraId="30D36B90" w14:textId="77777777" w:rsidR="00BF0006" w:rsidRDefault="00BF0006" w:rsidP="001E2A4C">
            <w:pPr>
              <w:cnfStyle w:val="000000100000" w:firstRow="0" w:lastRow="0" w:firstColumn="0" w:lastColumn="0" w:oddVBand="0" w:evenVBand="0" w:oddHBand="1" w:evenHBand="0" w:firstRowFirstColumn="0" w:firstRowLastColumn="0" w:lastRowFirstColumn="0" w:lastRowLastColumn="0"/>
              <w:rPr>
                <w:lang w:eastAsia="ar-SA"/>
              </w:rPr>
            </w:pPr>
          </w:p>
        </w:tc>
      </w:tr>
    </w:tbl>
    <w:p w14:paraId="7C5D6593" w14:textId="31653C38" w:rsidR="004A374F" w:rsidRDefault="004A374F" w:rsidP="00805CB3"/>
    <w:p w14:paraId="7CF97BE0" w14:textId="77777777" w:rsidR="00C706E4" w:rsidRDefault="00C706E4" w:rsidP="00805CB3"/>
    <w:p w14:paraId="65806B94" w14:textId="1C55E8AD" w:rsidR="00313F86" w:rsidRPr="00DC1BDD" w:rsidRDefault="00313F86" w:rsidP="000F422A">
      <w:pPr>
        <w:pStyle w:val="Heading2"/>
        <w:ind w:left="709" w:hanging="709"/>
      </w:pPr>
      <w:r>
        <w:t xml:space="preserve">If </w:t>
      </w:r>
      <w:r w:rsidR="000F422A">
        <w:t xml:space="preserve">you select </w:t>
      </w:r>
      <w:r>
        <w:t>‘Other’</w:t>
      </w:r>
      <w:r w:rsidR="000F422A">
        <w:t xml:space="preserve"> in 1.1</w:t>
      </w:r>
      <w:r>
        <w:t>, p</w:t>
      </w:r>
      <w:r w:rsidRPr="00DC1BDD">
        <w:t xml:space="preserve">lease </w:t>
      </w:r>
      <w:r>
        <w:t xml:space="preserve">briefly explain, and </w:t>
      </w:r>
      <w:r w:rsidR="0062375D">
        <w:t xml:space="preserve">for each type please </w:t>
      </w:r>
      <w:r>
        <w:t>mention number of licenses issued and the penetration rate</w:t>
      </w:r>
      <w:r w:rsidRPr="00DC1BDD">
        <w:t>:</w:t>
      </w:r>
    </w:p>
    <w:tbl>
      <w:tblPr>
        <w:tblW w:w="7786" w:type="dxa"/>
        <w:tblInd w:w="714" w:type="dxa"/>
        <w:tblLayout w:type="fixed"/>
        <w:tblCellMar>
          <w:left w:w="0" w:type="dxa"/>
          <w:right w:w="0" w:type="dxa"/>
        </w:tblCellMar>
        <w:tblLook w:val="04A0" w:firstRow="1" w:lastRow="0" w:firstColumn="1" w:lastColumn="0" w:noHBand="0" w:noVBand="1"/>
      </w:tblPr>
      <w:tblGrid>
        <w:gridCol w:w="7786"/>
      </w:tblGrid>
      <w:tr w:rsidR="00313F86" w:rsidRPr="00DC1BDD" w14:paraId="2E559A7D" w14:textId="77777777" w:rsidTr="009D476A">
        <w:tc>
          <w:tcPr>
            <w:tcW w:w="7786" w:type="dxa"/>
            <w:tcBorders>
              <w:top w:val="single" w:sz="4" w:space="0" w:color="000000"/>
              <w:left w:val="single" w:sz="4" w:space="0" w:color="000000"/>
              <w:bottom w:val="single" w:sz="4" w:space="0" w:color="000000"/>
              <w:right w:val="single" w:sz="4" w:space="0" w:color="000000"/>
            </w:tcBorders>
            <w:shd w:val="clear" w:color="auto" w:fill="E5E5E5"/>
          </w:tcPr>
          <w:p w14:paraId="0AABEC74" w14:textId="77777777" w:rsidR="00313F86" w:rsidRPr="00DC1BDD" w:rsidRDefault="00313F86" w:rsidP="009D476A">
            <w:pPr>
              <w:widowControl w:val="0"/>
              <w:autoSpaceDE w:val="0"/>
              <w:snapToGrid w:val="0"/>
              <w:jc w:val="both"/>
              <w:rPr>
                <w:rFonts w:cs="Arial"/>
                <w:color w:val="000000"/>
                <w:sz w:val="18"/>
                <w:szCs w:val="18"/>
                <w:lang w:val="en-US" w:eastAsia="ar-SA"/>
              </w:rPr>
            </w:pPr>
          </w:p>
          <w:p w14:paraId="009ACFE6" w14:textId="77777777" w:rsidR="00313F86" w:rsidRPr="00DC1BDD" w:rsidRDefault="00313F86" w:rsidP="009D476A">
            <w:pPr>
              <w:widowControl w:val="0"/>
              <w:autoSpaceDE w:val="0"/>
              <w:jc w:val="both"/>
              <w:rPr>
                <w:rFonts w:cs="Arial"/>
                <w:color w:val="000000"/>
                <w:sz w:val="18"/>
                <w:szCs w:val="18"/>
                <w:lang w:val="en-US"/>
              </w:rPr>
            </w:pPr>
          </w:p>
          <w:p w14:paraId="4E264F0B" w14:textId="77777777" w:rsidR="00313F86" w:rsidRPr="00DC1BDD" w:rsidRDefault="00313F86" w:rsidP="009D476A">
            <w:pPr>
              <w:widowControl w:val="0"/>
              <w:autoSpaceDE w:val="0"/>
              <w:jc w:val="both"/>
              <w:rPr>
                <w:rFonts w:cs="Arial"/>
                <w:color w:val="000000"/>
                <w:sz w:val="18"/>
                <w:szCs w:val="18"/>
                <w:lang w:val="en-US"/>
              </w:rPr>
            </w:pPr>
          </w:p>
          <w:p w14:paraId="2EB34472" w14:textId="77777777" w:rsidR="00313F86" w:rsidRPr="00DC1BDD" w:rsidRDefault="00313F86" w:rsidP="009D476A">
            <w:pPr>
              <w:widowControl w:val="0"/>
              <w:suppressAutoHyphens/>
              <w:autoSpaceDE w:val="0"/>
              <w:jc w:val="both"/>
              <w:rPr>
                <w:rFonts w:cs="Arial"/>
                <w:color w:val="000000"/>
                <w:sz w:val="18"/>
                <w:szCs w:val="18"/>
                <w:lang w:val="en-US" w:eastAsia="ar-SA"/>
              </w:rPr>
            </w:pPr>
          </w:p>
        </w:tc>
      </w:tr>
    </w:tbl>
    <w:p w14:paraId="13C3FA00" w14:textId="4E2CC49E" w:rsidR="00BF0006" w:rsidRDefault="00BF0006" w:rsidP="00805CB3"/>
    <w:p w14:paraId="152D0E1B" w14:textId="77777777" w:rsidR="00BF0006" w:rsidRPr="00DC1BDD" w:rsidRDefault="00BF0006" w:rsidP="00805CB3"/>
    <w:p w14:paraId="260EC3B2" w14:textId="50581538" w:rsidR="0035290A" w:rsidRPr="00C86F89" w:rsidRDefault="0035290A" w:rsidP="00DB5492">
      <w:pPr>
        <w:pStyle w:val="Heading2"/>
        <w:ind w:left="709" w:hanging="709"/>
        <w:rPr>
          <w:color w:val="000000" w:themeColor="text1"/>
        </w:rPr>
      </w:pPr>
      <w:r w:rsidRPr="00DC1BDD">
        <w:t>Are all</w:t>
      </w:r>
      <w:r w:rsidRPr="00C86F89">
        <w:rPr>
          <w:color w:val="000000" w:themeColor="text1"/>
        </w:rPr>
        <w:t xml:space="preserve"> </w:t>
      </w:r>
      <w:r w:rsidR="007F722C" w:rsidRPr="00C86F89">
        <w:rPr>
          <w:color w:val="000000" w:themeColor="text1"/>
        </w:rPr>
        <w:t xml:space="preserve">formal </w:t>
      </w:r>
      <w:r w:rsidRPr="00C86F89">
        <w:rPr>
          <w:color w:val="000000" w:themeColor="text1"/>
        </w:rPr>
        <w:t xml:space="preserve">entities </w:t>
      </w:r>
      <w:r w:rsidR="00DB5492" w:rsidRPr="00C86F89">
        <w:rPr>
          <w:color w:val="000000" w:themeColor="text1"/>
        </w:rPr>
        <w:t>that engage in insurance activities</w:t>
      </w:r>
      <w:r w:rsidR="00690E58" w:rsidRPr="00C86F89">
        <w:rPr>
          <w:color w:val="000000" w:themeColor="text1"/>
        </w:rPr>
        <w:t xml:space="preserve"> (</w:t>
      </w:r>
      <w:r w:rsidR="00690E58" w:rsidRPr="00C86F89">
        <w:rPr>
          <w:color w:val="000000" w:themeColor="text1"/>
          <w:lang w:val="en-US"/>
        </w:rPr>
        <w:t>as per the definition of insurance activities in your legislation)</w:t>
      </w:r>
      <w:r w:rsidRPr="00C86F89">
        <w:rPr>
          <w:color w:val="000000" w:themeColor="text1"/>
        </w:rPr>
        <w:t xml:space="preserve"> </w:t>
      </w:r>
      <w:r w:rsidR="00DB5492" w:rsidRPr="00C86F89">
        <w:rPr>
          <w:color w:val="000000" w:themeColor="text1"/>
        </w:rPr>
        <w:t xml:space="preserve">in your jurisdiction </w:t>
      </w:r>
      <w:r w:rsidRPr="00C86F89">
        <w:rPr>
          <w:color w:val="000000" w:themeColor="text1"/>
        </w:rPr>
        <w:t xml:space="preserve">required to be licensed </w:t>
      </w:r>
      <w:r w:rsidR="00DB5492" w:rsidRPr="00C86F89">
        <w:rPr>
          <w:color w:val="000000" w:themeColor="text1"/>
        </w:rPr>
        <w:t>and supervised</w:t>
      </w:r>
      <w:r w:rsidRPr="00C86F89">
        <w:rPr>
          <w:color w:val="000000" w:themeColor="text1"/>
        </w:rPr>
        <w:t>?</w:t>
      </w:r>
      <w:r w:rsidR="00065136" w:rsidRPr="00C86F89">
        <w:rPr>
          <w:color w:val="000000" w:themeColor="text1"/>
        </w:rPr>
        <w:t xml:space="preserve"> </w:t>
      </w:r>
    </w:p>
    <w:p w14:paraId="1F7650EB" w14:textId="77777777" w:rsidR="00387AA2" w:rsidRPr="00C86F89" w:rsidRDefault="00387AA2" w:rsidP="00387AA2">
      <w:pPr>
        <w:rPr>
          <w:color w:val="000000" w:themeColor="text1"/>
          <w:lang w:eastAsia="ar-SA"/>
        </w:rPr>
      </w:pPr>
    </w:p>
    <w:tbl>
      <w:tblPr>
        <w:tblStyle w:val="LightGrid-Accent11"/>
        <w:tblW w:w="8258" w:type="dxa"/>
        <w:tblInd w:w="817" w:type="dxa"/>
        <w:tblLayout w:type="fixed"/>
        <w:tblLook w:val="0480" w:firstRow="0" w:lastRow="0" w:firstColumn="1" w:lastColumn="0" w:noHBand="0" w:noVBand="1"/>
      </w:tblPr>
      <w:tblGrid>
        <w:gridCol w:w="6049"/>
        <w:gridCol w:w="2209"/>
      </w:tblGrid>
      <w:tr w:rsidR="00C86F89" w:rsidRPr="00C86F89" w14:paraId="56D5B687" w14:textId="77777777" w:rsidTr="009D476A">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258" w:type="dxa"/>
            <w:gridSpan w:val="2"/>
          </w:tcPr>
          <w:p w14:paraId="190B0544" w14:textId="77777777" w:rsidR="00BB1BB4" w:rsidRPr="00C86F89" w:rsidRDefault="00BB1BB4" w:rsidP="00BB1BB4">
            <w:pPr>
              <w:suppressAutoHyphens/>
              <w:snapToGrid w:val="0"/>
              <w:jc w:val="right"/>
              <w:rPr>
                <w:rFonts w:eastAsia="MS Gothic" w:cs="MS Gothic"/>
                <w:color w:val="000000" w:themeColor="text1"/>
                <w:sz w:val="24"/>
                <w:szCs w:val="24"/>
              </w:rPr>
            </w:pPr>
            <w:r w:rsidRPr="00C86F89">
              <w:rPr>
                <w:rFonts w:eastAsia="MS Gothic" w:cs="MS Gothic"/>
                <w:b w:val="0"/>
                <w:i/>
                <w:color w:val="000000" w:themeColor="text1"/>
                <w:sz w:val="18"/>
                <w:szCs w:val="18"/>
              </w:rPr>
              <w:t>Tick one</w:t>
            </w:r>
          </w:p>
        </w:tc>
      </w:tr>
      <w:tr w:rsidR="00C86F89" w:rsidRPr="00C86F89" w14:paraId="362D5926" w14:textId="77777777" w:rsidTr="009D476A">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049" w:type="dxa"/>
            <w:hideMark/>
          </w:tcPr>
          <w:p w14:paraId="5FC8350E" w14:textId="5D9A6944" w:rsidR="0035290A" w:rsidRPr="00C86F89" w:rsidRDefault="000F422A" w:rsidP="0091481B">
            <w:pPr>
              <w:suppressAutoHyphens/>
              <w:snapToGrid w:val="0"/>
              <w:jc w:val="both"/>
              <w:rPr>
                <w:rFonts w:cs="Arial Unicode MS"/>
                <w:b w:val="0"/>
                <w:color w:val="000000" w:themeColor="text1"/>
                <w:szCs w:val="20"/>
                <w:lang w:eastAsia="ar-SA"/>
              </w:rPr>
            </w:pPr>
            <w:r w:rsidRPr="00C86F89">
              <w:rPr>
                <w:b w:val="0"/>
                <w:color w:val="000000" w:themeColor="text1"/>
                <w:szCs w:val="20"/>
              </w:rPr>
              <w:t xml:space="preserve">a. </w:t>
            </w:r>
            <w:r w:rsidR="0035290A" w:rsidRPr="00C86F89">
              <w:rPr>
                <w:b w:val="0"/>
                <w:color w:val="000000" w:themeColor="text1"/>
                <w:szCs w:val="20"/>
              </w:rPr>
              <w:t>Yes</w:t>
            </w:r>
            <w:r w:rsidR="009D476A" w:rsidRPr="00C86F89">
              <w:rPr>
                <w:b w:val="0"/>
                <w:color w:val="000000" w:themeColor="text1"/>
                <w:szCs w:val="20"/>
              </w:rPr>
              <w:t>.</w:t>
            </w:r>
          </w:p>
        </w:tc>
        <w:tc>
          <w:tcPr>
            <w:tcW w:w="2208" w:type="dxa"/>
            <w:hideMark/>
          </w:tcPr>
          <w:p w14:paraId="1EA83606" w14:textId="77777777" w:rsidR="0035290A" w:rsidRPr="00C86F89" w:rsidRDefault="00A23D48" w:rsidP="006E730E">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00" w:themeColor="text1"/>
                <w:sz w:val="24"/>
                <w:szCs w:val="24"/>
                <w:lang w:eastAsia="ar-SA"/>
              </w:rPr>
            </w:pPr>
            <w:r w:rsidRPr="00C86F89">
              <w:rPr>
                <w:rFonts w:ascii="MS Gothic" w:eastAsia="MS Gothic" w:hAnsi="MS Gothic" w:cs="MS Gothic" w:hint="eastAsia"/>
                <w:color w:val="000000" w:themeColor="text1"/>
                <w:sz w:val="24"/>
                <w:szCs w:val="24"/>
              </w:rPr>
              <w:t>☐</w:t>
            </w:r>
          </w:p>
        </w:tc>
      </w:tr>
      <w:tr w:rsidR="00C86F89" w:rsidRPr="00C86F89" w14:paraId="73DBCBEB" w14:textId="77777777" w:rsidTr="009D476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049" w:type="dxa"/>
          </w:tcPr>
          <w:p w14:paraId="5318A494" w14:textId="07C54114" w:rsidR="009D476A" w:rsidRPr="00C86F89" w:rsidRDefault="000F422A" w:rsidP="0091481B">
            <w:pPr>
              <w:suppressAutoHyphens/>
              <w:snapToGrid w:val="0"/>
              <w:jc w:val="both"/>
              <w:rPr>
                <w:color w:val="000000" w:themeColor="text1"/>
                <w:szCs w:val="20"/>
              </w:rPr>
            </w:pPr>
            <w:r w:rsidRPr="00C86F89">
              <w:rPr>
                <w:b w:val="0"/>
                <w:color w:val="000000" w:themeColor="text1"/>
                <w:szCs w:val="20"/>
              </w:rPr>
              <w:t xml:space="preserve">b. </w:t>
            </w:r>
            <w:r w:rsidR="0091481B" w:rsidRPr="00C86F89">
              <w:rPr>
                <w:b w:val="0"/>
                <w:color w:val="000000" w:themeColor="text1"/>
                <w:szCs w:val="20"/>
              </w:rPr>
              <w:t>Yes but there are exemptions.</w:t>
            </w:r>
          </w:p>
        </w:tc>
        <w:tc>
          <w:tcPr>
            <w:tcW w:w="2208" w:type="dxa"/>
          </w:tcPr>
          <w:p w14:paraId="736E91C9" w14:textId="17F3B4BE" w:rsidR="009D476A" w:rsidRPr="00C86F89" w:rsidRDefault="00D65913" w:rsidP="006E730E">
            <w:pPr>
              <w:suppressAutoHyphens/>
              <w:snapToGrid w:val="0"/>
              <w:jc w:val="both"/>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themeColor="text1"/>
                <w:sz w:val="24"/>
                <w:szCs w:val="24"/>
              </w:rPr>
            </w:pPr>
            <w:r w:rsidRPr="00C86F89">
              <w:rPr>
                <w:rFonts w:ascii="MS Gothic" w:eastAsia="MS Gothic" w:hAnsi="MS Gothic" w:cs="MS Gothic" w:hint="eastAsia"/>
                <w:color w:val="000000" w:themeColor="text1"/>
                <w:sz w:val="24"/>
                <w:szCs w:val="24"/>
              </w:rPr>
              <w:t>☐</w:t>
            </w:r>
          </w:p>
        </w:tc>
      </w:tr>
      <w:tr w:rsidR="0035290A" w:rsidRPr="00DC1BDD" w14:paraId="3A429C85" w14:textId="77777777" w:rsidTr="009D476A">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049" w:type="dxa"/>
            <w:hideMark/>
          </w:tcPr>
          <w:p w14:paraId="04C1DFE6" w14:textId="355E5AE8" w:rsidR="0035290A" w:rsidRPr="00DC1BDD" w:rsidRDefault="000F422A" w:rsidP="006E730E">
            <w:pPr>
              <w:suppressAutoHyphens/>
              <w:snapToGrid w:val="0"/>
              <w:jc w:val="both"/>
              <w:rPr>
                <w:rFonts w:cs="Arial Unicode MS"/>
                <w:b w:val="0"/>
                <w:color w:val="0000FF"/>
                <w:szCs w:val="20"/>
                <w:lang w:eastAsia="ar-SA"/>
              </w:rPr>
            </w:pPr>
            <w:r>
              <w:rPr>
                <w:b w:val="0"/>
                <w:szCs w:val="20"/>
              </w:rPr>
              <w:t xml:space="preserve">c. </w:t>
            </w:r>
            <w:r w:rsidR="0035290A" w:rsidRPr="00DC1BDD">
              <w:rPr>
                <w:b w:val="0"/>
                <w:szCs w:val="20"/>
              </w:rPr>
              <w:t>No</w:t>
            </w:r>
          </w:p>
        </w:tc>
        <w:tc>
          <w:tcPr>
            <w:tcW w:w="2208" w:type="dxa"/>
            <w:hideMark/>
          </w:tcPr>
          <w:p w14:paraId="1CB72CE9" w14:textId="77777777" w:rsidR="0035290A" w:rsidRPr="00DC1BDD" w:rsidRDefault="00A23D48" w:rsidP="006E730E">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0A122E4C" w14:textId="77777777" w:rsidR="00C706E4" w:rsidRPr="00DC1BDD" w:rsidRDefault="00C706E4" w:rsidP="00CD51D3"/>
    <w:p w14:paraId="20D6AEB8" w14:textId="77777777" w:rsidR="0035290A" w:rsidRPr="00DC1BDD" w:rsidRDefault="0035290A" w:rsidP="0035290A">
      <w:pPr>
        <w:rPr>
          <w:lang w:eastAsia="ar-SA"/>
        </w:rPr>
      </w:pPr>
    </w:p>
    <w:p w14:paraId="66F97CB1" w14:textId="4CD13EAA" w:rsidR="0035290A" w:rsidRPr="00DC1BDD" w:rsidRDefault="00255EE0" w:rsidP="0035290A">
      <w:pPr>
        <w:pStyle w:val="Heading2"/>
        <w:ind w:left="709" w:hanging="709"/>
      </w:pPr>
      <w:r>
        <w:t>I</w:t>
      </w:r>
      <w:r w:rsidR="0035290A" w:rsidRPr="00DC1BDD">
        <w:t xml:space="preserve">n what cases are </w:t>
      </w:r>
      <w:r w:rsidR="003C383D">
        <w:t xml:space="preserve">the </w:t>
      </w:r>
      <w:r w:rsidR="009225C3">
        <w:t>activities</w:t>
      </w:r>
      <w:r w:rsidR="0035290A" w:rsidRPr="00DC1BDD">
        <w:t xml:space="preserve"> </w:t>
      </w:r>
      <w:r w:rsidR="003C383D">
        <w:t xml:space="preserve">listed below </w:t>
      </w:r>
      <w:r w:rsidR="009225C3">
        <w:t xml:space="preserve">fully or partly </w:t>
      </w:r>
      <w:r w:rsidR="001D1AA0" w:rsidRPr="00DC1BDD">
        <w:t xml:space="preserve">exempt from </w:t>
      </w:r>
      <w:r w:rsidR="009225C3">
        <w:t xml:space="preserve">licensing </w:t>
      </w:r>
      <w:r w:rsidR="0035290A" w:rsidRPr="00DC1BDD">
        <w:t>require</w:t>
      </w:r>
      <w:r w:rsidR="001D1AA0" w:rsidRPr="00DC1BDD">
        <w:t>ment</w:t>
      </w:r>
      <w:r w:rsidR="009225C3">
        <w:t>s</w:t>
      </w:r>
      <w:r w:rsidR="00DC5BFF">
        <w:t xml:space="preserve"> in your jurisdiction</w:t>
      </w:r>
      <w:r w:rsidR="0035290A" w:rsidRPr="00DC1BDD">
        <w:t>?</w:t>
      </w:r>
    </w:p>
    <w:p w14:paraId="0C3186D1" w14:textId="77777777" w:rsidR="0035290A" w:rsidRPr="00DC1BDD" w:rsidRDefault="0035290A" w:rsidP="0035290A">
      <w:pPr>
        <w:rPr>
          <w:lang w:eastAsia="ar-SA"/>
        </w:rPr>
      </w:pPr>
    </w:p>
    <w:tbl>
      <w:tblPr>
        <w:tblStyle w:val="LightGrid-Accent11"/>
        <w:tblW w:w="8222" w:type="dxa"/>
        <w:tblInd w:w="817" w:type="dxa"/>
        <w:tblLayout w:type="fixed"/>
        <w:tblLook w:val="0480" w:firstRow="0" w:lastRow="0" w:firstColumn="1" w:lastColumn="0" w:noHBand="0" w:noVBand="1"/>
      </w:tblPr>
      <w:tblGrid>
        <w:gridCol w:w="709"/>
        <w:gridCol w:w="4385"/>
        <w:gridCol w:w="9"/>
        <w:gridCol w:w="851"/>
        <w:gridCol w:w="2268"/>
      </w:tblGrid>
      <w:tr w:rsidR="0035290A" w:rsidRPr="00DC1BDD" w14:paraId="22404A38" w14:textId="77777777" w:rsidTr="00382D0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222" w:type="dxa"/>
            <w:gridSpan w:val="5"/>
          </w:tcPr>
          <w:p w14:paraId="630DC4B5" w14:textId="77777777" w:rsidR="0035290A" w:rsidRPr="00DC1BDD" w:rsidRDefault="0035290A" w:rsidP="00BB1BB4">
            <w:pPr>
              <w:suppressAutoHyphens/>
              <w:snapToGrid w:val="0"/>
              <w:jc w:val="right"/>
              <w:rPr>
                <w:rFonts w:cs="Arial Unicode MS"/>
                <w:i/>
                <w:sz w:val="16"/>
                <w:szCs w:val="16"/>
              </w:rPr>
            </w:pPr>
            <w:r w:rsidRPr="00DC1BDD">
              <w:rPr>
                <w:rFonts w:eastAsia="MS Gothic" w:cs="MS Gothic"/>
                <w:b w:val="0"/>
                <w:i/>
                <w:color w:val="0000FF"/>
                <w:sz w:val="18"/>
                <w:szCs w:val="18"/>
              </w:rPr>
              <w:t>Tick all that apply</w:t>
            </w:r>
          </w:p>
        </w:tc>
      </w:tr>
      <w:tr w:rsidR="0035290A" w:rsidRPr="00DC1BDD" w14:paraId="5229A0FC" w14:textId="77777777" w:rsidTr="00382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76C007E" w14:textId="77777777" w:rsidR="0035290A" w:rsidRPr="00D7777C" w:rsidRDefault="0035290A" w:rsidP="00FC03EF">
            <w:pPr>
              <w:pStyle w:val="ListParagraph"/>
              <w:numPr>
                <w:ilvl w:val="0"/>
                <w:numId w:val="14"/>
              </w:numPr>
              <w:tabs>
                <w:tab w:val="left" w:pos="258"/>
              </w:tabs>
              <w:suppressAutoHyphens/>
              <w:snapToGrid w:val="0"/>
              <w:ind w:left="176" w:hanging="34"/>
              <w:rPr>
                <w:szCs w:val="20"/>
              </w:rPr>
            </w:pPr>
          </w:p>
        </w:tc>
        <w:tc>
          <w:tcPr>
            <w:tcW w:w="4385" w:type="dxa"/>
            <w:hideMark/>
          </w:tcPr>
          <w:p w14:paraId="255B9374" w14:textId="77777777" w:rsidR="0035290A" w:rsidRPr="00DC1BDD" w:rsidRDefault="0035290A" w:rsidP="0093216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szCs w:val="20"/>
              </w:rPr>
              <w:t xml:space="preserve">Entities that are supervised by </w:t>
            </w:r>
            <w:r w:rsidR="004F7E37">
              <w:rPr>
                <w:szCs w:val="20"/>
              </w:rPr>
              <w:t>an</w:t>
            </w:r>
            <w:r w:rsidRPr="00DC1BDD">
              <w:rPr>
                <w:szCs w:val="20"/>
              </w:rPr>
              <w:t>other authority e.g. cooperatives</w:t>
            </w:r>
            <w:r w:rsidR="00DB5492">
              <w:rPr>
                <w:szCs w:val="20"/>
              </w:rPr>
              <w:t xml:space="preserve"> supervisor</w:t>
            </w:r>
          </w:p>
        </w:tc>
        <w:tc>
          <w:tcPr>
            <w:tcW w:w="860" w:type="dxa"/>
            <w:gridSpan w:val="2"/>
            <w:hideMark/>
          </w:tcPr>
          <w:p w14:paraId="45348D07" w14:textId="77777777" w:rsidR="0035290A"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c>
          <w:tcPr>
            <w:tcW w:w="2268" w:type="dxa"/>
          </w:tcPr>
          <w:p w14:paraId="0C130EC0" w14:textId="77777777" w:rsidR="0035290A" w:rsidRPr="00DC1BDD" w:rsidRDefault="0035290A" w:rsidP="006E730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6E730E" w:rsidRPr="00DC1BDD" w14:paraId="0D1C1688" w14:textId="77777777" w:rsidTr="0038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211B718" w14:textId="77777777" w:rsidR="006E730E" w:rsidRPr="00D7777C" w:rsidRDefault="006E730E" w:rsidP="00FC03EF">
            <w:pPr>
              <w:pStyle w:val="ListParagraph"/>
              <w:numPr>
                <w:ilvl w:val="0"/>
                <w:numId w:val="14"/>
              </w:numPr>
              <w:tabs>
                <w:tab w:val="left" w:pos="258"/>
              </w:tabs>
              <w:suppressAutoHyphens/>
              <w:snapToGrid w:val="0"/>
              <w:ind w:left="176" w:hanging="34"/>
              <w:rPr>
                <w:szCs w:val="20"/>
              </w:rPr>
            </w:pPr>
          </w:p>
        </w:tc>
        <w:tc>
          <w:tcPr>
            <w:tcW w:w="4394" w:type="dxa"/>
            <w:gridSpan w:val="2"/>
          </w:tcPr>
          <w:p w14:paraId="1CA9DB81" w14:textId="77777777" w:rsidR="006E730E" w:rsidRPr="00DC1BDD" w:rsidRDefault="006E730E" w:rsidP="00DB5492">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szCs w:val="20"/>
              </w:rPr>
              <w:t>Specialist or restricted product lines e.g. export-import insurance</w:t>
            </w:r>
            <w:r w:rsidR="0074711D" w:rsidRPr="00DC1BDD">
              <w:rPr>
                <w:szCs w:val="20"/>
              </w:rPr>
              <w:t>,</w:t>
            </w:r>
            <w:r w:rsidR="001D1AA0" w:rsidRPr="00DC1BDD">
              <w:rPr>
                <w:szCs w:val="20"/>
              </w:rPr>
              <w:t xml:space="preserve"> health insurance, bundled </w:t>
            </w:r>
            <w:r w:rsidR="0093216C" w:rsidRPr="00DC1BDD">
              <w:rPr>
                <w:szCs w:val="20"/>
              </w:rPr>
              <w:t>insurance</w:t>
            </w:r>
            <w:r w:rsidR="001D1AA0" w:rsidRPr="00DC1BDD">
              <w:rPr>
                <w:szCs w:val="20"/>
              </w:rPr>
              <w:t xml:space="preserve"> such as</w:t>
            </w:r>
            <w:r w:rsidR="0074711D" w:rsidRPr="00DC1BDD">
              <w:rPr>
                <w:szCs w:val="20"/>
              </w:rPr>
              <w:t xml:space="preserve"> credit insurance</w:t>
            </w:r>
            <w:r w:rsidR="001D1AA0" w:rsidRPr="00DC1BDD">
              <w:rPr>
                <w:szCs w:val="20"/>
              </w:rPr>
              <w:t xml:space="preserve"> or funeral insurance</w:t>
            </w:r>
          </w:p>
        </w:tc>
        <w:tc>
          <w:tcPr>
            <w:tcW w:w="851" w:type="dxa"/>
          </w:tcPr>
          <w:p w14:paraId="3B5697CA" w14:textId="77777777" w:rsidR="006E730E"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sz w:val="24"/>
                <w:szCs w:val="24"/>
              </w:rPr>
            </w:pPr>
            <w:r w:rsidRPr="00DC1BDD">
              <w:rPr>
                <w:rFonts w:ascii="MS Gothic" w:eastAsia="MS Gothic" w:hAnsi="MS Gothic" w:cs="MS Gothic" w:hint="eastAsia"/>
                <w:color w:val="0000FF"/>
                <w:sz w:val="24"/>
                <w:szCs w:val="24"/>
              </w:rPr>
              <w:t>☐</w:t>
            </w:r>
          </w:p>
        </w:tc>
        <w:tc>
          <w:tcPr>
            <w:tcW w:w="2268" w:type="dxa"/>
          </w:tcPr>
          <w:p w14:paraId="0409F581" w14:textId="77777777" w:rsidR="006E730E" w:rsidRPr="00DC1BDD" w:rsidRDefault="006E730E" w:rsidP="006E730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93216C" w:rsidRPr="00DC1BDD" w14:paraId="4D9C7E15" w14:textId="77777777" w:rsidTr="00382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9990985" w14:textId="77777777" w:rsidR="0093216C" w:rsidRPr="00D7777C" w:rsidRDefault="0093216C" w:rsidP="00FC03EF">
            <w:pPr>
              <w:pStyle w:val="ListParagraph"/>
              <w:numPr>
                <w:ilvl w:val="0"/>
                <w:numId w:val="14"/>
              </w:numPr>
              <w:tabs>
                <w:tab w:val="left" w:pos="258"/>
              </w:tabs>
              <w:suppressAutoHyphens/>
              <w:snapToGrid w:val="0"/>
              <w:ind w:left="176" w:hanging="34"/>
              <w:rPr>
                <w:szCs w:val="20"/>
              </w:rPr>
            </w:pPr>
          </w:p>
        </w:tc>
        <w:tc>
          <w:tcPr>
            <w:tcW w:w="4385" w:type="dxa"/>
          </w:tcPr>
          <w:p w14:paraId="4F0EE9F0" w14:textId="77777777" w:rsidR="0093216C" w:rsidRPr="00DC1BDD" w:rsidRDefault="0093216C" w:rsidP="0093216C">
            <w:pPr>
              <w:suppressAutoHyphens/>
              <w:snapToGrid w:val="0"/>
              <w:ind w:left="175"/>
              <w:cnfStyle w:val="000000010000" w:firstRow="0" w:lastRow="0" w:firstColumn="0" w:lastColumn="0" w:oddVBand="0" w:evenVBand="0" w:oddHBand="0" w:evenHBand="1" w:firstRowFirstColumn="0" w:firstRowLastColumn="0" w:lastRowFirstColumn="0" w:lastRowLastColumn="0"/>
              <w:rPr>
                <w:szCs w:val="20"/>
              </w:rPr>
            </w:pPr>
            <w:r w:rsidRPr="00DC1BDD">
              <w:rPr>
                <w:szCs w:val="20"/>
              </w:rPr>
              <w:t>Captive insurers</w:t>
            </w:r>
          </w:p>
        </w:tc>
        <w:tc>
          <w:tcPr>
            <w:tcW w:w="860" w:type="dxa"/>
            <w:gridSpan w:val="2"/>
          </w:tcPr>
          <w:p w14:paraId="0A3185FD" w14:textId="77777777" w:rsidR="0093216C" w:rsidRPr="00DC1BDD" w:rsidRDefault="00382D07"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sz w:val="24"/>
                <w:szCs w:val="24"/>
              </w:rPr>
            </w:pPr>
            <w:r w:rsidRPr="00DC1BDD">
              <w:rPr>
                <w:rFonts w:ascii="MS Gothic" w:eastAsia="MS Gothic" w:hAnsi="MS Gothic" w:cs="MS Gothic" w:hint="eastAsia"/>
                <w:color w:val="0000FF"/>
                <w:sz w:val="24"/>
                <w:szCs w:val="24"/>
              </w:rPr>
              <w:t>☐</w:t>
            </w:r>
          </w:p>
        </w:tc>
        <w:tc>
          <w:tcPr>
            <w:tcW w:w="2268" w:type="dxa"/>
          </w:tcPr>
          <w:p w14:paraId="28EE00AC" w14:textId="77777777" w:rsidR="0093216C" w:rsidRPr="00DC1BDD" w:rsidRDefault="0093216C" w:rsidP="006E730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93216C" w:rsidRPr="00DC1BDD" w14:paraId="09F5E59B" w14:textId="77777777" w:rsidTr="0038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79DBCEE" w14:textId="77777777" w:rsidR="0093216C" w:rsidRPr="00D7777C" w:rsidRDefault="0093216C" w:rsidP="00FC03EF">
            <w:pPr>
              <w:pStyle w:val="ListParagraph"/>
              <w:numPr>
                <w:ilvl w:val="0"/>
                <w:numId w:val="14"/>
              </w:numPr>
              <w:tabs>
                <w:tab w:val="left" w:pos="258"/>
              </w:tabs>
              <w:suppressAutoHyphens/>
              <w:snapToGrid w:val="0"/>
              <w:ind w:left="176" w:hanging="34"/>
              <w:rPr>
                <w:szCs w:val="20"/>
              </w:rPr>
            </w:pPr>
          </w:p>
        </w:tc>
        <w:tc>
          <w:tcPr>
            <w:tcW w:w="4385" w:type="dxa"/>
          </w:tcPr>
          <w:p w14:paraId="4965AD02" w14:textId="77777777" w:rsidR="0093216C" w:rsidRPr="00DC1BDD" w:rsidRDefault="0093216C" w:rsidP="00D15414">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State-</w:t>
            </w:r>
            <w:r w:rsidR="00D15414">
              <w:rPr>
                <w:rFonts w:cs="Arial Unicode MS"/>
                <w:szCs w:val="20"/>
                <w:lang w:eastAsia="ar-SA"/>
              </w:rPr>
              <w:t>provided</w:t>
            </w:r>
            <w:r w:rsidRPr="00DC1BDD">
              <w:rPr>
                <w:rFonts w:cs="Arial Unicode MS"/>
                <w:szCs w:val="20"/>
                <w:lang w:eastAsia="ar-SA"/>
              </w:rPr>
              <w:t xml:space="preserve"> insurance e.g. disaster insurance, high-risk motor insurance, health insurance</w:t>
            </w:r>
            <w:r w:rsidR="00D15414">
              <w:rPr>
                <w:rFonts w:cs="Arial Unicode MS"/>
                <w:szCs w:val="20"/>
                <w:lang w:eastAsia="ar-SA"/>
              </w:rPr>
              <w:t xml:space="preserve">, other </w:t>
            </w:r>
            <w:r w:rsidR="00D15414" w:rsidRPr="00DC1BDD">
              <w:rPr>
                <w:rFonts w:cs="Arial Unicode MS"/>
                <w:szCs w:val="20"/>
                <w:lang w:eastAsia="ar-SA"/>
              </w:rPr>
              <w:t>social protection schemes</w:t>
            </w:r>
          </w:p>
        </w:tc>
        <w:tc>
          <w:tcPr>
            <w:tcW w:w="860" w:type="dxa"/>
            <w:gridSpan w:val="2"/>
            <w:hideMark/>
          </w:tcPr>
          <w:p w14:paraId="5CAB088E" w14:textId="77777777" w:rsidR="0093216C"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c>
          <w:tcPr>
            <w:tcW w:w="2268" w:type="dxa"/>
          </w:tcPr>
          <w:p w14:paraId="28741FD5" w14:textId="77777777" w:rsidR="0093216C" w:rsidRPr="00DC1BDD" w:rsidRDefault="0093216C" w:rsidP="006E730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FE1000" w:rsidRPr="00DC1BDD" w14:paraId="29EB026F" w14:textId="77777777" w:rsidTr="00382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0B80BDA" w14:textId="77777777" w:rsidR="00FE1000" w:rsidRPr="00D7777C" w:rsidRDefault="00FE1000" w:rsidP="00FC03EF">
            <w:pPr>
              <w:pStyle w:val="ListParagraph"/>
              <w:numPr>
                <w:ilvl w:val="0"/>
                <w:numId w:val="14"/>
              </w:numPr>
              <w:tabs>
                <w:tab w:val="left" w:pos="258"/>
              </w:tabs>
              <w:suppressAutoHyphens/>
              <w:snapToGrid w:val="0"/>
              <w:ind w:left="176" w:hanging="34"/>
              <w:rPr>
                <w:szCs w:val="20"/>
              </w:rPr>
            </w:pPr>
          </w:p>
        </w:tc>
        <w:tc>
          <w:tcPr>
            <w:tcW w:w="4385" w:type="dxa"/>
          </w:tcPr>
          <w:p w14:paraId="7FAB6490" w14:textId="44359A85" w:rsidR="00FE1000" w:rsidRPr="00DC1BDD" w:rsidRDefault="00FE1000" w:rsidP="00D15414">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Pr>
                <w:rFonts w:cs="Arial Unicode MS"/>
                <w:szCs w:val="20"/>
                <w:lang w:eastAsia="ar-SA"/>
              </w:rPr>
              <w:t>Mutuals</w:t>
            </w:r>
          </w:p>
        </w:tc>
        <w:tc>
          <w:tcPr>
            <w:tcW w:w="860" w:type="dxa"/>
            <w:gridSpan w:val="2"/>
          </w:tcPr>
          <w:p w14:paraId="6D3DD541" w14:textId="57FE8F35" w:rsidR="00FE1000" w:rsidRPr="00DC1BDD" w:rsidRDefault="00695E40"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c>
          <w:tcPr>
            <w:tcW w:w="2268" w:type="dxa"/>
          </w:tcPr>
          <w:p w14:paraId="782B2302" w14:textId="77777777" w:rsidR="00FE1000" w:rsidRPr="00DC1BDD" w:rsidRDefault="00FE1000" w:rsidP="006E730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8A12F0" w:rsidRPr="00DC1BDD" w14:paraId="69AE0913" w14:textId="77777777" w:rsidTr="0038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97619C4" w14:textId="77777777" w:rsidR="008A12F0" w:rsidRPr="00D7777C" w:rsidRDefault="008A12F0" w:rsidP="00FC03EF">
            <w:pPr>
              <w:pStyle w:val="ListParagraph"/>
              <w:numPr>
                <w:ilvl w:val="0"/>
                <w:numId w:val="14"/>
              </w:numPr>
              <w:tabs>
                <w:tab w:val="left" w:pos="258"/>
              </w:tabs>
              <w:suppressAutoHyphens/>
              <w:snapToGrid w:val="0"/>
              <w:ind w:left="176" w:hanging="34"/>
              <w:rPr>
                <w:szCs w:val="20"/>
              </w:rPr>
            </w:pPr>
          </w:p>
        </w:tc>
        <w:tc>
          <w:tcPr>
            <w:tcW w:w="4385" w:type="dxa"/>
          </w:tcPr>
          <w:p w14:paraId="02C73F5C" w14:textId="77777777" w:rsidR="008A12F0" w:rsidRDefault="008A12F0" w:rsidP="006E730E">
            <w:pPr>
              <w:suppressAutoHyphens/>
              <w:snapToGrid w:val="0"/>
              <w:ind w:left="175"/>
              <w:cnfStyle w:val="000000100000" w:firstRow="0" w:lastRow="0" w:firstColumn="0" w:lastColumn="0" w:oddVBand="0" w:evenVBand="0" w:oddHBand="1" w:evenHBand="0" w:firstRowFirstColumn="0" w:firstRowLastColumn="0" w:lastRowFirstColumn="0" w:lastRowLastColumn="0"/>
              <w:rPr>
                <w:szCs w:val="20"/>
              </w:rPr>
            </w:pPr>
            <w:r>
              <w:rPr>
                <w:szCs w:val="20"/>
              </w:rPr>
              <w:t>Mobile insurance</w:t>
            </w:r>
          </w:p>
        </w:tc>
        <w:tc>
          <w:tcPr>
            <w:tcW w:w="860" w:type="dxa"/>
            <w:gridSpan w:val="2"/>
          </w:tcPr>
          <w:p w14:paraId="30D66704" w14:textId="77777777" w:rsidR="008A12F0" w:rsidRPr="00DC1BDD" w:rsidRDefault="008A12F0"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c>
          <w:tcPr>
            <w:tcW w:w="2268" w:type="dxa"/>
          </w:tcPr>
          <w:p w14:paraId="2C3ADFF2" w14:textId="77777777" w:rsidR="008A12F0" w:rsidRPr="00DC1BDD" w:rsidRDefault="008A12F0" w:rsidP="006E730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617D18" w:rsidRPr="00DC1BDD" w14:paraId="79916D3E" w14:textId="77777777" w:rsidTr="00382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49F06A7" w14:textId="77777777" w:rsidR="00617D18" w:rsidRPr="00D7777C" w:rsidRDefault="00617D18" w:rsidP="00FC03EF">
            <w:pPr>
              <w:pStyle w:val="ListParagraph"/>
              <w:numPr>
                <w:ilvl w:val="0"/>
                <w:numId w:val="14"/>
              </w:numPr>
              <w:tabs>
                <w:tab w:val="left" w:pos="258"/>
              </w:tabs>
              <w:suppressAutoHyphens/>
              <w:snapToGrid w:val="0"/>
              <w:ind w:left="176" w:hanging="34"/>
              <w:rPr>
                <w:szCs w:val="20"/>
              </w:rPr>
            </w:pPr>
          </w:p>
        </w:tc>
        <w:tc>
          <w:tcPr>
            <w:tcW w:w="4385" w:type="dxa"/>
          </w:tcPr>
          <w:p w14:paraId="73CF0BF5" w14:textId="6B726DBE" w:rsidR="00617D18" w:rsidRPr="004B051C" w:rsidRDefault="00617D18" w:rsidP="004B051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B051C">
              <w:rPr>
                <w:rFonts w:cs="Arial Unicode MS"/>
                <w:szCs w:val="20"/>
                <w:lang w:eastAsia="ar-SA"/>
              </w:rPr>
              <w:t>Peer-to-peer insurance</w:t>
            </w:r>
            <w:r w:rsidR="006E1F77">
              <w:rPr>
                <w:rStyle w:val="FootnoteReference"/>
                <w:rFonts w:cs="Arial Unicode MS"/>
                <w:szCs w:val="20"/>
                <w:lang w:eastAsia="ar-SA"/>
              </w:rPr>
              <w:footnoteReference w:id="3"/>
            </w:r>
            <w:r w:rsidR="004B051C" w:rsidRPr="004B051C">
              <w:rPr>
                <w:rFonts w:cs="Arial Unicode MS"/>
                <w:szCs w:val="20"/>
                <w:lang w:eastAsia="ar-SA"/>
              </w:rPr>
              <w:t xml:space="preserve"> (a business model that allows insureds to pool their capital, self-organise and self-administer their own insurance)</w:t>
            </w:r>
          </w:p>
        </w:tc>
        <w:tc>
          <w:tcPr>
            <w:tcW w:w="860" w:type="dxa"/>
            <w:gridSpan w:val="2"/>
          </w:tcPr>
          <w:p w14:paraId="690AA74B" w14:textId="77777777" w:rsidR="00617D18" w:rsidRPr="00DC1BDD" w:rsidRDefault="00617D1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c>
          <w:tcPr>
            <w:tcW w:w="2268" w:type="dxa"/>
          </w:tcPr>
          <w:p w14:paraId="58C0DAA9" w14:textId="77777777" w:rsidR="00617D18" w:rsidRPr="00DC1BDD" w:rsidRDefault="00617D18" w:rsidP="006E730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FE1000" w:rsidRPr="00DC1BDD" w14:paraId="7B3A2B0A" w14:textId="77777777" w:rsidTr="0038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37E1B32" w14:textId="77777777" w:rsidR="00FE1000" w:rsidRPr="00D7777C" w:rsidRDefault="00FE1000" w:rsidP="00FC03EF">
            <w:pPr>
              <w:pStyle w:val="ListParagraph"/>
              <w:numPr>
                <w:ilvl w:val="0"/>
                <w:numId w:val="14"/>
              </w:numPr>
              <w:tabs>
                <w:tab w:val="left" w:pos="258"/>
              </w:tabs>
              <w:suppressAutoHyphens/>
              <w:snapToGrid w:val="0"/>
              <w:ind w:left="176" w:hanging="34"/>
              <w:rPr>
                <w:szCs w:val="20"/>
              </w:rPr>
            </w:pPr>
          </w:p>
        </w:tc>
        <w:tc>
          <w:tcPr>
            <w:tcW w:w="4385" w:type="dxa"/>
          </w:tcPr>
          <w:p w14:paraId="17E60523" w14:textId="4EFDD9FD" w:rsidR="00FE1000" w:rsidRPr="00DC1BDD" w:rsidRDefault="00FE1000" w:rsidP="006E730E">
            <w:pPr>
              <w:suppressAutoHyphens/>
              <w:snapToGrid w:val="0"/>
              <w:ind w:left="175"/>
              <w:cnfStyle w:val="000000100000" w:firstRow="0" w:lastRow="0" w:firstColumn="0" w:lastColumn="0" w:oddVBand="0" w:evenVBand="0" w:oddHBand="1" w:evenHBand="0" w:firstRowFirstColumn="0" w:firstRowLastColumn="0" w:lastRowFirstColumn="0" w:lastRowLastColumn="0"/>
              <w:rPr>
                <w:szCs w:val="20"/>
              </w:rPr>
            </w:pPr>
            <w:r>
              <w:rPr>
                <w:szCs w:val="20"/>
              </w:rPr>
              <w:t>Foreign reinsurers</w:t>
            </w:r>
          </w:p>
        </w:tc>
        <w:tc>
          <w:tcPr>
            <w:tcW w:w="860" w:type="dxa"/>
            <w:gridSpan w:val="2"/>
          </w:tcPr>
          <w:p w14:paraId="6E5FDD7D" w14:textId="5D25367F" w:rsidR="00FE1000" w:rsidRPr="00DC1BDD" w:rsidRDefault="00695E40"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c>
          <w:tcPr>
            <w:tcW w:w="2268" w:type="dxa"/>
          </w:tcPr>
          <w:p w14:paraId="6EC0F314" w14:textId="77777777" w:rsidR="00FE1000" w:rsidRPr="00DC1BDD" w:rsidRDefault="00FE1000" w:rsidP="006E730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FE1000" w:rsidRPr="00DC1BDD" w14:paraId="7E174F71" w14:textId="77777777" w:rsidTr="00382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BE83C0E" w14:textId="77777777" w:rsidR="00FE1000" w:rsidRPr="00D7777C" w:rsidRDefault="00FE1000" w:rsidP="00FC03EF">
            <w:pPr>
              <w:pStyle w:val="ListParagraph"/>
              <w:numPr>
                <w:ilvl w:val="0"/>
                <w:numId w:val="14"/>
              </w:numPr>
              <w:tabs>
                <w:tab w:val="left" w:pos="258"/>
              </w:tabs>
              <w:suppressAutoHyphens/>
              <w:snapToGrid w:val="0"/>
              <w:ind w:left="176" w:hanging="34"/>
              <w:rPr>
                <w:szCs w:val="20"/>
              </w:rPr>
            </w:pPr>
          </w:p>
        </w:tc>
        <w:tc>
          <w:tcPr>
            <w:tcW w:w="4385" w:type="dxa"/>
          </w:tcPr>
          <w:p w14:paraId="7754D134" w14:textId="357998BD" w:rsidR="00FE1000" w:rsidRPr="00DC1BDD" w:rsidRDefault="00FE1000" w:rsidP="006E730E">
            <w:pPr>
              <w:suppressAutoHyphens/>
              <w:snapToGrid w:val="0"/>
              <w:ind w:left="175"/>
              <w:cnfStyle w:val="000000010000" w:firstRow="0" w:lastRow="0" w:firstColumn="0" w:lastColumn="0" w:oddVBand="0" w:evenVBand="0" w:oddHBand="0" w:evenHBand="1" w:firstRowFirstColumn="0" w:firstRowLastColumn="0" w:lastRowFirstColumn="0" w:lastRowLastColumn="0"/>
              <w:rPr>
                <w:szCs w:val="20"/>
              </w:rPr>
            </w:pPr>
            <w:r>
              <w:rPr>
                <w:szCs w:val="20"/>
              </w:rPr>
              <w:t>I</w:t>
            </w:r>
            <w:r w:rsidRPr="00FE1000">
              <w:rPr>
                <w:szCs w:val="20"/>
              </w:rPr>
              <w:t>nsurance branches form foreign insurers</w:t>
            </w:r>
          </w:p>
        </w:tc>
        <w:tc>
          <w:tcPr>
            <w:tcW w:w="860" w:type="dxa"/>
            <w:gridSpan w:val="2"/>
          </w:tcPr>
          <w:p w14:paraId="0BEABC38" w14:textId="07277C4F" w:rsidR="00FE1000" w:rsidRPr="00DC1BDD" w:rsidRDefault="00695E40"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sz w:val="24"/>
                <w:szCs w:val="24"/>
              </w:rPr>
            </w:pPr>
            <w:r w:rsidRPr="00DC1BDD">
              <w:rPr>
                <w:rFonts w:ascii="MS Gothic" w:eastAsia="MS Gothic" w:hAnsi="MS Gothic" w:cs="MS Gothic" w:hint="eastAsia"/>
                <w:color w:val="0000FF"/>
                <w:sz w:val="24"/>
                <w:szCs w:val="24"/>
              </w:rPr>
              <w:t>☐</w:t>
            </w:r>
          </w:p>
        </w:tc>
        <w:tc>
          <w:tcPr>
            <w:tcW w:w="2268" w:type="dxa"/>
          </w:tcPr>
          <w:p w14:paraId="47435B6D" w14:textId="77777777" w:rsidR="00FE1000" w:rsidRPr="00DC1BDD" w:rsidRDefault="00FE1000" w:rsidP="006E730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93216C" w:rsidRPr="00DC1BDD" w14:paraId="298E7B4D" w14:textId="77777777" w:rsidTr="0038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15E293A" w14:textId="77777777" w:rsidR="0093216C" w:rsidRPr="00D7777C" w:rsidRDefault="0093216C" w:rsidP="00FC03EF">
            <w:pPr>
              <w:pStyle w:val="ListParagraph"/>
              <w:numPr>
                <w:ilvl w:val="0"/>
                <w:numId w:val="14"/>
              </w:numPr>
              <w:tabs>
                <w:tab w:val="left" w:pos="258"/>
              </w:tabs>
              <w:suppressAutoHyphens/>
              <w:snapToGrid w:val="0"/>
              <w:ind w:left="176" w:hanging="34"/>
              <w:rPr>
                <w:szCs w:val="20"/>
              </w:rPr>
            </w:pPr>
          </w:p>
        </w:tc>
        <w:tc>
          <w:tcPr>
            <w:tcW w:w="4385" w:type="dxa"/>
          </w:tcPr>
          <w:p w14:paraId="74607EBE" w14:textId="77777777" w:rsidR="0093216C" w:rsidRPr="00DC1BDD" w:rsidRDefault="0093216C" w:rsidP="006E730E">
            <w:pPr>
              <w:suppressAutoHyphens/>
              <w:snapToGrid w:val="0"/>
              <w:ind w:left="175"/>
              <w:cnfStyle w:val="000000100000" w:firstRow="0" w:lastRow="0" w:firstColumn="0" w:lastColumn="0" w:oddVBand="0" w:evenVBand="0" w:oddHBand="1" w:evenHBand="0" w:firstRowFirstColumn="0" w:firstRowLastColumn="0" w:lastRowFirstColumn="0" w:lastRowLastColumn="0"/>
              <w:rPr>
                <w:szCs w:val="20"/>
              </w:rPr>
            </w:pPr>
            <w:r w:rsidRPr="00DC1BDD">
              <w:rPr>
                <w:szCs w:val="20"/>
              </w:rPr>
              <w:t>Other</w:t>
            </w:r>
          </w:p>
        </w:tc>
        <w:tc>
          <w:tcPr>
            <w:tcW w:w="860" w:type="dxa"/>
            <w:gridSpan w:val="2"/>
          </w:tcPr>
          <w:p w14:paraId="34EB35B6" w14:textId="6E725D3A" w:rsidR="0093216C" w:rsidRPr="00DC1BDD" w:rsidRDefault="00695E40"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sz w:val="24"/>
                <w:szCs w:val="24"/>
              </w:rPr>
            </w:pPr>
            <w:r w:rsidRPr="00DC1BDD">
              <w:rPr>
                <w:rFonts w:ascii="MS Gothic" w:eastAsia="MS Gothic" w:hAnsi="MS Gothic" w:cs="MS Gothic" w:hint="eastAsia"/>
                <w:color w:val="0000FF"/>
                <w:sz w:val="24"/>
                <w:szCs w:val="24"/>
              </w:rPr>
              <w:t>☐</w:t>
            </w:r>
          </w:p>
        </w:tc>
        <w:tc>
          <w:tcPr>
            <w:tcW w:w="2268" w:type="dxa"/>
          </w:tcPr>
          <w:p w14:paraId="3E78562B" w14:textId="77777777" w:rsidR="0093216C" w:rsidRPr="00DC1BDD" w:rsidRDefault="0093216C" w:rsidP="006E730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bl>
    <w:p w14:paraId="5A1CFDFB" w14:textId="77777777" w:rsidR="00043E75" w:rsidRDefault="00043E75" w:rsidP="00CD51D3"/>
    <w:p w14:paraId="25486B30" w14:textId="77777777" w:rsidR="00D7777C" w:rsidRPr="00DC1BDD" w:rsidRDefault="00D7777C" w:rsidP="00D7777C">
      <w:pPr>
        <w:ind w:left="709"/>
      </w:pPr>
      <w:r>
        <w:t>If ‘Other’, p</w:t>
      </w:r>
      <w:r w:rsidRPr="00DC1BDD">
        <w:t xml:space="preserve">lease </w:t>
      </w:r>
      <w:r>
        <w:t>briefly explain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D7777C" w:rsidRPr="00DC1BDD" w14:paraId="757D1390" w14:textId="77777777" w:rsidTr="00FC7D6A">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644E494" w14:textId="77777777" w:rsidR="00D7777C" w:rsidRPr="00DC1BDD" w:rsidRDefault="00D7777C" w:rsidP="00FC7D6A">
            <w:pPr>
              <w:widowControl w:val="0"/>
              <w:autoSpaceDE w:val="0"/>
              <w:snapToGrid w:val="0"/>
              <w:jc w:val="both"/>
              <w:rPr>
                <w:rFonts w:cs="Arial"/>
                <w:color w:val="000000"/>
                <w:sz w:val="18"/>
                <w:szCs w:val="18"/>
                <w:lang w:val="en-US" w:eastAsia="ar-SA"/>
              </w:rPr>
            </w:pPr>
          </w:p>
          <w:p w14:paraId="7C02014A" w14:textId="77777777" w:rsidR="00D7777C" w:rsidRPr="00DC1BDD" w:rsidRDefault="00D7777C" w:rsidP="00FC7D6A">
            <w:pPr>
              <w:widowControl w:val="0"/>
              <w:autoSpaceDE w:val="0"/>
              <w:jc w:val="both"/>
              <w:rPr>
                <w:rFonts w:cs="Arial"/>
                <w:color w:val="000000"/>
                <w:sz w:val="18"/>
                <w:szCs w:val="18"/>
                <w:lang w:val="en-US"/>
              </w:rPr>
            </w:pPr>
          </w:p>
          <w:p w14:paraId="73F879ED" w14:textId="77777777" w:rsidR="00D7777C" w:rsidRPr="00DC1BDD" w:rsidRDefault="00D7777C" w:rsidP="00FC7D6A">
            <w:pPr>
              <w:widowControl w:val="0"/>
              <w:autoSpaceDE w:val="0"/>
              <w:jc w:val="both"/>
              <w:rPr>
                <w:rFonts w:cs="Arial"/>
                <w:color w:val="000000"/>
                <w:sz w:val="18"/>
                <w:szCs w:val="18"/>
                <w:lang w:val="en-US"/>
              </w:rPr>
            </w:pPr>
          </w:p>
          <w:p w14:paraId="1E6A77A7" w14:textId="77777777" w:rsidR="00D7777C" w:rsidRPr="00DC1BDD" w:rsidRDefault="00D7777C" w:rsidP="00FC7D6A">
            <w:pPr>
              <w:widowControl w:val="0"/>
              <w:suppressAutoHyphens/>
              <w:autoSpaceDE w:val="0"/>
              <w:jc w:val="both"/>
              <w:rPr>
                <w:rFonts w:cs="Arial"/>
                <w:color w:val="000000"/>
                <w:sz w:val="18"/>
                <w:szCs w:val="18"/>
                <w:lang w:val="en-US" w:eastAsia="ar-SA"/>
              </w:rPr>
            </w:pPr>
          </w:p>
        </w:tc>
      </w:tr>
    </w:tbl>
    <w:p w14:paraId="5A64699B" w14:textId="77777777" w:rsidR="00D7777C" w:rsidRDefault="00D7777C" w:rsidP="00CD51D3"/>
    <w:p w14:paraId="6E72071F" w14:textId="77777777" w:rsidR="00CE6ECD" w:rsidRPr="00DC1BDD" w:rsidRDefault="00CE6ECD" w:rsidP="00CD51D3"/>
    <w:p w14:paraId="59344788" w14:textId="18A27968" w:rsidR="0074711D" w:rsidRDefault="0074711D" w:rsidP="00070548">
      <w:pPr>
        <w:pStyle w:val="Heading2"/>
      </w:pPr>
      <w:r w:rsidRPr="00DC1BDD">
        <w:t>Are there entities providing informal insurance</w:t>
      </w:r>
      <w:r w:rsidR="006E1F77">
        <w:rPr>
          <w:rStyle w:val="FootnoteReference"/>
        </w:rPr>
        <w:footnoteReference w:id="4"/>
      </w:r>
      <w:r w:rsidRPr="00DC1BDD">
        <w:t xml:space="preserve"> in your </w:t>
      </w:r>
      <w:r w:rsidR="00E817A0">
        <w:t>jurisdiction</w:t>
      </w:r>
      <w:r w:rsidRPr="00DC1BDD">
        <w:t>?</w:t>
      </w:r>
      <w:r w:rsidR="0034656D">
        <w:t xml:space="preserve"> </w:t>
      </w:r>
      <w:r w:rsidR="00070548">
        <w:t xml:space="preserve">(i.e. </w:t>
      </w:r>
      <w:r w:rsidR="00DE3C4A">
        <w:t>a</w:t>
      </w:r>
      <w:r w:rsidR="00070548" w:rsidRPr="00070548">
        <w:t>ctivities that are similar to insurance activities as per your definition, but is not formally supervised by you or another competent authori</w:t>
      </w:r>
      <w:r w:rsidR="00070548">
        <w:t>ty, but not deliberately exempt)</w:t>
      </w:r>
    </w:p>
    <w:p w14:paraId="162075B8" w14:textId="77777777" w:rsidR="00A0032B" w:rsidRPr="00A0032B" w:rsidRDefault="00A0032B" w:rsidP="00A0032B">
      <w:pPr>
        <w:rPr>
          <w:lang w:eastAsia="ar-SA"/>
        </w:rPr>
      </w:pPr>
    </w:p>
    <w:tbl>
      <w:tblPr>
        <w:tblStyle w:val="LightGrid-Accent11"/>
        <w:tblW w:w="0" w:type="auto"/>
        <w:tblInd w:w="817" w:type="dxa"/>
        <w:tblLayout w:type="fixed"/>
        <w:tblLook w:val="0480" w:firstRow="0" w:lastRow="0" w:firstColumn="1" w:lastColumn="0" w:noHBand="0" w:noVBand="1"/>
      </w:tblPr>
      <w:tblGrid>
        <w:gridCol w:w="1843"/>
        <w:gridCol w:w="709"/>
      </w:tblGrid>
      <w:tr w:rsidR="00BB1BB4" w:rsidRPr="00DC1BDD" w14:paraId="042FE4B9"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2"/>
          </w:tcPr>
          <w:p w14:paraId="45A91FA5" w14:textId="77777777" w:rsidR="00BB1BB4" w:rsidRPr="00DC1BDD" w:rsidRDefault="00BB1BB4" w:rsidP="00BB1BB4">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one</w:t>
            </w:r>
          </w:p>
        </w:tc>
      </w:tr>
      <w:tr w:rsidR="0074711D" w:rsidRPr="00DC1BDD" w14:paraId="1732F339" w14:textId="77777777" w:rsidTr="00BB1B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3C663046" w14:textId="1B45AE9A" w:rsidR="0074711D" w:rsidRPr="00DC1BDD" w:rsidRDefault="000F422A" w:rsidP="00BB5CB8">
            <w:pPr>
              <w:suppressAutoHyphens/>
              <w:snapToGrid w:val="0"/>
              <w:jc w:val="both"/>
              <w:rPr>
                <w:rFonts w:cs="Arial Unicode MS"/>
                <w:b w:val="0"/>
                <w:color w:val="0000FF"/>
                <w:szCs w:val="20"/>
                <w:lang w:eastAsia="ar-SA"/>
              </w:rPr>
            </w:pPr>
            <w:r>
              <w:rPr>
                <w:b w:val="0"/>
                <w:szCs w:val="20"/>
              </w:rPr>
              <w:t xml:space="preserve">a. </w:t>
            </w:r>
            <w:r w:rsidR="0074711D" w:rsidRPr="00DC1BDD">
              <w:rPr>
                <w:b w:val="0"/>
                <w:szCs w:val="20"/>
              </w:rPr>
              <w:t>Yes</w:t>
            </w:r>
          </w:p>
        </w:tc>
        <w:tc>
          <w:tcPr>
            <w:tcW w:w="709" w:type="dxa"/>
            <w:hideMark/>
          </w:tcPr>
          <w:p w14:paraId="3756C792" w14:textId="77777777" w:rsidR="0074711D"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74711D" w:rsidRPr="00DC1BDD" w14:paraId="55FD1E81" w14:textId="77777777" w:rsidTr="00BB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18A99A9D" w14:textId="5B47F9D3" w:rsidR="0074711D" w:rsidRPr="00DC1BDD" w:rsidRDefault="000F422A" w:rsidP="00BB5CB8">
            <w:pPr>
              <w:suppressAutoHyphens/>
              <w:snapToGrid w:val="0"/>
              <w:jc w:val="both"/>
              <w:rPr>
                <w:rFonts w:cs="Arial Unicode MS"/>
                <w:b w:val="0"/>
                <w:color w:val="0000FF"/>
                <w:szCs w:val="20"/>
                <w:lang w:eastAsia="ar-SA"/>
              </w:rPr>
            </w:pPr>
            <w:r>
              <w:rPr>
                <w:b w:val="0"/>
                <w:szCs w:val="20"/>
              </w:rPr>
              <w:t xml:space="preserve">b. </w:t>
            </w:r>
            <w:r w:rsidR="0074711D" w:rsidRPr="00DC1BDD">
              <w:rPr>
                <w:b w:val="0"/>
                <w:szCs w:val="20"/>
              </w:rPr>
              <w:t>No</w:t>
            </w:r>
          </w:p>
        </w:tc>
        <w:tc>
          <w:tcPr>
            <w:tcW w:w="709" w:type="dxa"/>
            <w:hideMark/>
          </w:tcPr>
          <w:p w14:paraId="3D9D48C2" w14:textId="77777777" w:rsidR="0074711D"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BB1BB4" w:rsidRPr="00DC1BDD" w14:paraId="074B84C3" w14:textId="77777777" w:rsidTr="00BB1B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A882782" w14:textId="7347F01C" w:rsidR="00BB1BB4" w:rsidRPr="00DC1BDD" w:rsidRDefault="000F422A" w:rsidP="00BB5CB8">
            <w:pPr>
              <w:suppressAutoHyphens/>
              <w:snapToGrid w:val="0"/>
              <w:jc w:val="both"/>
              <w:rPr>
                <w:b w:val="0"/>
                <w:szCs w:val="20"/>
              </w:rPr>
            </w:pPr>
            <w:r>
              <w:rPr>
                <w:b w:val="0"/>
                <w:szCs w:val="20"/>
              </w:rPr>
              <w:t xml:space="preserve">c. </w:t>
            </w:r>
            <w:r w:rsidR="00BB1BB4" w:rsidRPr="00DC1BDD">
              <w:rPr>
                <w:b w:val="0"/>
                <w:szCs w:val="20"/>
              </w:rPr>
              <w:t>Do not know</w:t>
            </w:r>
          </w:p>
        </w:tc>
        <w:tc>
          <w:tcPr>
            <w:tcW w:w="709" w:type="dxa"/>
          </w:tcPr>
          <w:p w14:paraId="04608E9B" w14:textId="77777777" w:rsidR="00BB1BB4"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sz w:val="24"/>
                <w:szCs w:val="24"/>
              </w:rPr>
            </w:pPr>
            <w:r w:rsidRPr="00DC1BDD">
              <w:rPr>
                <w:rFonts w:ascii="MS Gothic" w:eastAsia="MS Gothic" w:hAnsi="MS Gothic" w:cs="MS Gothic" w:hint="eastAsia"/>
                <w:color w:val="0000FF"/>
                <w:sz w:val="24"/>
                <w:szCs w:val="24"/>
              </w:rPr>
              <w:t>☐</w:t>
            </w:r>
          </w:p>
        </w:tc>
      </w:tr>
    </w:tbl>
    <w:p w14:paraId="7730E602" w14:textId="0BB975F9" w:rsidR="0074711D" w:rsidRDefault="00043E75" w:rsidP="0074711D">
      <w:pPr>
        <w:rPr>
          <w:rStyle w:val="PageNumber"/>
          <w:lang w:val="en-US"/>
        </w:rPr>
      </w:pPr>
      <w:r w:rsidRPr="00DC1BDD">
        <w:rPr>
          <w:rStyle w:val="PageNumber"/>
          <w:lang w:val="en-US"/>
        </w:rPr>
        <w:t xml:space="preserve"> </w:t>
      </w:r>
    </w:p>
    <w:p w14:paraId="3101DF20" w14:textId="43647671" w:rsidR="00FE1000" w:rsidRPr="00DC1BDD" w:rsidRDefault="00FE1000" w:rsidP="00FE1000">
      <w:pPr>
        <w:ind w:left="709"/>
      </w:pPr>
      <w:r>
        <w:t>If ‘Yes’, p</w:t>
      </w:r>
      <w:r w:rsidRPr="00DC1BDD">
        <w:t xml:space="preserve">lease </w:t>
      </w:r>
      <w:r>
        <w:t xml:space="preserve">briefly </w:t>
      </w:r>
      <w:r w:rsidR="007903B1">
        <w:t>indicate what type</w:t>
      </w:r>
      <w:r w:rsidR="00A258A2">
        <w:t>s</w:t>
      </w:r>
      <w:r w:rsidR="007903B1">
        <w:t xml:space="preserve"> </w:t>
      </w:r>
      <w:r w:rsidR="007E672F">
        <w:t xml:space="preserve">of informal insurance </w:t>
      </w:r>
      <w:r w:rsidR="00A258A2">
        <w:t>are</w:t>
      </w:r>
      <w:r w:rsidR="007E672F">
        <w:t xml:space="preserve"> provided, its scale</w:t>
      </w:r>
      <w:r w:rsidR="00695E40">
        <w:t xml:space="preserve"> (if </w:t>
      </w:r>
      <w:r w:rsidR="00160195">
        <w:t>known</w:t>
      </w:r>
      <w:r w:rsidR="00695E40">
        <w:t>)</w:t>
      </w:r>
      <w:r w:rsidR="007E672F">
        <w:t>, and distribution channels:</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FE1000" w:rsidRPr="00DC1BDD" w14:paraId="2F1D1615" w14:textId="77777777" w:rsidTr="00904756">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2FD9A40B" w14:textId="77777777" w:rsidR="00FE1000" w:rsidRPr="00DC1BDD" w:rsidRDefault="00FE1000" w:rsidP="00904756">
            <w:pPr>
              <w:widowControl w:val="0"/>
              <w:autoSpaceDE w:val="0"/>
              <w:snapToGrid w:val="0"/>
              <w:jc w:val="both"/>
              <w:rPr>
                <w:rFonts w:cs="Arial"/>
                <w:color w:val="000000"/>
                <w:sz w:val="18"/>
                <w:szCs w:val="18"/>
                <w:lang w:val="en-US" w:eastAsia="ar-SA"/>
              </w:rPr>
            </w:pPr>
          </w:p>
          <w:p w14:paraId="4B771688" w14:textId="77777777" w:rsidR="00FE1000" w:rsidRPr="00DC1BDD" w:rsidRDefault="00FE1000" w:rsidP="00904756">
            <w:pPr>
              <w:widowControl w:val="0"/>
              <w:autoSpaceDE w:val="0"/>
              <w:jc w:val="both"/>
              <w:rPr>
                <w:rFonts w:cs="Arial"/>
                <w:color w:val="000000"/>
                <w:sz w:val="18"/>
                <w:szCs w:val="18"/>
                <w:lang w:val="en-US"/>
              </w:rPr>
            </w:pPr>
          </w:p>
          <w:p w14:paraId="32A845C2" w14:textId="77777777" w:rsidR="00FE1000" w:rsidRPr="00DC1BDD" w:rsidRDefault="00FE1000" w:rsidP="00904756">
            <w:pPr>
              <w:widowControl w:val="0"/>
              <w:autoSpaceDE w:val="0"/>
              <w:jc w:val="both"/>
              <w:rPr>
                <w:rFonts w:cs="Arial"/>
                <w:color w:val="000000"/>
                <w:sz w:val="18"/>
                <w:szCs w:val="18"/>
                <w:lang w:val="en-US"/>
              </w:rPr>
            </w:pPr>
          </w:p>
          <w:p w14:paraId="7C8901F5" w14:textId="77777777" w:rsidR="00FE1000" w:rsidRPr="00DC1BDD" w:rsidRDefault="00FE1000" w:rsidP="00904756">
            <w:pPr>
              <w:widowControl w:val="0"/>
              <w:suppressAutoHyphens/>
              <w:autoSpaceDE w:val="0"/>
              <w:jc w:val="both"/>
              <w:rPr>
                <w:rFonts w:cs="Arial"/>
                <w:color w:val="000000"/>
                <w:sz w:val="18"/>
                <w:szCs w:val="18"/>
                <w:lang w:val="en-US" w:eastAsia="ar-SA"/>
              </w:rPr>
            </w:pPr>
          </w:p>
        </w:tc>
      </w:tr>
    </w:tbl>
    <w:p w14:paraId="30B2C404" w14:textId="77777777" w:rsidR="00133108" w:rsidRDefault="00133108" w:rsidP="00CD51D3"/>
    <w:p w14:paraId="5516A9C4" w14:textId="77777777" w:rsidR="00133108" w:rsidRPr="00DC1BDD" w:rsidRDefault="00133108" w:rsidP="00CD51D3"/>
    <w:p w14:paraId="617B95A6" w14:textId="1416E861" w:rsidR="0035290A" w:rsidRDefault="009466AB" w:rsidP="0035290A">
      <w:pPr>
        <w:pStyle w:val="Heading2"/>
        <w:ind w:left="709" w:hanging="709"/>
        <w:rPr>
          <w:color w:val="auto"/>
          <w:lang w:val="en-US" w:eastAsia="en-US"/>
        </w:rPr>
      </w:pPr>
      <w:r w:rsidRPr="007E05AA">
        <w:rPr>
          <w:color w:val="auto"/>
          <w:lang w:val="en-US" w:eastAsia="en-US"/>
        </w:rPr>
        <w:t>Which insurers in your jurisdiction offer insurance products specifically targeted to the inclusive insurance market</w:t>
      </w:r>
      <w:r w:rsidR="00E8040F">
        <w:rPr>
          <w:color w:val="auto"/>
          <w:lang w:val="en-US" w:eastAsia="en-US"/>
        </w:rPr>
        <w:t xml:space="preserve"> (</w:t>
      </w:r>
      <w:r w:rsidR="00E8040F">
        <w:rPr>
          <w:lang w:val="en-US"/>
        </w:rPr>
        <w:t xml:space="preserve">broadly as </w:t>
      </w:r>
      <w:r w:rsidR="00E8040F" w:rsidRPr="00E817A0">
        <w:rPr>
          <w:lang w:val="en-US"/>
        </w:rPr>
        <w:t xml:space="preserve">the </w:t>
      </w:r>
      <w:r w:rsidR="00E8040F">
        <w:rPr>
          <w:lang w:val="en-US"/>
        </w:rPr>
        <w:t>excluded or underserved market in your jurisdiction)</w:t>
      </w:r>
      <w:r w:rsidRPr="007E05AA">
        <w:rPr>
          <w:color w:val="auto"/>
          <w:lang w:val="en-US" w:eastAsia="en-US"/>
        </w:rPr>
        <w:t>?</w:t>
      </w:r>
    </w:p>
    <w:p w14:paraId="7650E24A" w14:textId="77777777" w:rsidR="00A0032B" w:rsidRPr="00A0032B" w:rsidRDefault="00A0032B" w:rsidP="00A0032B">
      <w:pPr>
        <w:rPr>
          <w:lang w:val="en-US"/>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93216C" w:rsidRPr="00DC1BDD" w14:paraId="26BDD31B"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5D28EC27" w14:textId="77777777" w:rsidR="0093216C" w:rsidRPr="00DC1BDD" w:rsidRDefault="0093216C" w:rsidP="00BB5CB8">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05F86EC3" w14:textId="77777777" w:rsidR="0093216C" w:rsidRPr="00DC1BDD" w:rsidRDefault="0093216C" w:rsidP="00BB5CB8">
            <w:pPr>
              <w:suppressAutoHyphens/>
              <w:snapToGrid w:val="0"/>
              <w:ind w:left="360"/>
              <w:jc w:val="right"/>
              <w:rPr>
                <w:rFonts w:cs="Arial Unicode MS"/>
                <w:i/>
                <w:sz w:val="16"/>
                <w:szCs w:val="16"/>
              </w:rPr>
            </w:pPr>
          </w:p>
        </w:tc>
      </w:tr>
      <w:tr w:rsidR="00BB1BB4" w:rsidRPr="00DC1BDD" w14:paraId="2853C7DC" w14:textId="77777777" w:rsidTr="00BB1BB4">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B588959" w14:textId="77777777" w:rsidR="00BB1BB4" w:rsidRPr="00382D07" w:rsidRDefault="00BB1BB4" w:rsidP="00FC03EF">
            <w:pPr>
              <w:pStyle w:val="ListParagraph"/>
              <w:numPr>
                <w:ilvl w:val="0"/>
                <w:numId w:val="15"/>
              </w:numPr>
              <w:tabs>
                <w:tab w:val="left" w:pos="258"/>
              </w:tabs>
              <w:suppressAutoHyphens/>
              <w:snapToGrid w:val="0"/>
              <w:rPr>
                <w:szCs w:val="20"/>
              </w:rPr>
            </w:pPr>
          </w:p>
        </w:tc>
        <w:tc>
          <w:tcPr>
            <w:tcW w:w="4668" w:type="dxa"/>
          </w:tcPr>
          <w:p w14:paraId="6E9A13AA" w14:textId="77777777" w:rsidR="00BB1BB4" w:rsidRPr="00DC1BDD" w:rsidRDefault="00BB1BB4" w:rsidP="00BB5C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Licensed insurers</w:t>
            </w:r>
          </w:p>
        </w:tc>
        <w:tc>
          <w:tcPr>
            <w:tcW w:w="919" w:type="dxa"/>
          </w:tcPr>
          <w:p w14:paraId="27F15606" w14:textId="77777777" w:rsidR="00BB1BB4"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707DE1FE" w14:textId="77777777" w:rsidR="00BB1BB4" w:rsidRPr="00DC1BDD" w:rsidRDefault="00BB1BB4" w:rsidP="00BB5C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BB1BB4" w:rsidRPr="00DC1BDD" w14:paraId="2ACD2CF8"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126FCB1" w14:textId="77777777" w:rsidR="00BB1BB4" w:rsidRPr="00382D07" w:rsidRDefault="00BB1BB4" w:rsidP="00FC03EF">
            <w:pPr>
              <w:pStyle w:val="ListParagraph"/>
              <w:numPr>
                <w:ilvl w:val="0"/>
                <w:numId w:val="15"/>
              </w:numPr>
              <w:tabs>
                <w:tab w:val="left" w:pos="258"/>
              </w:tabs>
              <w:suppressAutoHyphens/>
              <w:snapToGrid w:val="0"/>
              <w:ind w:left="176" w:hanging="34"/>
              <w:rPr>
                <w:szCs w:val="20"/>
              </w:rPr>
            </w:pPr>
          </w:p>
        </w:tc>
        <w:tc>
          <w:tcPr>
            <w:tcW w:w="4668" w:type="dxa"/>
          </w:tcPr>
          <w:p w14:paraId="3FB8EDDD" w14:textId="77777777" w:rsidR="00BB1BB4" w:rsidRPr="00DC1BDD" w:rsidRDefault="00BB1BB4" w:rsidP="00BB5C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Exempt insurers</w:t>
            </w:r>
          </w:p>
        </w:tc>
        <w:tc>
          <w:tcPr>
            <w:tcW w:w="919" w:type="dxa"/>
          </w:tcPr>
          <w:p w14:paraId="348A0FC7" w14:textId="77777777" w:rsidR="00BB1BB4"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2F8C0CA0" w14:textId="77777777" w:rsidR="00BB1BB4" w:rsidRPr="00DC1BDD" w:rsidRDefault="00BB1BB4" w:rsidP="00BB5C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BB1BB4" w:rsidRPr="00DC1BDD" w14:paraId="2D724C6B" w14:textId="77777777" w:rsidTr="009321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C42ED94" w14:textId="77777777" w:rsidR="00BB1BB4" w:rsidRPr="00382D07" w:rsidRDefault="00BB1BB4" w:rsidP="00FC03EF">
            <w:pPr>
              <w:pStyle w:val="ListParagraph"/>
              <w:numPr>
                <w:ilvl w:val="0"/>
                <w:numId w:val="15"/>
              </w:numPr>
              <w:tabs>
                <w:tab w:val="left" w:pos="258"/>
              </w:tabs>
              <w:suppressAutoHyphens/>
              <w:snapToGrid w:val="0"/>
              <w:ind w:left="176" w:hanging="34"/>
              <w:rPr>
                <w:szCs w:val="20"/>
              </w:rPr>
            </w:pPr>
          </w:p>
        </w:tc>
        <w:tc>
          <w:tcPr>
            <w:tcW w:w="4668" w:type="dxa"/>
          </w:tcPr>
          <w:p w14:paraId="4EA1052E" w14:textId="77777777" w:rsidR="00BB1BB4" w:rsidRPr="00DC1BDD" w:rsidRDefault="00BB1BB4" w:rsidP="00BB5C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Informal insurers</w:t>
            </w:r>
          </w:p>
        </w:tc>
        <w:tc>
          <w:tcPr>
            <w:tcW w:w="919" w:type="dxa"/>
          </w:tcPr>
          <w:p w14:paraId="12509B51" w14:textId="77777777" w:rsidR="00BB1BB4"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39633197" w14:textId="77777777" w:rsidR="00BB1BB4" w:rsidRPr="00DC1BDD" w:rsidRDefault="00BB1BB4" w:rsidP="00BB5C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BB1BB4" w:rsidRPr="00DC1BDD" w14:paraId="1AF863C6" w14:textId="77777777" w:rsidTr="0093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4EA6131" w14:textId="77777777" w:rsidR="00BB1BB4" w:rsidRPr="00382D07" w:rsidRDefault="00BB1BB4" w:rsidP="00FC03EF">
            <w:pPr>
              <w:pStyle w:val="ListParagraph"/>
              <w:numPr>
                <w:ilvl w:val="0"/>
                <w:numId w:val="15"/>
              </w:numPr>
              <w:tabs>
                <w:tab w:val="left" w:pos="258"/>
              </w:tabs>
              <w:suppressAutoHyphens/>
              <w:snapToGrid w:val="0"/>
              <w:ind w:left="176" w:hanging="34"/>
              <w:rPr>
                <w:szCs w:val="20"/>
              </w:rPr>
            </w:pPr>
          </w:p>
        </w:tc>
        <w:tc>
          <w:tcPr>
            <w:tcW w:w="4668" w:type="dxa"/>
          </w:tcPr>
          <w:p w14:paraId="7E9F50BD" w14:textId="77777777" w:rsidR="00BB1BB4" w:rsidRPr="00DC1BDD" w:rsidRDefault="00BB1BB4" w:rsidP="00BB5C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None</w:t>
            </w:r>
          </w:p>
        </w:tc>
        <w:tc>
          <w:tcPr>
            <w:tcW w:w="919" w:type="dxa"/>
          </w:tcPr>
          <w:p w14:paraId="40E96EDA" w14:textId="77777777" w:rsidR="00BB1BB4"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564E7557" w14:textId="77777777" w:rsidR="00BB1BB4" w:rsidRPr="00DC1BDD" w:rsidRDefault="00BB1BB4" w:rsidP="00BB5C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bl>
    <w:p w14:paraId="46185C40" w14:textId="77777777" w:rsidR="00E9005A" w:rsidRDefault="00E9005A" w:rsidP="00E9005A">
      <w:pPr>
        <w:suppressAutoHyphens/>
        <w:jc w:val="both"/>
        <w:rPr>
          <w:rFonts w:eastAsia="Times New Roman" w:cs="Arial"/>
          <w:color w:val="333333"/>
          <w:szCs w:val="20"/>
          <w:lang w:eastAsia="ar-SA"/>
        </w:rPr>
      </w:pPr>
    </w:p>
    <w:p w14:paraId="7686DF11" w14:textId="77777777" w:rsidR="00C706E4" w:rsidRPr="00DC1BDD" w:rsidRDefault="00C706E4" w:rsidP="00E9005A">
      <w:pPr>
        <w:suppressAutoHyphens/>
        <w:jc w:val="both"/>
        <w:rPr>
          <w:rFonts w:eastAsia="Times New Roman" w:cs="Arial"/>
          <w:color w:val="333333"/>
          <w:szCs w:val="20"/>
          <w:lang w:eastAsia="ar-SA"/>
        </w:rPr>
      </w:pPr>
    </w:p>
    <w:p w14:paraId="2F97DB5E" w14:textId="0B452487" w:rsidR="0093216C" w:rsidRDefault="0093216C" w:rsidP="0093216C">
      <w:pPr>
        <w:pStyle w:val="Heading2"/>
        <w:ind w:left="709" w:hanging="709"/>
      </w:pPr>
      <w:r w:rsidRPr="00DC1BDD">
        <w:t xml:space="preserve">Are there </w:t>
      </w:r>
      <w:r w:rsidR="00C37DE5" w:rsidRPr="00DC1BDD">
        <w:t xml:space="preserve">ongoing initiatives </w:t>
      </w:r>
      <w:r w:rsidRPr="00DC1BDD">
        <w:t xml:space="preserve">to </w:t>
      </w:r>
      <w:r w:rsidR="00255EE0">
        <w:t xml:space="preserve">ensure adequate oversight or </w:t>
      </w:r>
      <w:r w:rsidRPr="00DC1BDD">
        <w:t>extend formal supervision to informal insurance?</w:t>
      </w:r>
      <w:r w:rsidR="002457E4">
        <w:t xml:space="preserve"> </w:t>
      </w:r>
    </w:p>
    <w:p w14:paraId="180637E8" w14:textId="77777777" w:rsidR="00A0032B" w:rsidRPr="00A0032B" w:rsidRDefault="00A0032B" w:rsidP="00A0032B">
      <w:pPr>
        <w:rPr>
          <w:lang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BB1BB4" w:rsidRPr="00DC1BDD" w14:paraId="51209B72"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6FC77000" w14:textId="77777777" w:rsidR="00BB1BB4" w:rsidRPr="00DC1BDD" w:rsidRDefault="00BB1BB4" w:rsidP="00BB5CB8">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BB1BB4" w:rsidRPr="00DC1BDD" w14:paraId="6B4F5861" w14:textId="77777777" w:rsidTr="00BB5C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AF85089" w14:textId="67310F74" w:rsidR="00BB1BB4" w:rsidRPr="00DC1BDD" w:rsidRDefault="00DA06E7" w:rsidP="00BB5CB8">
            <w:pPr>
              <w:suppressAutoHyphens/>
              <w:snapToGrid w:val="0"/>
              <w:jc w:val="both"/>
              <w:rPr>
                <w:rFonts w:cs="Arial Unicode MS"/>
                <w:b w:val="0"/>
                <w:color w:val="0000FF"/>
                <w:szCs w:val="20"/>
                <w:lang w:eastAsia="ar-SA"/>
              </w:rPr>
            </w:pPr>
            <w:r>
              <w:rPr>
                <w:b w:val="0"/>
                <w:szCs w:val="20"/>
              </w:rPr>
              <w:t xml:space="preserve">a. </w:t>
            </w:r>
            <w:r w:rsidR="00BB1BB4" w:rsidRPr="00DC1BDD">
              <w:rPr>
                <w:b w:val="0"/>
                <w:szCs w:val="20"/>
              </w:rPr>
              <w:t>Yes</w:t>
            </w:r>
          </w:p>
        </w:tc>
        <w:tc>
          <w:tcPr>
            <w:tcW w:w="993" w:type="dxa"/>
            <w:hideMark/>
          </w:tcPr>
          <w:p w14:paraId="533675BB" w14:textId="77777777" w:rsidR="00BB1BB4"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BB1BB4" w:rsidRPr="00DC1BDD" w14:paraId="0C297881"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DFE6C16" w14:textId="602ACEF9" w:rsidR="00BB1BB4" w:rsidRPr="00DC1BDD" w:rsidRDefault="00DA06E7" w:rsidP="00BB5CB8">
            <w:pPr>
              <w:suppressAutoHyphens/>
              <w:snapToGrid w:val="0"/>
              <w:jc w:val="both"/>
              <w:rPr>
                <w:rFonts w:cs="Arial Unicode MS"/>
                <w:b w:val="0"/>
                <w:color w:val="0000FF"/>
                <w:szCs w:val="20"/>
                <w:lang w:eastAsia="ar-SA"/>
              </w:rPr>
            </w:pPr>
            <w:r>
              <w:rPr>
                <w:b w:val="0"/>
                <w:szCs w:val="20"/>
              </w:rPr>
              <w:t xml:space="preserve">b. </w:t>
            </w:r>
            <w:r w:rsidR="00BB1BB4" w:rsidRPr="00DC1BDD">
              <w:rPr>
                <w:b w:val="0"/>
                <w:szCs w:val="20"/>
              </w:rPr>
              <w:t>No</w:t>
            </w:r>
          </w:p>
        </w:tc>
        <w:tc>
          <w:tcPr>
            <w:tcW w:w="993" w:type="dxa"/>
            <w:hideMark/>
          </w:tcPr>
          <w:p w14:paraId="048562BC" w14:textId="77777777" w:rsidR="00BB1BB4"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2E0094CD" w14:textId="77777777" w:rsidR="00C37DE5" w:rsidRDefault="00C37DE5" w:rsidP="00C37DE5"/>
    <w:p w14:paraId="2F2877A1" w14:textId="77777777" w:rsidR="00C706E4" w:rsidRPr="00DC1BDD" w:rsidRDefault="00C706E4" w:rsidP="00C37DE5"/>
    <w:p w14:paraId="67594F31" w14:textId="7C45CA86" w:rsidR="00C37DE5" w:rsidRDefault="00F14E56" w:rsidP="00C37DE5">
      <w:pPr>
        <w:pStyle w:val="Heading2"/>
        <w:ind w:left="709" w:hanging="709"/>
      </w:pPr>
      <w:r>
        <w:t>If ‘No’</w:t>
      </w:r>
      <w:r w:rsidR="000C7AB4">
        <w:t xml:space="preserve"> to 1.7</w:t>
      </w:r>
      <w:r w:rsidR="00C37DE5" w:rsidRPr="00DC1BDD">
        <w:t>, are there plans to extend formal supervision to informal insurance?</w:t>
      </w:r>
    </w:p>
    <w:p w14:paraId="419B7F0C" w14:textId="77777777" w:rsidR="00A0032B" w:rsidRPr="00A0032B" w:rsidRDefault="00A0032B" w:rsidP="00A0032B">
      <w:pPr>
        <w:rPr>
          <w:lang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C37DE5" w:rsidRPr="00DC1BDD" w14:paraId="79411612"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683FF905" w14:textId="77777777" w:rsidR="00C37DE5" w:rsidRPr="00DC1BDD" w:rsidRDefault="00C37DE5" w:rsidP="00FC7470">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C37DE5" w:rsidRPr="00DC1BDD" w14:paraId="42E3A8D3" w14:textId="77777777" w:rsidTr="00FC7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0F8A7E6" w14:textId="086FC5EA" w:rsidR="00C37DE5" w:rsidRPr="00DC1BDD" w:rsidRDefault="00DA06E7" w:rsidP="00FC7470">
            <w:pPr>
              <w:suppressAutoHyphens/>
              <w:snapToGrid w:val="0"/>
              <w:jc w:val="both"/>
              <w:rPr>
                <w:rFonts w:cs="Arial Unicode MS"/>
                <w:b w:val="0"/>
                <w:color w:val="0000FF"/>
                <w:szCs w:val="20"/>
                <w:lang w:eastAsia="ar-SA"/>
              </w:rPr>
            </w:pPr>
            <w:r>
              <w:rPr>
                <w:b w:val="0"/>
                <w:szCs w:val="20"/>
              </w:rPr>
              <w:t xml:space="preserve">a. </w:t>
            </w:r>
            <w:r w:rsidR="00C37DE5" w:rsidRPr="00DC1BDD">
              <w:rPr>
                <w:b w:val="0"/>
                <w:szCs w:val="20"/>
              </w:rPr>
              <w:t>Yes</w:t>
            </w:r>
          </w:p>
        </w:tc>
        <w:tc>
          <w:tcPr>
            <w:tcW w:w="993" w:type="dxa"/>
            <w:hideMark/>
          </w:tcPr>
          <w:p w14:paraId="6E4E0A07" w14:textId="77777777" w:rsidR="00C37DE5"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C37DE5" w:rsidRPr="00DC1BDD" w14:paraId="7C051D4F"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32D09147" w14:textId="430861D9" w:rsidR="00C37DE5" w:rsidRPr="00DC1BDD" w:rsidRDefault="00DA06E7" w:rsidP="00FC7470">
            <w:pPr>
              <w:suppressAutoHyphens/>
              <w:snapToGrid w:val="0"/>
              <w:jc w:val="both"/>
              <w:rPr>
                <w:rFonts w:cs="Arial Unicode MS"/>
                <w:b w:val="0"/>
                <w:color w:val="0000FF"/>
                <w:szCs w:val="20"/>
                <w:lang w:eastAsia="ar-SA"/>
              </w:rPr>
            </w:pPr>
            <w:r>
              <w:rPr>
                <w:b w:val="0"/>
                <w:szCs w:val="20"/>
              </w:rPr>
              <w:t xml:space="preserve">b. </w:t>
            </w:r>
            <w:r w:rsidR="00C37DE5" w:rsidRPr="00DC1BDD">
              <w:rPr>
                <w:b w:val="0"/>
                <w:szCs w:val="20"/>
              </w:rPr>
              <w:t>No</w:t>
            </w:r>
          </w:p>
        </w:tc>
        <w:tc>
          <w:tcPr>
            <w:tcW w:w="993" w:type="dxa"/>
            <w:hideMark/>
          </w:tcPr>
          <w:p w14:paraId="0662167B" w14:textId="77777777" w:rsidR="00C37DE5"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6B425B7A" w14:textId="77777777" w:rsidR="00E75B39" w:rsidRDefault="00E75B39" w:rsidP="00E9005A">
      <w:pPr>
        <w:tabs>
          <w:tab w:val="left" w:pos="2568"/>
          <w:tab w:val="center" w:pos="4513"/>
        </w:tabs>
      </w:pPr>
    </w:p>
    <w:p w14:paraId="3E82170F" w14:textId="77777777" w:rsidR="00C706E4" w:rsidRPr="00DC1BDD" w:rsidRDefault="00C706E4" w:rsidP="00E9005A">
      <w:pPr>
        <w:tabs>
          <w:tab w:val="left" w:pos="2568"/>
          <w:tab w:val="center" w:pos="4513"/>
        </w:tabs>
      </w:pPr>
    </w:p>
    <w:p w14:paraId="6BBC5A38" w14:textId="3FDE4E3F" w:rsidR="00C37DE5" w:rsidRDefault="00C37DE5" w:rsidP="00C37DE5">
      <w:pPr>
        <w:pStyle w:val="Heading2"/>
        <w:ind w:left="709" w:hanging="709"/>
      </w:pPr>
      <w:r w:rsidRPr="00DC1BDD">
        <w:t xml:space="preserve">If you answered </w:t>
      </w:r>
      <w:r w:rsidR="002457E4">
        <w:t>‘Y</w:t>
      </w:r>
      <w:r w:rsidRPr="00DC1BDD">
        <w:t>es</w:t>
      </w:r>
      <w:r w:rsidR="002457E4">
        <w:t>’</w:t>
      </w:r>
      <w:r w:rsidRPr="00DC1BDD">
        <w:t xml:space="preserve"> to 1.</w:t>
      </w:r>
      <w:r w:rsidR="009D5C82">
        <w:t>7</w:t>
      </w:r>
      <w:r w:rsidR="009D5C82" w:rsidRPr="00DC1BDD">
        <w:t xml:space="preserve"> </w:t>
      </w:r>
      <w:r w:rsidRPr="00DC1BDD">
        <w:t>or 1.</w:t>
      </w:r>
      <w:r w:rsidR="009D5C82">
        <w:t>8</w:t>
      </w:r>
      <w:r w:rsidRPr="00DC1BDD">
        <w:t xml:space="preserve">, which </w:t>
      </w:r>
      <w:r w:rsidR="009D5C82">
        <w:t>type</w:t>
      </w:r>
      <w:r w:rsidR="009D5C82" w:rsidRPr="00DC1BDD">
        <w:t xml:space="preserve"> </w:t>
      </w:r>
      <w:r w:rsidRPr="00DC1BDD">
        <w:t>of formalisation are you currently undertaking or plan</w:t>
      </w:r>
      <w:r w:rsidR="009D5C82">
        <w:t>ning</w:t>
      </w:r>
      <w:r w:rsidRPr="00DC1BDD">
        <w:t xml:space="preserve"> to undertake?</w:t>
      </w:r>
    </w:p>
    <w:p w14:paraId="0565B8F1" w14:textId="77777777" w:rsidR="00A0032B" w:rsidRPr="00A0032B" w:rsidRDefault="00A0032B" w:rsidP="00A0032B">
      <w:pPr>
        <w:rPr>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C37DE5" w:rsidRPr="00DC1BDD" w14:paraId="65B23247"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33DDFCC6" w14:textId="77777777" w:rsidR="00C37DE5" w:rsidRPr="00DC1BDD" w:rsidRDefault="00C37DE5" w:rsidP="00FC7470">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6636F718" w14:textId="77777777" w:rsidR="00C37DE5" w:rsidRPr="00DC1BDD" w:rsidRDefault="00C37DE5" w:rsidP="00FC7470">
            <w:pPr>
              <w:suppressAutoHyphens/>
              <w:snapToGrid w:val="0"/>
              <w:ind w:left="360"/>
              <w:jc w:val="right"/>
              <w:rPr>
                <w:rFonts w:cs="Arial Unicode MS"/>
                <w:i/>
                <w:sz w:val="16"/>
                <w:szCs w:val="16"/>
              </w:rPr>
            </w:pPr>
          </w:p>
        </w:tc>
      </w:tr>
      <w:tr w:rsidR="00F05F45" w:rsidRPr="00DC1BDD" w14:paraId="764984AA" w14:textId="77777777" w:rsidTr="00FC7470">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03FB07A" w14:textId="77777777" w:rsidR="00F05F45" w:rsidRPr="00382D07" w:rsidRDefault="00F05F45" w:rsidP="00FC03EF">
            <w:pPr>
              <w:pStyle w:val="ListParagraph"/>
              <w:numPr>
                <w:ilvl w:val="0"/>
                <w:numId w:val="16"/>
              </w:numPr>
              <w:tabs>
                <w:tab w:val="left" w:pos="258"/>
              </w:tabs>
              <w:suppressAutoHyphens/>
              <w:snapToGrid w:val="0"/>
              <w:rPr>
                <w:szCs w:val="20"/>
              </w:rPr>
            </w:pPr>
          </w:p>
        </w:tc>
        <w:tc>
          <w:tcPr>
            <w:tcW w:w="4668" w:type="dxa"/>
          </w:tcPr>
          <w:p w14:paraId="2661F444" w14:textId="77777777" w:rsidR="00F05F45" w:rsidRPr="00DC1BDD" w:rsidRDefault="00F05F45" w:rsidP="00E817A0">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 xml:space="preserve">Issuing </w:t>
            </w:r>
            <w:r w:rsidR="00E817A0">
              <w:rPr>
                <w:rFonts w:cs="Arial Unicode MS"/>
                <w:szCs w:val="20"/>
                <w:lang w:eastAsia="ar-SA"/>
              </w:rPr>
              <w:t>an insurance</w:t>
            </w:r>
            <w:r w:rsidRPr="00DC1BDD">
              <w:rPr>
                <w:rFonts w:cs="Arial Unicode MS"/>
                <w:szCs w:val="20"/>
                <w:lang w:eastAsia="ar-SA"/>
              </w:rPr>
              <w:t xml:space="preserve"> licence to the entities</w:t>
            </w:r>
          </w:p>
        </w:tc>
        <w:tc>
          <w:tcPr>
            <w:tcW w:w="919" w:type="dxa"/>
          </w:tcPr>
          <w:p w14:paraId="16E4942C" w14:textId="77777777" w:rsidR="00F05F45"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5A151813" w14:textId="77777777" w:rsidR="00F05F45" w:rsidRPr="00DC1BDD" w:rsidRDefault="00F05F45"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F05F45" w:rsidRPr="00DC1BDD" w14:paraId="5D58266C" w14:textId="77777777" w:rsidTr="00FC7470">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D735FF2" w14:textId="77777777" w:rsidR="00F05F45" w:rsidRPr="00382D07" w:rsidRDefault="00F05F45" w:rsidP="00FC03EF">
            <w:pPr>
              <w:pStyle w:val="ListParagraph"/>
              <w:numPr>
                <w:ilvl w:val="0"/>
                <w:numId w:val="16"/>
              </w:numPr>
              <w:tabs>
                <w:tab w:val="left" w:pos="258"/>
              </w:tabs>
              <w:suppressAutoHyphens/>
              <w:snapToGrid w:val="0"/>
              <w:rPr>
                <w:szCs w:val="20"/>
              </w:rPr>
            </w:pPr>
          </w:p>
        </w:tc>
        <w:tc>
          <w:tcPr>
            <w:tcW w:w="4668" w:type="dxa"/>
          </w:tcPr>
          <w:p w14:paraId="4E34C039" w14:textId="77777777" w:rsidR="00F05F45" w:rsidRPr="00DC1BDD" w:rsidRDefault="00F05F45" w:rsidP="00E817A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Issuing a dedicated</w:t>
            </w:r>
            <w:r w:rsidR="00E817A0">
              <w:rPr>
                <w:rFonts w:cs="Arial Unicode MS"/>
                <w:szCs w:val="20"/>
                <w:lang w:eastAsia="ar-SA"/>
              </w:rPr>
              <w:t xml:space="preserve"> or differentiated</w:t>
            </w:r>
            <w:r w:rsidRPr="00DC1BDD">
              <w:rPr>
                <w:rFonts w:cs="Arial Unicode MS"/>
                <w:szCs w:val="20"/>
                <w:lang w:eastAsia="ar-SA"/>
              </w:rPr>
              <w:t xml:space="preserve"> licence to the entities</w:t>
            </w:r>
          </w:p>
        </w:tc>
        <w:tc>
          <w:tcPr>
            <w:tcW w:w="919" w:type="dxa"/>
          </w:tcPr>
          <w:p w14:paraId="58BF278B" w14:textId="77777777" w:rsidR="00F05F45"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385CDB5C" w14:textId="77777777" w:rsidR="00F05F45" w:rsidRPr="00DC1BDD" w:rsidRDefault="00F05F45" w:rsidP="00FC7470">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F05F45" w:rsidRPr="00DC1BDD" w14:paraId="0A5E258F" w14:textId="77777777" w:rsidTr="00FC7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9C6DA73" w14:textId="77777777" w:rsidR="00F05F45" w:rsidRPr="00382D07" w:rsidRDefault="00F05F45" w:rsidP="00FC03EF">
            <w:pPr>
              <w:pStyle w:val="ListParagraph"/>
              <w:numPr>
                <w:ilvl w:val="0"/>
                <w:numId w:val="16"/>
              </w:numPr>
              <w:tabs>
                <w:tab w:val="left" w:pos="258"/>
              </w:tabs>
              <w:suppressAutoHyphens/>
              <w:snapToGrid w:val="0"/>
              <w:rPr>
                <w:szCs w:val="20"/>
              </w:rPr>
            </w:pPr>
          </w:p>
        </w:tc>
        <w:tc>
          <w:tcPr>
            <w:tcW w:w="4668" w:type="dxa"/>
          </w:tcPr>
          <w:p w14:paraId="7CB71FC0" w14:textId="77777777" w:rsidR="00F05F45" w:rsidRPr="00DC1BDD" w:rsidRDefault="00F05F45" w:rsidP="00FC7470">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Authorising the entities as intermediaries</w:t>
            </w:r>
          </w:p>
        </w:tc>
        <w:tc>
          <w:tcPr>
            <w:tcW w:w="919" w:type="dxa"/>
          </w:tcPr>
          <w:p w14:paraId="184A0EE0" w14:textId="77777777" w:rsidR="00F05F45"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6C29603E" w14:textId="77777777" w:rsidR="00F05F45" w:rsidRPr="00DC1BDD" w:rsidRDefault="00F05F45"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F05F45" w:rsidRPr="00DC1BDD" w14:paraId="6C07C164"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8D39C50" w14:textId="77777777" w:rsidR="00F05F45" w:rsidRPr="00382D07" w:rsidRDefault="00F05F45" w:rsidP="00FC03EF">
            <w:pPr>
              <w:pStyle w:val="ListParagraph"/>
              <w:numPr>
                <w:ilvl w:val="0"/>
                <w:numId w:val="16"/>
              </w:numPr>
              <w:tabs>
                <w:tab w:val="left" w:pos="258"/>
              </w:tabs>
              <w:suppressAutoHyphens/>
              <w:snapToGrid w:val="0"/>
              <w:rPr>
                <w:szCs w:val="20"/>
              </w:rPr>
            </w:pPr>
          </w:p>
        </w:tc>
        <w:tc>
          <w:tcPr>
            <w:tcW w:w="4668" w:type="dxa"/>
          </w:tcPr>
          <w:p w14:paraId="4920A033" w14:textId="77777777" w:rsidR="00F05F45" w:rsidRPr="00DC1BDD" w:rsidRDefault="00F05F45" w:rsidP="00FC747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Authorising the entities as dedicated inclusive insurance intermediaries</w:t>
            </w:r>
          </w:p>
        </w:tc>
        <w:tc>
          <w:tcPr>
            <w:tcW w:w="919" w:type="dxa"/>
          </w:tcPr>
          <w:p w14:paraId="03AE9707" w14:textId="77777777" w:rsidR="00F05F45"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5BE49A7E" w14:textId="77777777" w:rsidR="00F05F45" w:rsidRPr="00DC1BDD" w:rsidRDefault="00F05F45" w:rsidP="00FC7470">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F05F45" w:rsidRPr="00DC1BDD" w14:paraId="1373D73F" w14:textId="77777777" w:rsidTr="00FC7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0930F92" w14:textId="77777777" w:rsidR="00F05F45" w:rsidRPr="00382D07" w:rsidRDefault="00F05F45" w:rsidP="00FC03EF">
            <w:pPr>
              <w:pStyle w:val="ListParagraph"/>
              <w:numPr>
                <w:ilvl w:val="0"/>
                <w:numId w:val="16"/>
              </w:numPr>
              <w:tabs>
                <w:tab w:val="left" w:pos="258"/>
              </w:tabs>
              <w:suppressAutoHyphens/>
              <w:snapToGrid w:val="0"/>
              <w:rPr>
                <w:szCs w:val="20"/>
              </w:rPr>
            </w:pPr>
          </w:p>
        </w:tc>
        <w:tc>
          <w:tcPr>
            <w:tcW w:w="4668" w:type="dxa"/>
          </w:tcPr>
          <w:p w14:paraId="24C8F96E" w14:textId="77777777" w:rsidR="00F05F45" w:rsidRPr="00DC1BDD" w:rsidRDefault="00F05F45" w:rsidP="00F05F45">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Requiring the entities to become master policyholder of a group insurance policy</w:t>
            </w:r>
          </w:p>
        </w:tc>
        <w:tc>
          <w:tcPr>
            <w:tcW w:w="919" w:type="dxa"/>
          </w:tcPr>
          <w:p w14:paraId="4D15BCF0" w14:textId="77777777" w:rsidR="00F05F45"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55FE2F92" w14:textId="77777777" w:rsidR="00F05F45" w:rsidRPr="00DC1BDD" w:rsidRDefault="00F05F45"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F05F45" w:rsidRPr="00DC1BDD" w14:paraId="54A2557B"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E15523E" w14:textId="77777777" w:rsidR="00F05F45" w:rsidRPr="00382D07" w:rsidRDefault="00F05F45" w:rsidP="00FC03EF">
            <w:pPr>
              <w:pStyle w:val="ListParagraph"/>
              <w:numPr>
                <w:ilvl w:val="0"/>
                <w:numId w:val="16"/>
              </w:numPr>
              <w:tabs>
                <w:tab w:val="left" w:pos="258"/>
              </w:tabs>
              <w:suppressAutoHyphens/>
              <w:snapToGrid w:val="0"/>
              <w:rPr>
                <w:szCs w:val="20"/>
              </w:rPr>
            </w:pPr>
          </w:p>
        </w:tc>
        <w:tc>
          <w:tcPr>
            <w:tcW w:w="4668" w:type="dxa"/>
          </w:tcPr>
          <w:p w14:paraId="730103DD" w14:textId="77777777" w:rsidR="00F05F45" w:rsidRPr="00DC1BDD" w:rsidRDefault="00F05F45" w:rsidP="00FC747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Requiring the entities to be registered with or supervised by another authority</w:t>
            </w:r>
          </w:p>
        </w:tc>
        <w:tc>
          <w:tcPr>
            <w:tcW w:w="919" w:type="dxa"/>
          </w:tcPr>
          <w:p w14:paraId="08FE3258" w14:textId="77777777" w:rsidR="00F05F45"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1ADE1397" w14:textId="77777777" w:rsidR="00F05F45" w:rsidRPr="00DC1BDD" w:rsidRDefault="00F05F45" w:rsidP="00FC7470">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F05F45" w:rsidRPr="00DC1BDD" w14:paraId="53DB58D3" w14:textId="77777777" w:rsidTr="00FC7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2B6306A" w14:textId="77777777" w:rsidR="00F05F45" w:rsidRPr="00382D07" w:rsidRDefault="00F05F45" w:rsidP="00FC03EF">
            <w:pPr>
              <w:pStyle w:val="ListParagraph"/>
              <w:numPr>
                <w:ilvl w:val="0"/>
                <w:numId w:val="16"/>
              </w:numPr>
              <w:tabs>
                <w:tab w:val="left" w:pos="258"/>
              </w:tabs>
              <w:suppressAutoHyphens/>
              <w:snapToGrid w:val="0"/>
              <w:rPr>
                <w:szCs w:val="20"/>
              </w:rPr>
            </w:pPr>
          </w:p>
        </w:tc>
        <w:tc>
          <w:tcPr>
            <w:tcW w:w="4668" w:type="dxa"/>
          </w:tcPr>
          <w:p w14:paraId="526C3F74" w14:textId="77777777" w:rsidR="00F05F45" w:rsidRPr="00DC1BDD" w:rsidRDefault="00F05F45" w:rsidP="00EA193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 xml:space="preserve">Requiring the entities to </w:t>
            </w:r>
            <w:r w:rsidR="00EA193E" w:rsidRPr="00DC1BDD">
              <w:rPr>
                <w:rFonts w:cs="Arial Unicode MS"/>
                <w:szCs w:val="20"/>
                <w:lang w:eastAsia="ar-SA"/>
              </w:rPr>
              <w:t>cease all informal insurance activities</w:t>
            </w:r>
          </w:p>
        </w:tc>
        <w:tc>
          <w:tcPr>
            <w:tcW w:w="919" w:type="dxa"/>
          </w:tcPr>
          <w:p w14:paraId="1DCB232E" w14:textId="77777777" w:rsidR="00F05F45"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15114D9E" w14:textId="77777777" w:rsidR="00F05F45" w:rsidRPr="00DC1BDD" w:rsidRDefault="00F05F45"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F05F45" w:rsidRPr="00DC1BDD" w14:paraId="161700B1"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0EB79DC" w14:textId="77777777" w:rsidR="00F05F45" w:rsidRPr="00382D07" w:rsidRDefault="00F05F45" w:rsidP="00FC03EF">
            <w:pPr>
              <w:pStyle w:val="ListParagraph"/>
              <w:numPr>
                <w:ilvl w:val="0"/>
                <w:numId w:val="16"/>
              </w:numPr>
              <w:tabs>
                <w:tab w:val="left" w:pos="258"/>
              </w:tabs>
              <w:suppressAutoHyphens/>
              <w:snapToGrid w:val="0"/>
              <w:rPr>
                <w:szCs w:val="20"/>
              </w:rPr>
            </w:pPr>
          </w:p>
        </w:tc>
        <w:tc>
          <w:tcPr>
            <w:tcW w:w="4668" w:type="dxa"/>
          </w:tcPr>
          <w:p w14:paraId="04AEB349" w14:textId="77777777" w:rsidR="00F05F45" w:rsidRPr="00DC1BDD" w:rsidRDefault="00F05F45" w:rsidP="00FC747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Other</w:t>
            </w:r>
          </w:p>
        </w:tc>
        <w:tc>
          <w:tcPr>
            <w:tcW w:w="919" w:type="dxa"/>
          </w:tcPr>
          <w:p w14:paraId="3D209A23" w14:textId="77777777" w:rsidR="00F05F45"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26C60769" w14:textId="77777777" w:rsidR="00F05F45" w:rsidRPr="00DC1BDD" w:rsidRDefault="00F05F45" w:rsidP="00FC7470">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bl>
    <w:p w14:paraId="0B824CF6" w14:textId="77777777" w:rsidR="00C37DE5" w:rsidRDefault="00C37DE5" w:rsidP="00C37DE5">
      <w:pPr>
        <w:rPr>
          <w:lang w:eastAsia="ar-SA"/>
        </w:rPr>
      </w:pPr>
    </w:p>
    <w:p w14:paraId="20CF37DC" w14:textId="77777777" w:rsidR="00382D07" w:rsidRPr="00DC1BDD" w:rsidRDefault="00382D07" w:rsidP="00382D07">
      <w:pPr>
        <w:ind w:left="709"/>
      </w:pPr>
      <w:r>
        <w:t>If ‘Other’, p</w:t>
      </w:r>
      <w:r w:rsidRPr="00DC1BDD">
        <w:t xml:space="preserve">lease </w:t>
      </w:r>
      <w:r>
        <w:t>briefly explain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382D07" w:rsidRPr="00DC1BDD" w14:paraId="479F8438" w14:textId="77777777" w:rsidTr="00FC7D6A">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489EB921" w14:textId="77777777" w:rsidR="00382D07" w:rsidRPr="00DC1BDD" w:rsidRDefault="00382D07" w:rsidP="00FC7D6A">
            <w:pPr>
              <w:widowControl w:val="0"/>
              <w:autoSpaceDE w:val="0"/>
              <w:snapToGrid w:val="0"/>
              <w:jc w:val="both"/>
              <w:rPr>
                <w:rFonts w:cs="Arial"/>
                <w:color w:val="000000"/>
                <w:sz w:val="18"/>
                <w:szCs w:val="18"/>
                <w:lang w:val="en-US" w:eastAsia="ar-SA"/>
              </w:rPr>
            </w:pPr>
          </w:p>
          <w:p w14:paraId="0C310866" w14:textId="77777777" w:rsidR="00382D07" w:rsidRPr="00DC1BDD" w:rsidRDefault="00382D07" w:rsidP="00FC7D6A">
            <w:pPr>
              <w:widowControl w:val="0"/>
              <w:autoSpaceDE w:val="0"/>
              <w:jc w:val="both"/>
              <w:rPr>
                <w:rFonts w:cs="Arial"/>
                <w:color w:val="000000"/>
                <w:sz w:val="18"/>
                <w:szCs w:val="18"/>
                <w:lang w:val="en-US"/>
              </w:rPr>
            </w:pPr>
          </w:p>
          <w:p w14:paraId="501BE9A0" w14:textId="77777777" w:rsidR="00382D07" w:rsidRPr="00DC1BDD" w:rsidRDefault="00382D07" w:rsidP="00FC7D6A">
            <w:pPr>
              <w:widowControl w:val="0"/>
              <w:autoSpaceDE w:val="0"/>
              <w:jc w:val="both"/>
              <w:rPr>
                <w:rFonts w:cs="Arial"/>
                <w:color w:val="000000"/>
                <w:sz w:val="18"/>
                <w:szCs w:val="18"/>
                <w:lang w:val="en-US"/>
              </w:rPr>
            </w:pPr>
          </w:p>
          <w:p w14:paraId="59DE7E48" w14:textId="77777777" w:rsidR="00382D07" w:rsidRPr="00DC1BDD" w:rsidRDefault="00382D07" w:rsidP="00FC7D6A">
            <w:pPr>
              <w:widowControl w:val="0"/>
              <w:suppressAutoHyphens/>
              <w:autoSpaceDE w:val="0"/>
              <w:jc w:val="both"/>
              <w:rPr>
                <w:rFonts w:cs="Arial"/>
                <w:color w:val="000000"/>
                <w:sz w:val="18"/>
                <w:szCs w:val="18"/>
                <w:lang w:val="en-US" w:eastAsia="ar-SA"/>
              </w:rPr>
            </w:pPr>
          </w:p>
        </w:tc>
      </w:tr>
    </w:tbl>
    <w:p w14:paraId="4DA0400B" w14:textId="77777777" w:rsidR="00382D07" w:rsidRDefault="00382D07" w:rsidP="00C37DE5">
      <w:pPr>
        <w:rPr>
          <w:lang w:eastAsia="ar-SA"/>
        </w:rPr>
      </w:pPr>
    </w:p>
    <w:p w14:paraId="71BE1816" w14:textId="77777777" w:rsidR="00CE6ECD" w:rsidRPr="00DC1BDD" w:rsidRDefault="00CE6ECD" w:rsidP="00C37DE5">
      <w:pPr>
        <w:rPr>
          <w:lang w:eastAsia="ar-SA"/>
        </w:rPr>
      </w:pPr>
    </w:p>
    <w:p w14:paraId="17C5CED3" w14:textId="0F00BB72" w:rsidR="00E670B3" w:rsidRDefault="00E670B3" w:rsidP="005105A4">
      <w:pPr>
        <w:pStyle w:val="Heading2"/>
        <w:ind w:left="709" w:hanging="709"/>
      </w:pPr>
      <w:r>
        <w:t>I</w:t>
      </w:r>
      <w:r w:rsidRPr="00DC1BDD">
        <w:t>n your insurance sector</w:t>
      </w:r>
      <w:r>
        <w:t>, are there</w:t>
      </w:r>
      <w:r w:rsidRPr="00DC1BDD">
        <w:t xml:space="preserve"> </w:t>
      </w:r>
      <w:r w:rsidR="0034656D">
        <w:t xml:space="preserve">emerging </w:t>
      </w:r>
      <w:r w:rsidR="00DD0595">
        <w:t>business models where non-traditional parties</w:t>
      </w:r>
      <w:r w:rsidR="006E1F77">
        <w:rPr>
          <w:rStyle w:val="FootnoteReference"/>
        </w:rPr>
        <w:footnoteReference w:id="5"/>
      </w:r>
      <w:r>
        <w:t xml:space="preserve"> </w:t>
      </w:r>
      <w:r w:rsidR="00056258">
        <w:t xml:space="preserve">play </w:t>
      </w:r>
      <w:r w:rsidR="0034656D">
        <w:t>material or increasingly material</w:t>
      </w:r>
      <w:r w:rsidR="0034656D" w:rsidRPr="0034656D">
        <w:t xml:space="preserve"> </w:t>
      </w:r>
      <w:r w:rsidR="00DD0595">
        <w:t>function</w:t>
      </w:r>
      <w:r w:rsidR="00056258">
        <w:t>s</w:t>
      </w:r>
      <w:r w:rsidR="0034656D">
        <w:t xml:space="preserve"> in the insurance value chain?</w:t>
      </w:r>
      <w:r w:rsidR="00280A99">
        <w:t xml:space="preserve"> </w:t>
      </w:r>
      <w:r w:rsidR="00DE3C4A" w:rsidRPr="00DE3C4A">
        <w:t>For example: Third party service, InsurTech, payments or technological platform providers,  mobile network operators, retailers, that carry out core insurance activities that are traditionally handled by the insurer, such as product development or claims payments.</w:t>
      </w:r>
    </w:p>
    <w:p w14:paraId="2A74B744" w14:textId="77777777" w:rsidR="00A0032B" w:rsidRPr="00A0032B" w:rsidRDefault="00A0032B" w:rsidP="00A0032B">
      <w:pPr>
        <w:rPr>
          <w:lang w:eastAsia="ar-SA"/>
        </w:rPr>
      </w:pPr>
    </w:p>
    <w:tbl>
      <w:tblPr>
        <w:tblStyle w:val="LightGrid-Accent11"/>
        <w:tblW w:w="0" w:type="auto"/>
        <w:tblInd w:w="817" w:type="dxa"/>
        <w:tblLayout w:type="fixed"/>
        <w:tblLook w:val="0480" w:firstRow="0" w:lastRow="0" w:firstColumn="1" w:lastColumn="0" w:noHBand="0" w:noVBand="1"/>
      </w:tblPr>
      <w:tblGrid>
        <w:gridCol w:w="1843"/>
        <w:gridCol w:w="709"/>
      </w:tblGrid>
      <w:tr w:rsidR="00E670B3" w:rsidRPr="00DC1BDD" w14:paraId="7465E407" w14:textId="77777777" w:rsidTr="00BE4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2"/>
          </w:tcPr>
          <w:p w14:paraId="1A9C2C8D" w14:textId="77777777" w:rsidR="00E670B3" w:rsidRPr="00DC1BDD" w:rsidRDefault="00E670B3" w:rsidP="00BE4C1B">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one</w:t>
            </w:r>
          </w:p>
        </w:tc>
      </w:tr>
      <w:tr w:rsidR="00E670B3" w:rsidRPr="00DC1BDD" w14:paraId="61A7FB69" w14:textId="77777777" w:rsidTr="00BE4C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03E9D356" w14:textId="339E9262" w:rsidR="00E670B3" w:rsidRPr="00DC1BDD" w:rsidRDefault="00DA06E7" w:rsidP="00BE4C1B">
            <w:pPr>
              <w:suppressAutoHyphens/>
              <w:snapToGrid w:val="0"/>
              <w:jc w:val="both"/>
              <w:rPr>
                <w:rFonts w:cs="Arial Unicode MS"/>
                <w:b w:val="0"/>
                <w:color w:val="0000FF"/>
                <w:szCs w:val="20"/>
                <w:lang w:eastAsia="ar-SA"/>
              </w:rPr>
            </w:pPr>
            <w:r>
              <w:rPr>
                <w:b w:val="0"/>
                <w:szCs w:val="20"/>
              </w:rPr>
              <w:t xml:space="preserve">a. </w:t>
            </w:r>
            <w:r w:rsidR="00E670B3" w:rsidRPr="00DC1BDD">
              <w:rPr>
                <w:b w:val="0"/>
                <w:szCs w:val="20"/>
              </w:rPr>
              <w:t>Yes</w:t>
            </w:r>
          </w:p>
        </w:tc>
        <w:tc>
          <w:tcPr>
            <w:tcW w:w="709" w:type="dxa"/>
            <w:hideMark/>
          </w:tcPr>
          <w:p w14:paraId="3C5D4835" w14:textId="77777777" w:rsidR="00E670B3" w:rsidRPr="00DC1BDD" w:rsidRDefault="00E670B3"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E670B3" w:rsidRPr="00DC1BDD" w14:paraId="5F3E8193" w14:textId="77777777" w:rsidTr="00BE4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0464C30A" w14:textId="65627731" w:rsidR="00E670B3" w:rsidRPr="00DC1BDD" w:rsidRDefault="00DA06E7" w:rsidP="00BE4C1B">
            <w:pPr>
              <w:suppressAutoHyphens/>
              <w:snapToGrid w:val="0"/>
              <w:jc w:val="both"/>
              <w:rPr>
                <w:rFonts w:cs="Arial Unicode MS"/>
                <w:b w:val="0"/>
                <w:color w:val="0000FF"/>
                <w:szCs w:val="20"/>
                <w:lang w:eastAsia="ar-SA"/>
              </w:rPr>
            </w:pPr>
            <w:r>
              <w:rPr>
                <w:b w:val="0"/>
                <w:szCs w:val="20"/>
              </w:rPr>
              <w:t xml:space="preserve">b. </w:t>
            </w:r>
            <w:r w:rsidR="00E670B3" w:rsidRPr="00DC1BDD">
              <w:rPr>
                <w:b w:val="0"/>
                <w:szCs w:val="20"/>
              </w:rPr>
              <w:t>No</w:t>
            </w:r>
          </w:p>
        </w:tc>
        <w:tc>
          <w:tcPr>
            <w:tcW w:w="709" w:type="dxa"/>
            <w:hideMark/>
          </w:tcPr>
          <w:p w14:paraId="289B0C95" w14:textId="77777777" w:rsidR="00E670B3" w:rsidRPr="00DC1BDD" w:rsidRDefault="00E670B3"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E670B3" w:rsidRPr="00DC1BDD" w14:paraId="743496CE" w14:textId="77777777" w:rsidTr="00BE4C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BFDCF3F" w14:textId="0D83787B" w:rsidR="00E670B3" w:rsidRPr="00DC1BDD" w:rsidRDefault="00DA06E7" w:rsidP="00BE4C1B">
            <w:pPr>
              <w:suppressAutoHyphens/>
              <w:snapToGrid w:val="0"/>
              <w:jc w:val="both"/>
              <w:rPr>
                <w:b w:val="0"/>
                <w:szCs w:val="20"/>
              </w:rPr>
            </w:pPr>
            <w:r>
              <w:rPr>
                <w:b w:val="0"/>
                <w:szCs w:val="20"/>
              </w:rPr>
              <w:t xml:space="preserve">c. </w:t>
            </w:r>
            <w:r w:rsidR="00E670B3" w:rsidRPr="00DC1BDD">
              <w:rPr>
                <w:b w:val="0"/>
                <w:szCs w:val="20"/>
              </w:rPr>
              <w:t>Do not know</w:t>
            </w:r>
          </w:p>
        </w:tc>
        <w:tc>
          <w:tcPr>
            <w:tcW w:w="709" w:type="dxa"/>
          </w:tcPr>
          <w:p w14:paraId="5304A4D6" w14:textId="77777777" w:rsidR="00E670B3" w:rsidRPr="00DC1BDD" w:rsidRDefault="00E670B3"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sz w:val="24"/>
                <w:szCs w:val="24"/>
              </w:rPr>
            </w:pPr>
            <w:r w:rsidRPr="00DC1BDD">
              <w:rPr>
                <w:rFonts w:ascii="MS Gothic" w:eastAsia="MS Gothic" w:hAnsi="MS Gothic" w:cs="MS Gothic" w:hint="eastAsia"/>
                <w:color w:val="0000FF"/>
                <w:sz w:val="24"/>
                <w:szCs w:val="24"/>
              </w:rPr>
              <w:t>☐</w:t>
            </w:r>
          </w:p>
        </w:tc>
      </w:tr>
    </w:tbl>
    <w:p w14:paraId="208A60B6" w14:textId="77777777" w:rsidR="00E670B3" w:rsidRDefault="00E670B3" w:rsidP="00E670B3">
      <w:pPr>
        <w:rPr>
          <w:rStyle w:val="PageNumber"/>
          <w:lang w:val="en-US"/>
        </w:rPr>
      </w:pPr>
      <w:r w:rsidRPr="00DC1BDD">
        <w:rPr>
          <w:rStyle w:val="PageNumber"/>
          <w:lang w:val="en-US"/>
        </w:rPr>
        <w:t xml:space="preserve"> </w:t>
      </w:r>
    </w:p>
    <w:p w14:paraId="1FBB5D70" w14:textId="77777777" w:rsidR="00C706E4" w:rsidRPr="00DC1BDD" w:rsidRDefault="00C706E4" w:rsidP="00E670B3">
      <w:pPr>
        <w:rPr>
          <w:rStyle w:val="PageNumber"/>
          <w:lang w:val="en-US"/>
        </w:rPr>
      </w:pPr>
    </w:p>
    <w:p w14:paraId="77ACF3F7" w14:textId="11A94DDF" w:rsidR="00280A99" w:rsidRDefault="00F14E56" w:rsidP="00280A99">
      <w:pPr>
        <w:pStyle w:val="Heading2"/>
        <w:ind w:left="709" w:hanging="709"/>
      </w:pPr>
      <w:r>
        <w:t>If ‘Yes’</w:t>
      </w:r>
      <w:r w:rsidR="009C08C3">
        <w:t xml:space="preserve"> to 1.</w:t>
      </w:r>
      <w:r w:rsidR="00995EE7">
        <w:t>10</w:t>
      </w:r>
      <w:r w:rsidR="009C08C3">
        <w:t>, a</w:t>
      </w:r>
      <w:r w:rsidR="00280A99">
        <w:t xml:space="preserve">re these entities currently involved in providing insurance to the inclusive insurance market? </w:t>
      </w:r>
    </w:p>
    <w:p w14:paraId="5AA76AA4" w14:textId="77777777" w:rsidR="00A0032B" w:rsidRPr="00A0032B" w:rsidRDefault="00A0032B" w:rsidP="00A0032B">
      <w:pPr>
        <w:rPr>
          <w:lang w:eastAsia="ar-SA"/>
        </w:rPr>
      </w:pPr>
    </w:p>
    <w:tbl>
      <w:tblPr>
        <w:tblStyle w:val="LightGrid-Accent11"/>
        <w:tblW w:w="0" w:type="auto"/>
        <w:tblInd w:w="817" w:type="dxa"/>
        <w:tblLayout w:type="fixed"/>
        <w:tblLook w:val="0480" w:firstRow="0" w:lastRow="0" w:firstColumn="1" w:lastColumn="0" w:noHBand="0" w:noVBand="1"/>
      </w:tblPr>
      <w:tblGrid>
        <w:gridCol w:w="1843"/>
        <w:gridCol w:w="709"/>
      </w:tblGrid>
      <w:tr w:rsidR="00E670B3" w:rsidRPr="00DC1BDD" w14:paraId="5A6A36E1" w14:textId="77777777" w:rsidTr="00BE4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2"/>
          </w:tcPr>
          <w:p w14:paraId="4118405E" w14:textId="77777777" w:rsidR="00E670B3" w:rsidRPr="00DC1BDD" w:rsidRDefault="00E670B3" w:rsidP="00BE4C1B">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one</w:t>
            </w:r>
          </w:p>
        </w:tc>
      </w:tr>
      <w:tr w:rsidR="00E670B3" w:rsidRPr="00DC1BDD" w14:paraId="28B1A633" w14:textId="77777777" w:rsidTr="00BE4C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37C842AF" w14:textId="07B1CCD2" w:rsidR="00E670B3" w:rsidRPr="00DC1BDD" w:rsidRDefault="00DA06E7" w:rsidP="00BE4C1B">
            <w:pPr>
              <w:suppressAutoHyphens/>
              <w:snapToGrid w:val="0"/>
              <w:jc w:val="both"/>
              <w:rPr>
                <w:rFonts w:cs="Arial Unicode MS"/>
                <w:b w:val="0"/>
                <w:color w:val="0000FF"/>
                <w:szCs w:val="20"/>
                <w:lang w:eastAsia="ar-SA"/>
              </w:rPr>
            </w:pPr>
            <w:r>
              <w:rPr>
                <w:b w:val="0"/>
                <w:szCs w:val="20"/>
              </w:rPr>
              <w:t xml:space="preserve">a. </w:t>
            </w:r>
            <w:r w:rsidR="00E670B3" w:rsidRPr="00DC1BDD">
              <w:rPr>
                <w:b w:val="0"/>
                <w:szCs w:val="20"/>
              </w:rPr>
              <w:t>Yes</w:t>
            </w:r>
          </w:p>
        </w:tc>
        <w:tc>
          <w:tcPr>
            <w:tcW w:w="709" w:type="dxa"/>
            <w:hideMark/>
          </w:tcPr>
          <w:p w14:paraId="18B31176" w14:textId="77777777" w:rsidR="00E670B3" w:rsidRPr="00DC1BDD" w:rsidRDefault="00E670B3"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E670B3" w:rsidRPr="00DC1BDD" w14:paraId="0D15562B" w14:textId="77777777" w:rsidTr="00BE4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4241AD32" w14:textId="4B0B485D" w:rsidR="00E670B3" w:rsidRPr="00DC1BDD" w:rsidRDefault="00DA06E7" w:rsidP="00BE4C1B">
            <w:pPr>
              <w:suppressAutoHyphens/>
              <w:snapToGrid w:val="0"/>
              <w:jc w:val="both"/>
              <w:rPr>
                <w:rFonts w:cs="Arial Unicode MS"/>
                <w:b w:val="0"/>
                <w:color w:val="0000FF"/>
                <w:szCs w:val="20"/>
                <w:lang w:eastAsia="ar-SA"/>
              </w:rPr>
            </w:pPr>
            <w:r>
              <w:rPr>
                <w:b w:val="0"/>
                <w:szCs w:val="20"/>
              </w:rPr>
              <w:t xml:space="preserve">b. </w:t>
            </w:r>
            <w:r w:rsidR="00E670B3" w:rsidRPr="00DC1BDD">
              <w:rPr>
                <w:b w:val="0"/>
                <w:szCs w:val="20"/>
              </w:rPr>
              <w:t>No</w:t>
            </w:r>
          </w:p>
        </w:tc>
        <w:tc>
          <w:tcPr>
            <w:tcW w:w="709" w:type="dxa"/>
            <w:hideMark/>
          </w:tcPr>
          <w:p w14:paraId="6C9E399E" w14:textId="77777777" w:rsidR="00E670B3" w:rsidRPr="00DC1BDD" w:rsidRDefault="00E670B3"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E670B3" w:rsidRPr="00DC1BDD" w14:paraId="1458E0D8" w14:textId="77777777" w:rsidTr="00BE4C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697552A" w14:textId="0AE3FAD8" w:rsidR="00E670B3" w:rsidRPr="00DC1BDD" w:rsidRDefault="00DA06E7" w:rsidP="00BE4C1B">
            <w:pPr>
              <w:suppressAutoHyphens/>
              <w:snapToGrid w:val="0"/>
              <w:jc w:val="both"/>
              <w:rPr>
                <w:b w:val="0"/>
                <w:szCs w:val="20"/>
              </w:rPr>
            </w:pPr>
            <w:r>
              <w:rPr>
                <w:b w:val="0"/>
                <w:szCs w:val="20"/>
              </w:rPr>
              <w:t xml:space="preserve">c. </w:t>
            </w:r>
            <w:r w:rsidR="00E670B3" w:rsidRPr="00DC1BDD">
              <w:rPr>
                <w:b w:val="0"/>
                <w:szCs w:val="20"/>
              </w:rPr>
              <w:t>Do not know</w:t>
            </w:r>
          </w:p>
        </w:tc>
        <w:tc>
          <w:tcPr>
            <w:tcW w:w="709" w:type="dxa"/>
          </w:tcPr>
          <w:p w14:paraId="76AADFCE" w14:textId="77777777" w:rsidR="00E670B3" w:rsidRPr="00DC1BDD" w:rsidRDefault="00E670B3"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sz w:val="24"/>
                <w:szCs w:val="24"/>
              </w:rPr>
            </w:pPr>
            <w:r w:rsidRPr="00DC1BDD">
              <w:rPr>
                <w:rFonts w:ascii="MS Gothic" w:eastAsia="MS Gothic" w:hAnsi="MS Gothic" w:cs="MS Gothic" w:hint="eastAsia"/>
                <w:color w:val="0000FF"/>
                <w:sz w:val="24"/>
                <w:szCs w:val="24"/>
              </w:rPr>
              <w:t>☐</w:t>
            </w:r>
          </w:p>
        </w:tc>
      </w:tr>
    </w:tbl>
    <w:p w14:paraId="30B66D73" w14:textId="77777777" w:rsidR="00280A99" w:rsidRDefault="00280A99" w:rsidP="00817F7D"/>
    <w:p w14:paraId="6191AA58" w14:textId="77777777" w:rsidR="00195767" w:rsidRPr="00DC1BDD" w:rsidRDefault="00195767" w:rsidP="00195767">
      <w:pPr>
        <w:ind w:left="709"/>
      </w:pPr>
      <w:r>
        <w:t>P</w:t>
      </w:r>
      <w:r w:rsidRPr="00DC1BDD">
        <w:t xml:space="preserve">lease </w:t>
      </w:r>
      <w:r>
        <w:t>briefly explain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195767" w:rsidRPr="00DC1BDD" w14:paraId="5C15BF9C" w14:textId="77777777" w:rsidTr="00BE4C1B">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2C40DC72" w14:textId="77777777" w:rsidR="00195767" w:rsidRPr="00DC1BDD" w:rsidRDefault="00195767" w:rsidP="00BE4C1B">
            <w:pPr>
              <w:widowControl w:val="0"/>
              <w:autoSpaceDE w:val="0"/>
              <w:snapToGrid w:val="0"/>
              <w:jc w:val="both"/>
              <w:rPr>
                <w:rFonts w:cs="Arial"/>
                <w:color w:val="000000"/>
                <w:sz w:val="18"/>
                <w:szCs w:val="18"/>
                <w:lang w:val="en-US" w:eastAsia="ar-SA"/>
              </w:rPr>
            </w:pPr>
          </w:p>
          <w:p w14:paraId="4F55B929" w14:textId="77777777" w:rsidR="00195767" w:rsidRPr="00DC1BDD" w:rsidRDefault="00195767" w:rsidP="00BE4C1B">
            <w:pPr>
              <w:widowControl w:val="0"/>
              <w:autoSpaceDE w:val="0"/>
              <w:jc w:val="both"/>
              <w:rPr>
                <w:rFonts w:cs="Arial"/>
                <w:color w:val="000000"/>
                <w:sz w:val="18"/>
                <w:szCs w:val="18"/>
                <w:lang w:val="en-US"/>
              </w:rPr>
            </w:pPr>
          </w:p>
          <w:p w14:paraId="26AD3921" w14:textId="77777777" w:rsidR="00195767" w:rsidRPr="00DC1BDD" w:rsidRDefault="00195767" w:rsidP="00BE4C1B">
            <w:pPr>
              <w:widowControl w:val="0"/>
              <w:autoSpaceDE w:val="0"/>
              <w:jc w:val="both"/>
              <w:rPr>
                <w:rFonts w:cs="Arial"/>
                <w:color w:val="000000"/>
                <w:sz w:val="18"/>
                <w:szCs w:val="18"/>
                <w:lang w:val="en-US"/>
              </w:rPr>
            </w:pPr>
          </w:p>
          <w:p w14:paraId="5E757BA8" w14:textId="77777777" w:rsidR="00195767" w:rsidRPr="00DC1BDD" w:rsidRDefault="00195767" w:rsidP="00BE4C1B">
            <w:pPr>
              <w:widowControl w:val="0"/>
              <w:suppressAutoHyphens/>
              <w:autoSpaceDE w:val="0"/>
              <w:jc w:val="both"/>
              <w:rPr>
                <w:rFonts w:cs="Arial"/>
                <w:color w:val="000000"/>
                <w:sz w:val="18"/>
                <w:szCs w:val="18"/>
                <w:lang w:val="en-US" w:eastAsia="ar-SA"/>
              </w:rPr>
            </w:pPr>
          </w:p>
        </w:tc>
      </w:tr>
    </w:tbl>
    <w:p w14:paraId="4964ACDF" w14:textId="77777777" w:rsidR="00817F7D" w:rsidRDefault="00817F7D" w:rsidP="00817F7D"/>
    <w:p w14:paraId="7F375A88" w14:textId="0DCFC04C" w:rsidR="004B051C" w:rsidRPr="002311E6" w:rsidRDefault="004B051C" w:rsidP="004B051C">
      <w:pPr>
        <w:spacing w:before="120" w:line="276" w:lineRule="auto"/>
        <w:ind w:left="1080"/>
        <w:contextualSpacing/>
        <w:jc w:val="both"/>
      </w:pPr>
    </w:p>
    <w:p w14:paraId="3648C1C0" w14:textId="328D7734" w:rsidR="00617D18" w:rsidRDefault="00DA06E7" w:rsidP="00617D18">
      <w:pPr>
        <w:pStyle w:val="Heading2"/>
        <w:ind w:left="709" w:hanging="709"/>
      </w:pPr>
      <w:r>
        <w:t>Do any entities offer peer-to-peer insurance in your jurisdiction? (</w:t>
      </w:r>
      <w:r w:rsidRPr="002311E6">
        <w:t>a business model that allows insureds to pool their capital, self-organise and self-administer their own insurance. Although it is not an innovative concept, emerging technologies (like DLT) offer substantial benefits for implementing this model in a broader scale.)</w:t>
      </w:r>
    </w:p>
    <w:p w14:paraId="203DBB51" w14:textId="77777777" w:rsidR="00617D18" w:rsidRDefault="00617D18" w:rsidP="00817F7D"/>
    <w:tbl>
      <w:tblPr>
        <w:tblStyle w:val="LightGrid-Accent11"/>
        <w:tblW w:w="0" w:type="auto"/>
        <w:tblInd w:w="817" w:type="dxa"/>
        <w:tblLayout w:type="fixed"/>
        <w:tblLook w:val="0480" w:firstRow="0" w:lastRow="0" w:firstColumn="1" w:lastColumn="0" w:noHBand="0" w:noVBand="1"/>
      </w:tblPr>
      <w:tblGrid>
        <w:gridCol w:w="1843"/>
        <w:gridCol w:w="709"/>
      </w:tblGrid>
      <w:tr w:rsidR="00617D18" w:rsidRPr="00DC1BDD" w14:paraId="0F85124B" w14:textId="77777777" w:rsidTr="007E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2"/>
          </w:tcPr>
          <w:p w14:paraId="7B47E0B9" w14:textId="77777777" w:rsidR="00617D18" w:rsidRPr="00DC1BDD" w:rsidRDefault="00617D18" w:rsidP="007E20C9">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one</w:t>
            </w:r>
          </w:p>
        </w:tc>
      </w:tr>
      <w:tr w:rsidR="00617D18" w:rsidRPr="00DC1BDD" w14:paraId="43D9FF8A" w14:textId="77777777" w:rsidTr="007E20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7F1B8F19" w14:textId="7822CF3E" w:rsidR="00617D18" w:rsidRPr="00DC1BDD" w:rsidRDefault="00DA06E7" w:rsidP="007E20C9">
            <w:pPr>
              <w:suppressAutoHyphens/>
              <w:snapToGrid w:val="0"/>
              <w:jc w:val="both"/>
              <w:rPr>
                <w:rFonts w:cs="Arial Unicode MS"/>
                <w:b w:val="0"/>
                <w:color w:val="0000FF"/>
                <w:szCs w:val="20"/>
                <w:lang w:eastAsia="ar-SA"/>
              </w:rPr>
            </w:pPr>
            <w:r>
              <w:rPr>
                <w:b w:val="0"/>
                <w:szCs w:val="20"/>
              </w:rPr>
              <w:t xml:space="preserve">a. </w:t>
            </w:r>
            <w:r w:rsidR="00617D18" w:rsidRPr="00DC1BDD">
              <w:rPr>
                <w:b w:val="0"/>
                <w:szCs w:val="20"/>
              </w:rPr>
              <w:t>Yes</w:t>
            </w:r>
          </w:p>
        </w:tc>
        <w:tc>
          <w:tcPr>
            <w:tcW w:w="709" w:type="dxa"/>
            <w:hideMark/>
          </w:tcPr>
          <w:p w14:paraId="5F4DB9B3" w14:textId="77777777" w:rsidR="00617D18" w:rsidRPr="00DC1BDD" w:rsidRDefault="00617D1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617D18" w:rsidRPr="00DC1BDD" w14:paraId="0DEA253C" w14:textId="77777777" w:rsidTr="007E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14:paraId="1D2D201C" w14:textId="6A75770E" w:rsidR="00617D18" w:rsidRPr="00DC1BDD" w:rsidRDefault="00DA06E7" w:rsidP="007E20C9">
            <w:pPr>
              <w:suppressAutoHyphens/>
              <w:snapToGrid w:val="0"/>
              <w:jc w:val="both"/>
              <w:rPr>
                <w:rFonts w:cs="Arial Unicode MS"/>
                <w:b w:val="0"/>
                <w:color w:val="0000FF"/>
                <w:szCs w:val="20"/>
                <w:lang w:eastAsia="ar-SA"/>
              </w:rPr>
            </w:pPr>
            <w:r>
              <w:rPr>
                <w:b w:val="0"/>
                <w:szCs w:val="20"/>
              </w:rPr>
              <w:t xml:space="preserve">b. </w:t>
            </w:r>
            <w:r w:rsidR="00617D18" w:rsidRPr="00DC1BDD">
              <w:rPr>
                <w:b w:val="0"/>
                <w:szCs w:val="20"/>
              </w:rPr>
              <w:t>No</w:t>
            </w:r>
          </w:p>
        </w:tc>
        <w:tc>
          <w:tcPr>
            <w:tcW w:w="709" w:type="dxa"/>
            <w:hideMark/>
          </w:tcPr>
          <w:p w14:paraId="673596E1" w14:textId="77777777" w:rsidR="00617D18" w:rsidRPr="00DC1BDD" w:rsidRDefault="00617D1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617D18" w:rsidRPr="00DC1BDD" w14:paraId="780DB416" w14:textId="77777777" w:rsidTr="007E20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AA32D0F" w14:textId="376545E7" w:rsidR="00617D18" w:rsidRPr="00DC1BDD" w:rsidRDefault="00DA06E7" w:rsidP="007E20C9">
            <w:pPr>
              <w:suppressAutoHyphens/>
              <w:snapToGrid w:val="0"/>
              <w:jc w:val="both"/>
              <w:rPr>
                <w:b w:val="0"/>
                <w:szCs w:val="20"/>
              </w:rPr>
            </w:pPr>
            <w:r>
              <w:rPr>
                <w:b w:val="0"/>
                <w:szCs w:val="20"/>
              </w:rPr>
              <w:t xml:space="preserve">c. </w:t>
            </w:r>
            <w:r w:rsidR="00617D18" w:rsidRPr="00DC1BDD">
              <w:rPr>
                <w:b w:val="0"/>
                <w:szCs w:val="20"/>
              </w:rPr>
              <w:t>Do not know</w:t>
            </w:r>
          </w:p>
        </w:tc>
        <w:tc>
          <w:tcPr>
            <w:tcW w:w="709" w:type="dxa"/>
          </w:tcPr>
          <w:p w14:paraId="1104967B" w14:textId="77777777" w:rsidR="00617D18" w:rsidRPr="00DC1BDD" w:rsidRDefault="00617D1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sz w:val="24"/>
                <w:szCs w:val="24"/>
              </w:rPr>
            </w:pPr>
            <w:r w:rsidRPr="00DC1BDD">
              <w:rPr>
                <w:rFonts w:ascii="MS Gothic" w:eastAsia="MS Gothic" w:hAnsi="MS Gothic" w:cs="MS Gothic" w:hint="eastAsia"/>
                <w:color w:val="0000FF"/>
                <w:sz w:val="24"/>
                <w:szCs w:val="24"/>
              </w:rPr>
              <w:t>☐</w:t>
            </w:r>
          </w:p>
        </w:tc>
      </w:tr>
    </w:tbl>
    <w:p w14:paraId="40C2B42A" w14:textId="77777777" w:rsidR="00617D18" w:rsidRDefault="00617D18" w:rsidP="00617D18">
      <w:pPr>
        <w:ind w:left="709"/>
      </w:pPr>
    </w:p>
    <w:p w14:paraId="088698FC" w14:textId="77777777" w:rsidR="00617D18" w:rsidRPr="00DC1BDD" w:rsidRDefault="00617D18" w:rsidP="00617D18">
      <w:pPr>
        <w:ind w:left="709"/>
      </w:pPr>
      <w:r>
        <w:t>If ‘Yes’, p</w:t>
      </w:r>
      <w:r w:rsidRPr="00DC1BDD">
        <w:t xml:space="preserve">lease </w:t>
      </w:r>
      <w:r>
        <w:t>briefly describe the state of peer-to-peer insurance in your market</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617D18" w:rsidRPr="00DC1BDD" w14:paraId="0B44A552" w14:textId="77777777" w:rsidTr="007E20C9">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2EA7BA57" w14:textId="77777777" w:rsidR="00617D18" w:rsidRPr="00DC1BDD" w:rsidRDefault="00617D18" w:rsidP="007E20C9">
            <w:pPr>
              <w:widowControl w:val="0"/>
              <w:autoSpaceDE w:val="0"/>
              <w:snapToGrid w:val="0"/>
              <w:jc w:val="both"/>
              <w:rPr>
                <w:rFonts w:cs="Arial"/>
                <w:color w:val="000000"/>
                <w:sz w:val="18"/>
                <w:szCs w:val="18"/>
                <w:lang w:val="en-US" w:eastAsia="ar-SA"/>
              </w:rPr>
            </w:pPr>
          </w:p>
          <w:p w14:paraId="73A45752" w14:textId="77777777" w:rsidR="00617D18" w:rsidRPr="00DC1BDD" w:rsidRDefault="00617D18" w:rsidP="007E20C9">
            <w:pPr>
              <w:widowControl w:val="0"/>
              <w:autoSpaceDE w:val="0"/>
              <w:jc w:val="both"/>
              <w:rPr>
                <w:rFonts w:cs="Arial"/>
                <w:color w:val="000000"/>
                <w:sz w:val="18"/>
                <w:szCs w:val="18"/>
                <w:lang w:val="en-US"/>
              </w:rPr>
            </w:pPr>
          </w:p>
          <w:p w14:paraId="02B6DC14" w14:textId="77777777" w:rsidR="00617D18" w:rsidRPr="00DC1BDD" w:rsidRDefault="00617D18" w:rsidP="007E20C9">
            <w:pPr>
              <w:widowControl w:val="0"/>
              <w:autoSpaceDE w:val="0"/>
              <w:jc w:val="both"/>
              <w:rPr>
                <w:rFonts w:cs="Arial"/>
                <w:color w:val="000000"/>
                <w:sz w:val="18"/>
                <w:szCs w:val="18"/>
                <w:lang w:val="en-US"/>
              </w:rPr>
            </w:pPr>
          </w:p>
          <w:p w14:paraId="3C25A556" w14:textId="77777777" w:rsidR="00617D18" w:rsidRPr="00DC1BDD" w:rsidRDefault="00617D18" w:rsidP="007E20C9">
            <w:pPr>
              <w:widowControl w:val="0"/>
              <w:suppressAutoHyphens/>
              <w:autoSpaceDE w:val="0"/>
              <w:jc w:val="both"/>
              <w:rPr>
                <w:rFonts w:cs="Arial"/>
                <w:color w:val="000000"/>
                <w:sz w:val="18"/>
                <w:szCs w:val="18"/>
                <w:lang w:val="en-US" w:eastAsia="ar-SA"/>
              </w:rPr>
            </w:pPr>
          </w:p>
        </w:tc>
      </w:tr>
    </w:tbl>
    <w:p w14:paraId="6386F36F" w14:textId="77777777" w:rsidR="00617D18" w:rsidRDefault="00617D18" w:rsidP="00817F7D"/>
    <w:p w14:paraId="4B35CF73" w14:textId="77777777" w:rsidR="00617D18" w:rsidRDefault="00617D18" w:rsidP="00817F7D"/>
    <w:p w14:paraId="6A645EB8" w14:textId="77777777" w:rsidR="003C0039" w:rsidRPr="00DC1BDD" w:rsidRDefault="003C0039" w:rsidP="003C0039">
      <w:pPr>
        <w:pStyle w:val="Heading2"/>
        <w:ind w:left="709" w:hanging="709"/>
      </w:pPr>
      <w:r w:rsidRPr="00DC1BDD">
        <w:t xml:space="preserve">Are any of the following types of insurance </w:t>
      </w:r>
      <w:r w:rsidR="00C62720" w:rsidRPr="00DC1BDD">
        <w:t xml:space="preserve">or financial protection </w:t>
      </w:r>
      <w:r w:rsidR="006458DD" w:rsidRPr="00DC1BDD">
        <w:t xml:space="preserve">(whether publicly or privately provided), made </w:t>
      </w:r>
      <w:r w:rsidRPr="00DC1BDD">
        <w:t>compulsory</w:t>
      </w:r>
      <w:r w:rsidR="006458DD" w:rsidRPr="00DC1BDD">
        <w:t xml:space="preserve"> by the Government or legislation</w:t>
      </w:r>
      <w:r w:rsidRPr="00DC1BDD">
        <w:t xml:space="preserve"> to obtain in your jurisdiction</w:t>
      </w:r>
      <w:r w:rsidR="006458DD" w:rsidRPr="00DC1BDD">
        <w:t>?</w:t>
      </w:r>
      <w:r w:rsidR="00C51F11">
        <w:t xml:space="preserve"> </w:t>
      </w:r>
    </w:p>
    <w:p w14:paraId="2792A0EC" w14:textId="77777777" w:rsidR="003C0039" w:rsidRPr="00DC1BDD" w:rsidRDefault="003C0039" w:rsidP="003C0039">
      <w:pPr>
        <w:rPr>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3C0039" w:rsidRPr="00DC1BDD" w14:paraId="2B83578C"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3F343CAD" w14:textId="77777777" w:rsidR="003C0039" w:rsidRPr="00DC1BDD" w:rsidRDefault="003C0039" w:rsidP="00FC7470">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52088280" w14:textId="77777777" w:rsidR="003C0039" w:rsidRPr="00DC1BDD" w:rsidRDefault="003C0039" w:rsidP="00FC7470">
            <w:pPr>
              <w:suppressAutoHyphens/>
              <w:snapToGrid w:val="0"/>
              <w:ind w:left="360"/>
              <w:jc w:val="right"/>
              <w:rPr>
                <w:rFonts w:cs="Arial Unicode MS"/>
                <w:i/>
                <w:sz w:val="16"/>
                <w:szCs w:val="16"/>
              </w:rPr>
            </w:pPr>
          </w:p>
        </w:tc>
      </w:tr>
      <w:tr w:rsidR="003C0039" w:rsidRPr="00DC1BDD" w14:paraId="41C64592" w14:textId="77777777" w:rsidTr="00FC7470">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8C250AD" w14:textId="77777777" w:rsidR="003C0039" w:rsidRPr="00382D07" w:rsidRDefault="003C0039" w:rsidP="00FC03EF">
            <w:pPr>
              <w:pStyle w:val="ListParagraph"/>
              <w:numPr>
                <w:ilvl w:val="0"/>
                <w:numId w:val="17"/>
              </w:numPr>
              <w:tabs>
                <w:tab w:val="left" w:pos="258"/>
              </w:tabs>
              <w:suppressAutoHyphens/>
              <w:snapToGrid w:val="0"/>
              <w:rPr>
                <w:szCs w:val="20"/>
              </w:rPr>
            </w:pPr>
          </w:p>
        </w:tc>
        <w:tc>
          <w:tcPr>
            <w:tcW w:w="4668" w:type="dxa"/>
          </w:tcPr>
          <w:p w14:paraId="019DED3F" w14:textId="77777777" w:rsidR="003C0039" w:rsidRPr="00DC1BDD" w:rsidRDefault="003C0039" w:rsidP="00FC7470">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Motor insurance</w:t>
            </w:r>
          </w:p>
        </w:tc>
        <w:tc>
          <w:tcPr>
            <w:tcW w:w="919" w:type="dxa"/>
          </w:tcPr>
          <w:p w14:paraId="22A328AF" w14:textId="77777777" w:rsidR="003C0039"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685C8E26" w14:textId="77777777" w:rsidR="003C0039" w:rsidRPr="00DC1BDD" w:rsidRDefault="003C0039"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3C0039" w:rsidRPr="00DC1BDD" w14:paraId="12C56DFA"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E67DAA3" w14:textId="77777777" w:rsidR="003C0039" w:rsidRPr="00382D07" w:rsidRDefault="003C0039" w:rsidP="00FC03EF">
            <w:pPr>
              <w:pStyle w:val="ListParagraph"/>
              <w:numPr>
                <w:ilvl w:val="0"/>
                <w:numId w:val="17"/>
              </w:numPr>
              <w:tabs>
                <w:tab w:val="left" w:pos="258"/>
              </w:tabs>
              <w:suppressAutoHyphens/>
              <w:snapToGrid w:val="0"/>
              <w:rPr>
                <w:szCs w:val="20"/>
              </w:rPr>
            </w:pPr>
          </w:p>
        </w:tc>
        <w:tc>
          <w:tcPr>
            <w:tcW w:w="4668" w:type="dxa"/>
          </w:tcPr>
          <w:p w14:paraId="213B8EEF" w14:textId="77777777" w:rsidR="003C0039" w:rsidRPr="00DC1BDD" w:rsidRDefault="003C0039" w:rsidP="00FC747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Health insurance</w:t>
            </w:r>
          </w:p>
        </w:tc>
        <w:tc>
          <w:tcPr>
            <w:tcW w:w="919" w:type="dxa"/>
          </w:tcPr>
          <w:p w14:paraId="04E73A13" w14:textId="77777777" w:rsidR="003C0039"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5AB96D0" w14:textId="77777777" w:rsidR="003C0039" w:rsidRPr="00DC1BDD" w:rsidRDefault="003C0039" w:rsidP="00FC7470">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62720" w:rsidRPr="00DC1BDD" w14:paraId="5F798031" w14:textId="77777777" w:rsidTr="00FC7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B18BD14" w14:textId="77777777" w:rsidR="00C62720" w:rsidRPr="00382D07" w:rsidRDefault="00C62720" w:rsidP="00FC03EF">
            <w:pPr>
              <w:pStyle w:val="ListParagraph"/>
              <w:numPr>
                <w:ilvl w:val="0"/>
                <w:numId w:val="17"/>
              </w:numPr>
              <w:tabs>
                <w:tab w:val="left" w:pos="258"/>
              </w:tabs>
              <w:suppressAutoHyphens/>
              <w:snapToGrid w:val="0"/>
              <w:rPr>
                <w:szCs w:val="20"/>
              </w:rPr>
            </w:pPr>
          </w:p>
        </w:tc>
        <w:tc>
          <w:tcPr>
            <w:tcW w:w="4668" w:type="dxa"/>
          </w:tcPr>
          <w:p w14:paraId="3F1A7704" w14:textId="77777777" w:rsidR="00C62720" w:rsidRPr="00DC1BDD" w:rsidRDefault="00C62720" w:rsidP="00C62720">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Property insurance</w:t>
            </w:r>
          </w:p>
        </w:tc>
        <w:tc>
          <w:tcPr>
            <w:tcW w:w="919" w:type="dxa"/>
          </w:tcPr>
          <w:p w14:paraId="7554AA9E" w14:textId="77777777" w:rsidR="00C62720"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4C226B41" w14:textId="77777777" w:rsidR="00C62720" w:rsidRPr="00DC1BDD" w:rsidRDefault="00C62720"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62720" w:rsidRPr="00DC1BDD" w14:paraId="2E91C83C"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337C100" w14:textId="77777777" w:rsidR="00C62720" w:rsidRPr="00382D07" w:rsidRDefault="00C62720" w:rsidP="00FC03EF">
            <w:pPr>
              <w:pStyle w:val="ListParagraph"/>
              <w:numPr>
                <w:ilvl w:val="0"/>
                <w:numId w:val="17"/>
              </w:numPr>
              <w:tabs>
                <w:tab w:val="left" w:pos="258"/>
              </w:tabs>
              <w:suppressAutoHyphens/>
              <w:snapToGrid w:val="0"/>
              <w:rPr>
                <w:szCs w:val="20"/>
              </w:rPr>
            </w:pPr>
          </w:p>
        </w:tc>
        <w:tc>
          <w:tcPr>
            <w:tcW w:w="4668" w:type="dxa"/>
          </w:tcPr>
          <w:p w14:paraId="1CF3F7BE" w14:textId="77777777" w:rsidR="00C62720" w:rsidRPr="00DC1BDD" w:rsidRDefault="00C62720" w:rsidP="00FC747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Disaster insurance</w:t>
            </w:r>
          </w:p>
        </w:tc>
        <w:tc>
          <w:tcPr>
            <w:tcW w:w="919" w:type="dxa"/>
          </w:tcPr>
          <w:p w14:paraId="5673E639" w14:textId="77777777" w:rsidR="00C62720"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7540D5F" w14:textId="77777777" w:rsidR="00C62720" w:rsidRPr="00DC1BDD" w:rsidRDefault="00C62720" w:rsidP="00FC7470">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62720" w:rsidRPr="00DC1BDD" w14:paraId="79D82F36" w14:textId="77777777" w:rsidTr="00FC7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9BB6DA8" w14:textId="77777777" w:rsidR="00C62720" w:rsidRPr="00382D07" w:rsidRDefault="00C62720" w:rsidP="00FC03EF">
            <w:pPr>
              <w:pStyle w:val="ListParagraph"/>
              <w:numPr>
                <w:ilvl w:val="0"/>
                <w:numId w:val="17"/>
              </w:numPr>
              <w:tabs>
                <w:tab w:val="left" w:pos="258"/>
              </w:tabs>
              <w:suppressAutoHyphens/>
              <w:snapToGrid w:val="0"/>
              <w:rPr>
                <w:szCs w:val="20"/>
              </w:rPr>
            </w:pPr>
          </w:p>
        </w:tc>
        <w:tc>
          <w:tcPr>
            <w:tcW w:w="4668" w:type="dxa"/>
          </w:tcPr>
          <w:p w14:paraId="166A80EE" w14:textId="77777777" w:rsidR="00C62720" w:rsidRPr="00DC1BDD" w:rsidRDefault="00C62720" w:rsidP="003C0039">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Employer liability insurance</w:t>
            </w:r>
          </w:p>
        </w:tc>
        <w:tc>
          <w:tcPr>
            <w:tcW w:w="919" w:type="dxa"/>
          </w:tcPr>
          <w:p w14:paraId="0EE0D519" w14:textId="77777777" w:rsidR="00C62720"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625BE11E" w14:textId="77777777" w:rsidR="00C62720" w:rsidRPr="00DC1BDD" w:rsidRDefault="00C62720"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62720" w:rsidRPr="00DC1BDD" w14:paraId="3A84C777"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598195C" w14:textId="77777777" w:rsidR="00C62720" w:rsidRPr="00382D07" w:rsidRDefault="00C62720" w:rsidP="00FC03EF">
            <w:pPr>
              <w:pStyle w:val="ListParagraph"/>
              <w:numPr>
                <w:ilvl w:val="0"/>
                <w:numId w:val="17"/>
              </w:numPr>
              <w:tabs>
                <w:tab w:val="left" w:pos="258"/>
              </w:tabs>
              <w:suppressAutoHyphens/>
              <w:snapToGrid w:val="0"/>
              <w:rPr>
                <w:szCs w:val="20"/>
              </w:rPr>
            </w:pPr>
          </w:p>
        </w:tc>
        <w:tc>
          <w:tcPr>
            <w:tcW w:w="4668" w:type="dxa"/>
          </w:tcPr>
          <w:p w14:paraId="6711CA3E" w14:textId="77777777" w:rsidR="00C62720" w:rsidRPr="00DC1BDD" w:rsidRDefault="00C62720" w:rsidP="00FC747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Public liability insurance</w:t>
            </w:r>
          </w:p>
        </w:tc>
        <w:tc>
          <w:tcPr>
            <w:tcW w:w="919" w:type="dxa"/>
          </w:tcPr>
          <w:p w14:paraId="3088950D" w14:textId="77777777" w:rsidR="00C62720"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02CAD61D" w14:textId="77777777" w:rsidR="00C62720" w:rsidRPr="00DC1BDD" w:rsidRDefault="00C62720" w:rsidP="00FC7470">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62720" w:rsidRPr="00DC1BDD" w14:paraId="76A15928" w14:textId="77777777" w:rsidTr="00FC7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2E4EB2A" w14:textId="77777777" w:rsidR="00C62720" w:rsidRPr="00382D07" w:rsidRDefault="00C62720" w:rsidP="00FC03EF">
            <w:pPr>
              <w:pStyle w:val="ListParagraph"/>
              <w:numPr>
                <w:ilvl w:val="0"/>
                <w:numId w:val="17"/>
              </w:numPr>
              <w:tabs>
                <w:tab w:val="left" w:pos="258"/>
              </w:tabs>
              <w:suppressAutoHyphens/>
              <w:snapToGrid w:val="0"/>
              <w:rPr>
                <w:szCs w:val="20"/>
              </w:rPr>
            </w:pPr>
          </w:p>
        </w:tc>
        <w:tc>
          <w:tcPr>
            <w:tcW w:w="4668" w:type="dxa"/>
          </w:tcPr>
          <w:p w14:paraId="731E66F2" w14:textId="77777777" w:rsidR="00C62720" w:rsidRPr="00DC1BDD" w:rsidRDefault="00C62720" w:rsidP="00FC7470">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Unemployment insurance</w:t>
            </w:r>
          </w:p>
        </w:tc>
        <w:tc>
          <w:tcPr>
            <w:tcW w:w="919" w:type="dxa"/>
          </w:tcPr>
          <w:p w14:paraId="7060570F" w14:textId="77777777" w:rsidR="00C62720"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AF8D21C" w14:textId="77777777" w:rsidR="00C62720" w:rsidRPr="00DC1BDD" w:rsidRDefault="00C62720"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62720" w:rsidRPr="00DC1BDD" w14:paraId="45B3C3DA"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6E63D55" w14:textId="77777777" w:rsidR="00C62720" w:rsidRPr="00382D07" w:rsidRDefault="00C62720" w:rsidP="00FC03EF">
            <w:pPr>
              <w:pStyle w:val="ListParagraph"/>
              <w:numPr>
                <w:ilvl w:val="0"/>
                <w:numId w:val="17"/>
              </w:numPr>
              <w:tabs>
                <w:tab w:val="left" w:pos="258"/>
              </w:tabs>
              <w:suppressAutoHyphens/>
              <w:snapToGrid w:val="0"/>
              <w:rPr>
                <w:szCs w:val="20"/>
              </w:rPr>
            </w:pPr>
          </w:p>
        </w:tc>
        <w:tc>
          <w:tcPr>
            <w:tcW w:w="4668" w:type="dxa"/>
          </w:tcPr>
          <w:p w14:paraId="69CBABA3" w14:textId="77777777" w:rsidR="00C62720" w:rsidRPr="00DC1BDD" w:rsidRDefault="00C62720" w:rsidP="00C6272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Outgoing migrant insurance</w:t>
            </w:r>
          </w:p>
        </w:tc>
        <w:tc>
          <w:tcPr>
            <w:tcW w:w="919" w:type="dxa"/>
          </w:tcPr>
          <w:p w14:paraId="45846A2D" w14:textId="77777777" w:rsidR="00C62720"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03EA11A6" w14:textId="77777777" w:rsidR="00C62720" w:rsidRPr="00DC1BDD" w:rsidRDefault="00C62720" w:rsidP="00FC7470">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62720" w:rsidRPr="00DC1BDD" w14:paraId="4EA90553" w14:textId="77777777" w:rsidTr="00FC7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C6D6507" w14:textId="77777777" w:rsidR="00C62720" w:rsidRPr="00382D07" w:rsidRDefault="00C62720" w:rsidP="00FC03EF">
            <w:pPr>
              <w:pStyle w:val="ListParagraph"/>
              <w:numPr>
                <w:ilvl w:val="0"/>
                <w:numId w:val="17"/>
              </w:numPr>
              <w:tabs>
                <w:tab w:val="left" w:pos="258"/>
              </w:tabs>
              <w:suppressAutoHyphens/>
              <w:snapToGrid w:val="0"/>
              <w:rPr>
                <w:szCs w:val="20"/>
              </w:rPr>
            </w:pPr>
          </w:p>
        </w:tc>
        <w:tc>
          <w:tcPr>
            <w:tcW w:w="4668" w:type="dxa"/>
          </w:tcPr>
          <w:p w14:paraId="2BC9876C" w14:textId="77777777" w:rsidR="00C62720" w:rsidRPr="00DC1BDD" w:rsidRDefault="00C62720" w:rsidP="00C62720">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Incoming migrant insurance</w:t>
            </w:r>
          </w:p>
        </w:tc>
        <w:tc>
          <w:tcPr>
            <w:tcW w:w="919" w:type="dxa"/>
          </w:tcPr>
          <w:p w14:paraId="6D5D17D1" w14:textId="77777777" w:rsidR="00C62720"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2767A81C" w14:textId="77777777" w:rsidR="00C62720" w:rsidRPr="00DC1BDD" w:rsidRDefault="00C62720"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62720" w:rsidRPr="00DC1BDD" w14:paraId="4954761F" w14:textId="77777777" w:rsidTr="00FC7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53E221C" w14:textId="77777777" w:rsidR="00C62720" w:rsidRPr="00382D07" w:rsidRDefault="00C62720" w:rsidP="00FC03EF">
            <w:pPr>
              <w:pStyle w:val="ListParagraph"/>
              <w:numPr>
                <w:ilvl w:val="0"/>
                <w:numId w:val="17"/>
              </w:numPr>
              <w:tabs>
                <w:tab w:val="left" w:pos="258"/>
              </w:tabs>
              <w:suppressAutoHyphens/>
              <w:snapToGrid w:val="0"/>
              <w:rPr>
                <w:szCs w:val="20"/>
              </w:rPr>
            </w:pPr>
          </w:p>
        </w:tc>
        <w:tc>
          <w:tcPr>
            <w:tcW w:w="4668" w:type="dxa"/>
          </w:tcPr>
          <w:p w14:paraId="7BAF67A8" w14:textId="77777777" w:rsidR="00C62720" w:rsidRPr="00DC1BDD" w:rsidRDefault="00C62720" w:rsidP="00FC747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Pensions</w:t>
            </w:r>
          </w:p>
        </w:tc>
        <w:tc>
          <w:tcPr>
            <w:tcW w:w="919" w:type="dxa"/>
          </w:tcPr>
          <w:p w14:paraId="13288FEB" w14:textId="77777777" w:rsidR="00C62720"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1625F5D4" w14:textId="77777777" w:rsidR="00C62720" w:rsidRPr="00DC1BDD" w:rsidRDefault="00C62720" w:rsidP="00FC7470">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62720" w:rsidRPr="00DC1BDD" w14:paraId="217613BC" w14:textId="77777777" w:rsidTr="00FC7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8444E44" w14:textId="77777777" w:rsidR="00C62720" w:rsidRPr="00382D07" w:rsidRDefault="00C62720" w:rsidP="00FC03EF">
            <w:pPr>
              <w:pStyle w:val="ListParagraph"/>
              <w:numPr>
                <w:ilvl w:val="0"/>
                <w:numId w:val="17"/>
              </w:numPr>
              <w:tabs>
                <w:tab w:val="left" w:pos="258"/>
              </w:tabs>
              <w:suppressAutoHyphens/>
              <w:snapToGrid w:val="0"/>
              <w:rPr>
                <w:szCs w:val="20"/>
              </w:rPr>
            </w:pPr>
          </w:p>
        </w:tc>
        <w:tc>
          <w:tcPr>
            <w:tcW w:w="4668" w:type="dxa"/>
          </w:tcPr>
          <w:p w14:paraId="7F7B59B8" w14:textId="77777777" w:rsidR="00C62720" w:rsidRPr="00DC1BDD" w:rsidRDefault="00C62720" w:rsidP="00FC7470">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Other</w:t>
            </w:r>
          </w:p>
        </w:tc>
        <w:tc>
          <w:tcPr>
            <w:tcW w:w="919" w:type="dxa"/>
          </w:tcPr>
          <w:p w14:paraId="3A2DF1F0" w14:textId="77777777" w:rsidR="00C62720"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0FA7550A" w14:textId="77777777" w:rsidR="00C62720" w:rsidRPr="00DC1BDD" w:rsidRDefault="00C62720" w:rsidP="00FC7470">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2E9B2BD9" w14:textId="77777777" w:rsidR="00B13B21" w:rsidRDefault="00B13B21" w:rsidP="00B13B21">
      <w:pPr>
        <w:tabs>
          <w:tab w:val="left" w:pos="2568"/>
          <w:tab w:val="center" w:pos="4513"/>
        </w:tabs>
      </w:pPr>
    </w:p>
    <w:p w14:paraId="11EDF685" w14:textId="676271B3" w:rsidR="00B13B21" w:rsidRPr="00DC1BDD" w:rsidRDefault="00B13B21" w:rsidP="00B13B21">
      <w:pPr>
        <w:ind w:left="709"/>
      </w:pPr>
      <w:r>
        <w:t>If any boxes were ticked, p</w:t>
      </w:r>
      <w:r w:rsidRPr="00DC1BDD">
        <w:t xml:space="preserve">lease </w:t>
      </w:r>
      <w:r>
        <w:t>briefly comment whether the compulsory insurance is enforced in any way</w:t>
      </w:r>
      <w:r w:rsidR="00C063DF">
        <w:t xml:space="preserve"> (and by who)</w:t>
      </w:r>
      <w:r>
        <w:t>, or if there are any penalties from not having such insurance</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13B21" w:rsidRPr="00DC1BDD" w14:paraId="08DF5C9F" w14:textId="77777777" w:rsidTr="00904756">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7116FD81" w14:textId="77777777" w:rsidR="00B13B21" w:rsidRPr="00DC1BDD" w:rsidRDefault="00B13B21" w:rsidP="00904756">
            <w:pPr>
              <w:widowControl w:val="0"/>
              <w:autoSpaceDE w:val="0"/>
              <w:snapToGrid w:val="0"/>
              <w:jc w:val="both"/>
              <w:rPr>
                <w:rFonts w:cs="Arial"/>
                <w:color w:val="000000"/>
                <w:sz w:val="18"/>
                <w:szCs w:val="18"/>
                <w:lang w:val="en-US" w:eastAsia="ar-SA"/>
              </w:rPr>
            </w:pPr>
          </w:p>
          <w:p w14:paraId="1A08345D" w14:textId="77777777" w:rsidR="00B13B21" w:rsidRPr="00DC1BDD" w:rsidRDefault="00B13B21" w:rsidP="00904756">
            <w:pPr>
              <w:widowControl w:val="0"/>
              <w:autoSpaceDE w:val="0"/>
              <w:jc w:val="both"/>
              <w:rPr>
                <w:rFonts w:cs="Arial"/>
                <w:color w:val="000000"/>
                <w:sz w:val="18"/>
                <w:szCs w:val="18"/>
                <w:lang w:val="en-US"/>
              </w:rPr>
            </w:pPr>
          </w:p>
          <w:p w14:paraId="47CDA4A2" w14:textId="77777777" w:rsidR="00B13B21" w:rsidRPr="00DC1BDD" w:rsidRDefault="00B13B21" w:rsidP="00904756">
            <w:pPr>
              <w:widowControl w:val="0"/>
              <w:autoSpaceDE w:val="0"/>
              <w:jc w:val="both"/>
              <w:rPr>
                <w:rFonts w:cs="Arial"/>
                <w:color w:val="000000"/>
                <w:sz w:val="18"/>
                <w:szCs w:val="18"/>
                <w:lang w:val="en-US"/>
              </w:rPr>
            </w:pPr>
          </w:p>
          <w:p w14:paraId="3731B451" w14:textId="77777777" w:rsidR="00B13B21" w:rsidRPr="00DC1BDD" w:rsidRDefault="00B13B21" w:rsidP="00904756">
            <w:pPr>
              <w:widowControl w:val="0"/>
              <w:suppressAutoHyphens/>
              <w:autoSpaceDE w:val="0"/>
              <w:jc w:val="both"/>
              <w:rPr>
                <w:rFonts w:cs="Arial"/>
                <w:color w:val="000000"/>
                <w:sz w:val="18"/>
                <w:szCs w:val="18"/>
                <w:lang w:val="en-US" w:eastAsia="ar-SA"/>
              </w:rPr>
            </w:pPr>
          </w:p>
        </w:tc>
      </w:tr>
    </w:tbl>
    <w:p w14:paraId="33B0565B" w14:textId="77777777" w:rsidR="00B13B21" w:rsidRDefault="00B13B21" w:rsidP="00E9005A">
      <w:pPr>
        <w:tabs>
          <w:tab w:val="left" w:pos="2568"/>
          <w:tab w:val="center" w:pos="4513"/>
        </w:tabs>
      </w:pPr>
    </w:p>
    <w:p w14:paraId="2DE6F168" w14:textId="44BF4F53" w:rsidR="00382D07" w:rsidRPr="00DC1BDD" w:rsidRDefault="00382D07" w:rsidP="00382D07">
      <w:pPr>
        <w:ind w:left="709"/>
      </w:pPr>
      <w:r>
        <w:t>If ‘Other’, p</w:t>
      </w:r>
      <w:r w:rsidRPr="00DC1BDD">
        <w:t xml:space="preserve">lease </w:t>
      </w:r>
      <w:r>
        <w:t>briefly explain</w:t>
      </w:r>
      <w:r w:rsidR="006C0EA7">
        <w:t xml:space="preserve"> and </w:t>
      </w:r>
      <w:r w:rsidR="006C0EA7" w:rsidRPr="006C0EA7">
        <w:t>comment whether the compulsory insurance is enforced in any way (and by who), or if there are any penalties from not having such insurance</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382D07" w:rsidRPr="00DC1BDD" w14:paraId="1B861717" w14:textId="77777777" w:rsidTr="00FC7D6A">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0FC7EF23" w14:textId="77777777" w:rsidR="00382D07" w:rsidRPr="00DC1BDD" w:rsidRDefault="00382D07" w:rsidP="00FC7D6A">
            <w:pPr>
              <w:widowControl w:val="0"/>
              <w:autoSpaceDE w:val="0"/>
              <w:snapToGrid w:val="0"/>
              <w:jc w:val="both"/>
              <w:rPr>
                <w:rFonts w:cs="Arial"/>
                <w:color w:val="000000"/>
                <w:sz w:val="18"/>
                <w:szCs w:val="18"/>
                <w:lang w:val="en-US" w:eastAsia="ar-SA"/>
              </w:rPr>
            </w:pPr>
          </w:p>
          <w:p w14:paraId="042DC8B7" w14:textId="77777777" w:rsidR="00382D07" w:rsidRPr="00DC1BDD" w:rsidRDefault="00382D07" w:rsidP="00FC7D6A">
            <w:pPr>
              <w:widowControl w:val="0"/>
              <w:autoSpaceDE w:val="0"/>
              <w:jc w:val="both"/>
              <w:rPr>
                <w:rFonts w:cs="Arial"/>
                <w:color w:val="000000"/>
                <w:sz w:val="18"/>
                <w:szCs w:val="18"/>
                <w:lang w:val="en-US"/>
              </w:rPr>
            </w:pPr>
          </w:p>
          <w:p w14:paraId="6B79D464" w14:textId="77777777" w:rsidR="00382D07" w:rsidRPr="00DC1BDD" w:rsidRDefault="00382D07" w:rsidP="00FC7D6A">
            <w:pPr>
              <w:widowControl w:val="0"/>
              <w:autoSpaceDE w:val="0"/>
              <w:jc w:val="both"/>
              <w:rPr>
                <w:rFonts w:cs="Arial"/>
                <w:color w:val="000000"/>
                <w:sz w:val="18"/>
                <w:szCs w:val="18"/>
                <w:lang w:val="en-US"/>
              </w:rPr>
            </w:pPr>
          </w:p>
          <w:p w14:paraId="3BD5FE35" w14:textId="77777777" w:rsidR="00382D07" w:rsidRPr="00DC1BDD" w:rsidRDefault="00382D07" w:rsidP="00FC7D6A">
            <w:pPr>
              <w:widowControl w:val="0"/>
              <w:suppressAutoHyphens/>
              <w:autoSpaceDE w:val="0"/>
              <w:jc w:val="both"/>
              <w:rPr>
                <w:rFonts w:cs="Arial"/>
                <w:color w:val="000000"/>
                <w:sz w:val="18"/>
                <w:szCs w:val="18"/>
                <w:lang w:val="en-US" w:eastAsia="ar-SA"/>
              </w:rPr>
            </w:pPr>
          </w:p>
        </w:tc>
      </w:tr>
    </w:tbl>
    <w:p w14:paraId="4D3FEAA2" w14:textId="77777777" w:rsidR="00CE6ECD" w:rsidRDefault="00CE6ECD" w:rsidP="00E9005A">
      <w:pPr>
        <w:tabs>
          <w:tab w:val="left" w:pos="2568"/>
          <w:tab w:val="center" w:pos="4513"/>
        </w:tabs>
      </w:pPr>
    </w:p>
    <w:p w14:paraId="6AF90F72" w14:textId="77777777" w:rsidR="00CE6ECD" w:rsidRDefault="00CE6ECD" w:rsidP="00E9005A">
      <w:pPr>
        <w:tabs>
          <w:tab w:val="left" w:pos="2568"/>
          <w:tab w:val="center" w:pos="4513"/>
        </w:tabs>
      </w:pPr>
    </w:p>
    <w:p w14:paraId="51E568BE" w14:textId="77777777" w:rsidR="00CE6ECD" w:rsidRPr="00DC1BDD" w:rsidRDefault="00CE6ECD" w:rsidP="00E9005A">
      <w:pPr>
        <w:tabs>
          <w:tab w:val="left" w:pos="2568"/>
          <w:tab w:val="center" w:pos="4513"/>
        </w:tabs>
      </w:pPr>
    </w:p>
    <w:p w14:paraId="1B9FC7F9" w14:textId="77777777" w:rsidR="00E75B39" w:rsidRPr="00DC1BDD" w:rsidRDefault="00E75B39" w:rsidP="00E75B39">
      <w:pPr>
        <w:pStyle w:val="Heading1"/>
      </w:pPr>
      <w:r w:rsidRPr="00DC1BDD">
        <w:tab/>
      </w:r>
      <w:bookmarkStart w:id="2" w:name="_Toc483915114"/>
      <w:r w:rsidRPr="00DC1BDD">
        <w:t>Policy</w:t>
      </w:r>
      <w:r w:rsidR="00CD51D3" w:rsidRPr="00DC1BDD">
        <w:t xml:space="preserve">maker and supervisory </w:t>
      </w:r>
      <w:r w:rsidR="00FD4D53" w:rsidRPr="00DC1BDD">
        <w:t>mandate</w:t>
      </w:r>
      <w:r w:rsidR="00CD51D3" w:rsidRPr="00DC1BDD">
        <w:t>s</w:t>
      </w:r>
      <w:bookmarkEnd w:id="2"/>
    </w:p>
    <w:p w14:paraId="5BC7614B" w14:textId="77777777" w:rsidR="00E75B39" w:rsidRPr="00DC1BDD" w:rsidRDefault="00E75B39" w:rsidP="00E75B39">
      <w:pPr>
        <w:rPr>
          <w:lang w:eastAsia="ar-SA"/>
        </w:rPr>
      </w:pPr>
    </w:p>
    <w:p w14:paraId="0AEC4FD1" w14:textId="77777777" w:rsidR="00E75B39" w:rsidRDefault="00C4283E" w:rsidP="00BB1BB4">
      <w:pPr>
        <w:pStyle w:val="Heading2"/>
        <w:ind w:left="709" w:hanging="709"/>
        <w:rPr>
          <w:lang w:val="en-US"/>
        </w:rPr>
      </w:pPr>
      <w:r w:rsidRPr="00DC1BDD">
        <w:rPr>
          <w:lang w:val="en-US"/>
        </w:rPr>
        <w:t xml:space="preserve">Is there an explicit </w:t>
      </w:r>
      <w:r w:rsidR="00487C9F">
        <w:rPr>
          <w:lang w:val="en-US"/>
        </w:rPr>
        <w:t>g</w:t>
      </w:r>
      <w:r w:rsidR="00E75B39" w:rsidRPr="00DC1BDD">
        <w:rPr>
          <w:lang w:val="en-US"/>
        </w:rPr>
        <w:t xml:space="preserve">overnment </w:t>
      </w:r>
      <w:r w:rsidR="00E6696E">
        <w:rPr>
          <w:lang w:val="en-US"/>
        </w:rPr>
        <w:t xml:space="preserve">policy </w:t>
      </w:r>
      <w:r w:rsidRPr="00DC1BDD">
        <w:rPr>
          <w:lang w:val="en-US"/>
        </w:rPr>
        <w:t>goal</w:t>
      </w:r>
      <w:r w:rsidR="00E75B39" w:rsidRPr="00DC1BDD">
        <w:rPr>
          <w:lang w:val="en-US"/>
        </w:rPr>
        <w:t xml:space="preserve"> to </w:t>
      </w:r>
      <w:r w:rsidRPr="00DC1BDD">
        <w:rPr>
          <w:lang w:val="en-US"/>
        </w:rPr>
        <w:t>achieve financial inclusion</w:t>
      </w:r>
      <w:r w:rsidR="00BB1BB4" w:rsidRPr="00DC1BDD">
        <w:rPr>
          <w:lang w:val="en-US"/>
        </w:rPr>
        <w:t xml:space="preserve"> in your jurisdiction</w:t>
      </w:r>
      <w:r w:rsidR="00E75B39" w:rsidRPr="00DC1BDD">
        <w:rPr>
          <w:lang w:val="en-US"/>
        </w:rPr>
        <w:t xml:space="preserve">? </w:t>
      </w:r>
    </w:p>
    <w:p w14:paraId="34727522" w14:textId="77777777" w:rsidR="00A0032B" w:rsidRDefault="00A0032B" w:rsidP="00A0032B">
      <w:pPr>
        <w:rPr>
          <w:lang w:val="en-US" w:eastAsia="ar-SA"/>
        </w:rPr>
      </w:pPr>
    </w:p>
    <w:tbl>
      <w:tblPr>
        <w:tblStyle w:val="LightGrid-Accent11"/>
        <w:tblW w:w="6544" w:type="dxa"/>
        <w:tblInd w:w="817" w:type="dxa"/>
        <w:tblLayout w:type="fixed"/>
        <w:tblLook w:val="0480" w:firstRow="0" w:lastRow="0" w:firstColumn="1" w:lastColumn="0" w:noHBand="0" w:noVBand="1"/>
      </w:tblPr>
      <w:tblGrid>
        <w:gridCol w:w="709"/>
        <w:gridCol w:w="4843"/>
        <w:gridCol w:w="992"/>
      </w:tblGrid>
      <w:tr w:rsidR="00A0032B" w:rsidRPr="003B1277" w14:paraId="132ED104" w14:textId="77777777" w:rsidTr="00A00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4" w:type="dxa"/>
            <w:gridSpan w:val="3"/>
          </w:tcPr>
          <w:p w14:paraId="5A33E040" w14:textId="77777777" w:rsidR="00A0032B" w:rsidRPr="003B1277" w:rsidRDefault="00A0032B" w:rsidP="002467AA">
            <w:pPr>
              <w:suppressAutoHyphens/>
              <w:snapToGrid w:val="0"/>
              <w:ind w:left="360"/>
              <w:jc w:val="right"/>
              <w:rPr>
                <w:rFonts w:cs="Arial Unicode MS"/>
                <w:b w:val="0"/>
                <w:bCs w:val="0"/>
                <w:i/>
                <w:sz w:val="16"/>
                <w:szCs w:val="16"/>
              </w:rPr>
            </w:pPr>
            <w:r w:rsidRPr="00DC1BDD">
              <w:rPr>
                <w:rFonts w:eastAsia="MS Gothic" w:cs="MS Gothic"/>
                <w:b w:val="0"/>
                <w:i/>
                <w:color w:val="0000FF"/>
                <w:sz w:val="18"/>
                <w:szCs w:val="18"/>
              </w:rPr>
              <w:t>Tick one</w:t>
            </w:r>
            <w:r w:rsidRPr="003B1277">
              <w:rPr>
                <w:rFonts w:cs="Arial Unicode MS"/>
                <w:i/>
                <w:sz w:val="16"/>
                <w:szCs w:val="16"/>
              </w:rPr>
              <w:t xml:space="preserve"> </w:t>
            </w:r>
          </w:p>
        </w:tc>
      </w:tr>
      <w:tr w:rsidR="00A0032B" w:rsidRPr="003B1277" w14:paraId="6F6C6C2E" w14:textId="77777777" w:rsidTr="00A0032B">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6155129" w14:textId="77777777" w:rsidR="00A0032B" w:rsidRPr="004D7BB0" w:rsidRDefault="00A0032B" w:rsidP="002467AA">
            <w:pPr>
              <w:pStyle w:val="ListParagraph"/>
              <w:numPr>
                <w:ilvl w:val="0"/>
                <w:numId w:val="33"/>
              </w:numPr>
              <w:suppressAutoHyphens/>
              <w:snapToGrid w:val="0"/>
              <w:ind w:left="176" w:firstLine="0"/>
              <w:rPr>
                <w:b w:val="0"/>
                <w:szCs w:val="20"/>
              </w:rPr>
            </w:pPr>
          </w:p>
        </w:tc>
        <w:tc>
          <w:tcPr>
            <w:tcW w:w="4843" w:type="dxa"/>
          </w:tcPr>
          <w:p w14:paraId="7AD7490A" w14:textId="08CD58D9" w:rsidR="00A0032B" w:rsidRPr="00A0032B" w:rsidRDefault="00A0032B" w:rsidP="002467AA">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00" w:themeColor="text1"/>
                <w:szCs w:val="20"/>
                <w:lang w:eastAsia="ar-SA"/>
              </w:rPr>
            </w:pPr>
            <w:r w:rsidRPr="00A0032B">
              <w:rPr>
                <w:rFonts w:cs="Arial Unicode MS"/>
                <w:color w:val="000000" w:themeColor="text1"/>
                <w:szCs w:val="20"/>
                <w:lang w:eastAsia="ar-SA"/>
              </w:rPr>
              <w:t>Yes, including a plan for inclusive insurance</w:t>
            </w:r>
          </w:p>
        </w:tc>
        <w:tc>
          <w:tcPr>
            <w:tcW w:w="992" w:type="dxa"/>
          </w:tcPr>
          <w:p w14:paraId="3019F8D9" w14:textId="77777777" w:rsidR="00A0032B" w:rsidRPr="003B1277" w:rsidRDefault="00A0032B" w:rsidP="002467AA">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r>
      <w:tr w:rsidR="00A0032B" w:rsidRPr="003B1277" w14:paraId="43B77164" w14:textId="77777777" w:rsidTr="00A0032B">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D7F0843" w14:textId="77777777" w:rsidR="00A0032B" w:rsidRPr="003B1277" w:rsidRDefault="00A0032B" w:rsidP="002467AA">
            <w:pPr>
              <w:pStyle w:val="ListParagraph"/>
              <w:numPr>
                <w:ilvl w:val="0"/>
                <w:numId w:val="33"/>
              </w:numPr>
              <w:suppressAutoHyphens/>
              <w:snapToGrid w:val="0"/>
              <w:ind w:left="176" w:firstLine="0"/>
              <w:rPr>
                <w:b w:val="0"/>
                <w:szCs w:val="20"/>
              </w:rPr>
            </w:pPr>
          </w:p>
        </w:tc>
        <w:tc>
          <w:tcPr>
            <w:tcW w:w="4843" w:type="dxa"/>
          </w:tcPr>
          <w:p w14:paraId="7D6CCD60" w14:textId="6925B66D" w:rsidR="00A0032B" w:rsidRPr="00A0032B" w:rsidRDefault="00A0032B" w:rsidP="002467AA">
            <w:pPr>
              <w:suppressAutoHyphens/>
              <w:snapToGrid w:val="0"/>
              <w:jc w:val="both"/>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A0032B">
              <w:rPr>
                <w:color w:val="000000" w:themeColor="text1"/>
                <w:szCs w:val="20"/>
              </w:rPr>
              <w:t>Yes, but not explicitly including a plan for inclusive insurance</w:t>
            </w:r>
          </w:p>
        </w:tc>
        <w:tc>
          <w:tcPr>
            <w:tcW w:w="992" w:type="dxa"/>
          </w:tcPr>
          <w:p w14:paraId="520FD050" w14:textId="77777777" w:rsidR="00A0032B" w:rsidRPr="003B1277" w:rsidRDefault="00A0032B" w:rsidP="002467AA">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r>
      <w:tr w:rsidR="00A0032B" w:rsidRPr="003B1277" w14:paraId="4BCEE9E4" w14:textId="77777777" w:rsidTr="00A0032B">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F85EB7B" w14:textId="77777777" w:rsidR="00A0032B" w:rsidRPr="003B1277" w:rsidRDefault="00A0032B" w:rsidP="002467AA">
            <w:pPr>
              <w:pStyle w:val="ListParagraph"/>
              <w:numPr>
                <w:ilvl w:val="0"/>
                <w:numId w:val="33"/>
              </w:numPr>
              <w:suppressAutoHyphens/>
              <w:snapToGrid w:val="0"/>
              <w:ind w:left="176" w:firstLine="0"/>
              <w:rPr>
                <w:b w:val="0"/>
                <w:szCs w:val="20"/>
              </w:rPr>
            </w:pPr>
          </w:p>
        </w:tc>
        <w:tc>
          <w:tcPr>
            <w:tcW w:w="4843" w:type="dxa"/>
          </w:tcPr>
          <w:p w14:paraId="7FA7CBEF" w14:textId="77777777" w:rsidR="00A0032B" w:rsidRPr="00A0032B" w:rsidRDefault="00A0032B" w:rsidP="002467AA">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00" w:themeColor="text1"/>
                <w:szCs w:val="20"/>
                <w:lang w:eastAsia="ar-SA"/>
              </w:rPr>
            </w:pPr>
            <w:r w:rsidRPr="00A0032B">
              <w:rPr>
                <w:color w:val="000000" w:themeColor="text1"/>
                <w:szCs w:val="20"/>
              </w:rPr>
              <w:t>No.</w:t>
            </w:r>
          </w:p>
        </w:tc>
        <w:tc>
          <w:tcPr>
            <w:tcW w:w="992" w:type="dxa"/>
          </w:tcPr>
          <w:p w14:paraId="63479292" w14:textId="77777777" w:rsidR="00A0032B" w:rsidRPr="003B1277" w:rsidRDefault="00A0032B" w:rsidP="002467AA">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r>
    </w:tbl>
    <w:p w14:paraId="6AB864E8" w14:textId="77777777" w:rsidR="00BE7CA9" w:rsidRDefault="00BE7CA9" w:rsidP="00BE7CA9">
      <w:pPr>
        <w:rPr>
          <w:lang w:val="en-US" w:eastAsia="ar-SA"/>
        </w:rPr>
      </w:pPr>
    </w:p>
    <w:p w14:paraId="71FC53FF" w14:textId="77777777" w:rsidR="00C706E4" w:rsidRPr="00DC1BDD" w:rsidRDefault="00C706E4" w:rsidP="00BE7CA9">
      <w:pPr>
        <w:rPr>
          <w:lang w:val="en-US" w:eastAsia="ar-SA"/>
        </w:rPr>
      </w:pPr>
    </w:p>
    <w:p w14:paraId="3F03F7AA" w14:textId="479AA714" w:rsidR="00C4283E" w:rsidRDefault="00C4283E" w:rsidP="00C4283E">
      <w:pPr>
        <w:pStyle w:val="Heading2"/>
        <w:ind w:left="709" w:hanging="709"/>
        <w:rPr>
          <w:lang w:val="en-US"/>
        </w:rPr>
      </w:pPr>
      <w:r w:rsidRPr="00DC1BDD">
        <w:rPr>
          <w:lang w:val="en-US"/>
        </w:rPr>
        <w:t xml:space="preserve">Is there an explicit </w:t>
      </w:r>
      <w:r w:rsidR="00487C9F">
        <w:rPr>
          <w:lang w:val="en-US"/>
        </w:rPr>
        <w:t>g</w:t>
      </w:r>
      <w:r w:rsidRPr="00DC1BDD">
        <w:rPr>
          <w:lang w:val="en-US"/>
        </w:rPr>
        <w:t xml:space="preserve">overnment recognition of inclusive insurance or access to insurance as a tool that can help achieve policy goals other than financial inclusion? </w:t>
      </w:r>
      <w:r w:rsidR="003A715C">
        <w:rPr>
          <w:lang w:val="en-US"/>
        </w:rPr>
        <w:t>(If ‘No’, go to 2.5)</w:t>
      </w:r>
    </w:p>
    <w:p w14:paraId="31AF7D9B" w14:textId="77777777" w:rsidR="00A0032B" w:rsidRPr="00A0032B" w:rsidRDefault="00A0032B" w:rsidP="00A0032B">
      <w:pPr>
        <w:rPr>
          <w:lang w:val="en-US"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C4283E" w:rsidRPr="00DC1BDD" w14:paraId="5A2A261F"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1641175E" w14:textId="77777777" w:rsidR="00C4283E" w:rsidRPr="00DC1BDD" w:rsidRDefault="00C4283E" w:rsidP="00BB5CB8">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C4283E" w:rsidRPr="00DC1BDD" w14:paraId="777336C7" w14:textId="77777777" w:rsidTr="00BB5C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1E055D36" w14:textId="57AB277A" w:rsidR="00C4283E" w:rsidRPr="00DC1BDD" w:rsidRDefault="00DA06E7" w:rsidP="00BB5CB8">
            <w:pPr>
              <w:suppressAutoHyphens/>
              <w:snapToGrid w:val="0"/>
              <w:jc w:val="both"/>
              <w:rPr>
                <w:rFonts w:cs="Arial Unicode MS"/>
                <w:b w:val="0"/>
                <w:color w:val="0000FF"/>
                <w:szCs w:val="20"/>
                <w:lang w:eastAsia="ar-SA"/>
              </w:rPr>
            </w:pPr>
            <w:r>
              <w:rPr>
                <w:b w:val="0"/>
                <w:szCs w:val="20"/>
              </w:rPr>
              <w:t xml:space="preserve">a. </w:t>
            </w:r>
            <w:r w:rsidR="00C4283E" w:rsidRPr="00DC1BDD">
              <w:rPr>
                <w:b w:val="0"/>
                <w:szCs w:val="20"/>
              </w:rPr>
              <w:t>Yes</w:t>
            </w:r>
          </w:p>
        </w:tc>
        <w:tc>
          <w:tcPr>
            <w:tcW w:w="993" w:type="dxa"/>
            <w:hideMark/>
          </w:tcPr>
          <w:p w14:paraId="4ED5B450" w14:textId="77777777" w:rsidR="00C4283E"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C4283E" w:rsidRPr="00DC1BDD" w14:paraId="5C747ED4"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1A0968B5" w14:textId="5C1645D1" w:rsidR="00C4283E" w:rsidRPr="00DC1BDD" w:rsidRDefault="00DA06E7" w:rsidP="00BB5CB8">
            <w:pPr>
              <w:suppressAutoHyphens/>
              <w:snapToGrid w:val="0"/>
              <w:jc w:val="both"/>
              <w:rPr>
                <w:rFonts w:cs="Arial Unicode MS"/>
                <w:b w:val="0"/>
                <w:color w:val="0000FF"/>
                <w:szCs w:val="20"/>
                <w:lang w:eastAsia="ar-SA"/>
              </w:rPr>
            </w:pPr>
            <w:r>
              <w:rPr>
                <w:b w:val="0"/>
                <w:szCs w:val="20"/>
              </w:rPr>
              <w:t xml:space="preserve">b. </w:t>
            </w:r>
            <w:r w:rsidR="00C4283E" w:rsidRPr="00DC1BDD">
              <w:rPr>
                <w:b w:val="0"/>
                <w:szCs w:val="20"/>
              </w:rPr>
              <w:t>No</w:t>
            </w:r>
          </w:p>
        </w:tc>
        <w:tc>
          <w:tcPr>
            <w:tcW w:w="993" w:type="dxa"/>
            <w:hideMark/>
          </w:tcPr>
          <w:p w14:paraId="76029755" w14:textId="77777777" w:rsidR="00C4283E"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7C327B08" w14:textId="77777777" w:rsidR="00E75B39" w:rsidRDefault="00E75B39" w:rsidP="00C4283E">
      <w:pPr>
        <w:jc w:val="both"/>
        <w:rPr>
          <w:lang w:val="en-US" w:eastAsia="ar-SA"/>
        </w:rPr>
      </w:pPr>
    </w:p>
    <w:p w14:paraId="782F5452" w14:textId="77777777" w:rsidR="00C706E4" w:rsidRPr="00DC1BDD" w:rsidRDefault="00C706E4" w:rsidP="00C4283E">
      <w:pPr>
        <w:jc w:val="both"/>
        <w:rPr>
          <w:lang w:val="en-US" w:eastAsia="ar-SA"/>
        </w:rPr>
      </w:pPr>
    </w:p>
    <w:p w14:paraId="37A6D0F3" w14:textId="4FA25A02" w:rsidR="00C4283E" w:rsidRPr="00DC1BDD" w:rsidRDefault="00F14E56" w:rsidP="00DA06E7">
      <w:pPr>
        <w:pStyle w:val="Heading2"/>
        <w:ind w:left="709" w:hanging="709"/>
      </w:pPr>
      <w:r>
        <w:t>If ‘Yes’</w:t>
      </w:r>
      <w:r w:rsidR="00DA06E7">
        <w:t xml:space="preserve"> to 2.2</w:t>
      </w:r>
      <w:r w:rsidR="00C4283E" w:rsidRPr="00DC1BDD">
        <w:t>, which policy goals?</w:t>
      </w:r>
      <w:r w:rsidR="003C1553" w:rsidRPr="00DC1BDD">
        <w:t xml:space="preserve"> </w:t>
      </w:r>
    </w:p>
    <w:p w14:paraId="15AADB9D" w14:textId="77777777" w:rsidR="00C4283E" w:rsidRPr="00DC1BDD" w:rsidRDefault="00C4283E" w:rsidP="00C4283E">
      <w:pPr>
        <w:rPr>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C4283E" w:rsidRPr="00DC1BDD" w14:paraId="3EC42477"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56B7C7A3" w14:textId="77777777" w:rsidR="00C4283E" w:rsidRPr="00DC1BDD" w:rsidRDefault="00C4283E" w:rsidP="00BB5CB8">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63729B7E" w14:textId="77777777" w:rsidR="00C4283E" w:rsidRPr="00DC1BDD" w:rsidRDefault="00C4283E" w:rsidP="00BB5CB8">
            <w:pPr>
              <w:suppressAutoHyphens/>
              <w:snapToGrid w:val="0"/>
              <w:ind w:left="360"/>
              <w:jc w:val="right"/>
              <w:rPr>
                <w:rFonts w:cs="Arial Unicode MS"/>
                <w:i/>
                <w:sz w:val="16"/>
                <w:szCs w:val="16"/>
              </w:rPr>
            </w:pPr>
          </w:p>
        </w:tc>
      </w:tr>
      <w:tr w:rsidR="00C4283E" w:rsidRPr="00DC1BDD" w14:paraId="162E1EF3" w14:textId="77777777" w:rsidTr="00BB5CB8">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5B7AE18" w14:textId="77777777" w:rsidR="00C4283E" w:rsidRPr="00382D07" w:rsidRDefault="00C4283E" w:rsidP="00FC03EF">
            <w:pPr>
              <w:pStyle w:val="ListParagraph"/>
              <w:numPr>
                <w:ilvl w:val="0"/>
                <w:numId w:val="18"/>
              </w:numPr>
              <w:tabs>
                <w:tab w:val="left" w:pos="258"/>
              </w:tabs>
              <w:suppressAutoHyphens/>
              <w:snapToGrid w:val="0"/>
              <w:rPr>
                <w:szCs w:val="20"/>
              </w:rPr>
            </w:pPr>
          </w:p>
        </w:tc>
        <w:tc>
          <w:tcPr>
            <w:tcW w:w="4668" w:type="dxa"/>
          </w:tcPr>
          <w:p w14:paraId="729E7F6B" w14:textId="77777777" w:rsidR="00C4283E" w:rsidRPr="00DC1BDD" w:rsidRDefault="00C4283E" w:rsidP="00BB5C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Disaster resilience and risk management</w:t>
            </w:r>
          </w:p>
        </w:tc>
        <w:tc>
          <w:tcPr>
            <w:tcW w:w="919" w:type="dxa"/>
          </w:tcPr>
          <w:p w14:paraId="458B2E9F" w14:textId="77777777" w:rsidR="00C4283E"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07886241" w14:textId="77777777" w:rsidR="00C4283E" w:rsidRPr="00DC1BDD" w:rsidRDefault="00C4283E" w:rsidP="00BB5C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C4283E" w:rsidRPr="00DC1BDD" w14:paraId="0C10D7CE"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26600C3" w14:textId="77777777" w:rsidR="00C4283E" w:rsidRPr="00382D07" w:rsidRDefault="00C4283E" w:rsidP="00FC03EF">
            <w:pPr>
              <w:pStyle w:val="ListParagraph"/>
              <w:numPr>
                <w:ilvl w:val="0"/>
                <w:numId w:val="18"/>
              </w:numPr>
              <w:tabs>
                <w:tab w:val="left" w:pos="258"/>
              </w:tabs>
              <w:suppressAutoHyphens/>
              <w:snapToGrid w:val="0"/>
              <w:rPr>
                <w:szCs w:val="20"/>
              </w:rPr>
            </w:pPr>
          </w:p>
        </w:tc>
        <w:tc>
          <w:tcPr>
            <w:tcW w:w="4668" w:type="dxa"/>
          </w:tcPr>
          <w:p w14:paraId="1E37D9F6" w14:textId="77777777" w:rsidR="00C4283E" w:rsidRPr="00DC1BDD" w:rsidRDefault="00C4283E" w:rsidP="00BB5C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Poverty alleviation</w:t>
            </w:r>
          </w:p>
        </w:tc>
        <w:tc>
          <w:tcPr>
            <w:tcW w:w="919" w:type="dxa"/>
          </w:tcPr>
          <w:p w14:paraId="5FB170C8" w14:textId="77777777" w:rsidR="00C4283E"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540A543" w14:textId="77777777" w:rsidR="00C4283E" w:rsidRPr="00DC1BDD" w:rsidRDefault="00C4283E" w:rsidP="00BB5C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4283E" w:rsidRPr="00DC1BDD" w14:paraId="5EBE3E50" w14:textId="77777777" w:rsidTr="00BB5C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D33B2DA" w14:textId="77777777" w:rsidR="00C4283E" w:rsidRPr="00382D07" w:rsidRDefault="00C4283E" w:rsidP="00FC03EF">
            <w:pPr>
              <w:pStyle w:val="ListParagraph"/>
              <w:numPr>
                <w:ilvl w:val="0"/>
                <w:numId w:val="18"/>
              </w:numPr>
              <w:tabs>
                <w:tab w:val="left" w:pos="258"/>
              </w:tabs>
              <w:suppressAutoHyphens/>
              <w:snapToGrid w:val="0"/>
              <w:rPr>
                <w:szCs w:val="20"/>
              </w:rPr>
            </w:pPr>
          </w:p>
        </w:tc>
        <w:tc>
          <w:tcPr>
            <w:tcW w:w="4668" w:type="dxa"/>
          </w:tcPr>
          <w:p w14:paraId="43615E2A" w14:textId="77777777" w:rsidR="00C4283E" w:rsidRPr="00DC1BDD" w:rsidRDefault="00C4283E" w:rsidP="00BB5C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Social protection</w:t>
            </w:r>
          </w:p>
        </w:tc>
        <w:tc>
          <w:tcPr>
            <w:tcW w:w="919" w:type="dxa"/>
          </w:tcPr>
          <w:p w14:paraId="09664C99" w14:textId="77777777" w:rsidR="00C4283E"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4954D2B" w14:textId="77777777" w:rsidR="00C4283E" w:rsidRPr="00DC1BDD" w:rsidRDefault="00C4283E" w:rsidP="00BB5C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4283E" w:rsidRPr="00DC1BDD" w14:paraId="1B3A8FEC"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3697F25" w14:textId="77777777" w:rsidR="00C4283E" w:rsidRPr="00382D07" w:rsidRDefault="00C4283E" w:rsidP="00FC03EF">
            <w:pPr>
              <w:pStyle w:val="ListParagraph"/>
              <w:numPr>
                <w:ilvl w:val="0"/>
                <w:numId w:val="18"/>
              </w:numPr>
              <w:tabs>
                <w:tab w:val="left" w:pos="258"/>
              </w:tabs>
              <w:suppressAutoHyphens/>
              <w:snapToGrid w:val="0"/>
              <w:rPr>
                <w:szCs w:val="20"/>
              </w:rPr>
            </w:pPr>
          </w:p>
        </w:tc>
        <w:tc>
          <w:tcPr>
            <w:tcW w:w="4668" w:type="dxa"/>
          </w:tcPr>
          <w:p w14:paraId="413F807D" w14:textId="77777777" w:rsidR="00C4283E" w:rsidRPr="00DC1BDD" w:rsidRDefault="00C4283E" w:rsidP="00BB5C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Healthcare</w:t>
            </w:r>
          </w:p>
        </w:tc>
        <w:tc>
          <w:tcPr>
            <w:tcW w:w="919" w:type="dxa"/>
          </w:tcPr>
          <w:p w14:paraId="3C311147" w14:textId="77777777" w:rsidR="00C4283E"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4170B0C7" w14:textId="77777777" w:rsidR="00C4283E" w:rsidRPr="00DC1BDD" w:rsidRDefault="00C4283E" w:rsidP="00BB5C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4283E" w:rsidRPr="00DC1BDD" w14:paraId="4549BE9A" w14:textId="77777777" w:rsidTr="00BB5C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0B00B1B" w14:textId="77777777" w:rsidR="00C4283E" w:rsidRPr="00382D07" w:rsidRDefault="00C4283E" w:rsidP="00FC03EF">
            <w:pPr>
              <w:pStyle w:val="ListParagraph"/>
              <w:numPr>
                <w:ilvl w:val="0"/>
                <w:numId w:val="18"/>
              </w:numPr>
              <w:tabs>
                <w:tab w:val="left" w:pos="258"/>
              </w:tabs>
              <w:suppressAutoHyphens/>
              <w:snapToGrid w:val="0"/>
              <w:rPr>
                <w:szCs w:val="20"/>
              </w:rPr>
            </w:pPr>
          </w:p>
        </w:tc>
        <w:tc>
          <w:tcPr>
            <w:tcW w:w="4668" w:type="dxa"/>
          </w:tcPr>
          <w:p w14:paraId="6CA6D163" w14:textId="33D2780A" w:rsidR="00C4283E" w:rsidRPr="00DC1BDD" w:rsidRDefault="00E13358" w:rsidP="00E1335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Pr>
                <w:rFonts w:cs="Arial Unicode MS"/>
                <w:szCs w:val="20"/>
                <w:lang w:eastAsia="ar-SA"/>
              </w:rPr>
              <w:t>Small to Medium Enterpreses (</w:t>
            </w:r>
            <w:r w:rsidR="001C48CB" w:rsidRPr="00DC1BDD">
              <w:rPr>
                <w:rFonts w:cs="Arial Unicode MS"/>
                <w:szCs w:val="20"/>
                <w:lang w:eastAsia="ar-SA"/>
              </w:rPr>
              <w:t>SME</w:t>
            </w:r>
            <w:r>
              <w:rPr>
                <w:rFonts w:cs="Arial Unicode MS"/>
                <w:szCs w:val="20"/>
                <w:lang w:eastAsia="ar-SA"/>
              </w:rPr>
              <w:t>s)</w:t>
            </w:r>
            <w:r w:rsidR="006E1F77">
              <w:rPr>
                <w:rStyle w:val="FootnoteReference"/>
                <w:rFonts w:cs="Arial Unicode MS"/>
                <w:szCs w:val="20"/>
                <w:lang w:eastAsia="ar-SA"/>
              </w:rPr>
              <w:footnoteReference w:id="6"/>
            </w:r>
            <w:r w:rsidR="001C48CB" w:rsidRPr="00DC1BDD">
              <w:rPr>
                <w:rFonts w:cs="Arial Unicode MS"/>
                <w:szCs w:val="20"/>
                <w:lang w:eastAsia="ar-SA"/>
              </w:rPr>
              <w:t xml:space="preserve"> development</w:t>
            </w:r>
          </w:p>
        </w:tc>
        <w:tc>
          <w:tcPr>
            <w:tcW w:w="919" w:type="dxa"/>
          </w:tcPr>
          <w:p w14:paraId="56BBC736" w14:textId="77777777" w:rsidR="00C4283E"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7CD65362" w14:textId="77777777" w:rsidR="00C4283E" w:rsidRPr="00DC1BDD" w:rsidRDefault="00C4283E" w:rsidP="00BB5C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1C48CB" w:rsidRPr="00DC1BDD" w14:paraId="3174AEF0"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921F848" w14:textId="77777777" w:rsidR="001C48CB" w:rsidRPr="00382D07" w:rsidRDefault="001C48CB" w:rsidP="00FC03EF">
            <w:pPr>
              <w:pStyle w:val="ListParagraph"/>
              <w:numPr>
                <w:ilvl w:val="0"/>
                <w:numId w:val="18"/>
              </w:numPr>
              <w:tabs>
                <w:tab w:val="left" w:pos="258"/>
              </w:tabs>
              <w:suppressAutoHyphens/>
              <w:snapToGrid w:val="0"/>
              <w:rPr>
                <w:szCs w:val="20"/>
              </w:rPr>
            </w:pPr>
          </w:p>
        </w:tc>
        <w:tc>
          <w:tcPr>
            <w:tcW w:w="4668" w:type="dxa"/>
          </w:tcPr>
          <w:p w14:paraId="673EAFEE" w14:textId="77777777" w:rsidR="001C48CB" w:rsidRPr="00DC1BDD" w:rsidRDefault="001C48CB" w:rsidP="00BB5C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Agricultural development</w:t>
            </w:r>
          </w:p>
        </w:tc>
        <w:tc>
          <w:tcPr>
            <w:tcW w:w="919" w:type="dxa"/>
          </w:tcPr>
          <w:p w14:paraId="6AF02C21" w14:textId="77777777" w:rsidR="001C48CB"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1AD9D2B2" w14:textId="77777777" w:rsidR="001C48CB" w:rsidRPr="00DC1BDD" w:rsidRDefault="001C48CB" w:rsidP="00BB5C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1C48CB" w:rsidRPr="00DC1BDD" w14:paraId="3558B959" w14:textId="77777777" w:rsidTr="00BB5C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467F079" w14:textId="77777777" w:rsidR="001C48CB" w:rsidRPr="00382D07" w:rsidRDefault="001C48CB" w:rsidP="00FC03EF">
            <w:pPr>
              <w:pStyle w:val="ListParagraph"/>
              <w:numPr>
                <w:ilvl w:val="0"/>
                <w:numId w:val="18"/>
              </w:numPr>
              <w:tabs>
                <w:tab w:val="left" w:pos="258"/>
              </w:tabs>
              <w:suppressAutoHyphens/>
              <w:snapToGrid w:val="0"/>
              <w:rPr>
                <w:szCs w:val="20"/>
              </w:rPr>
            </w:pPr>
          </w:p>
        </w:tc>
        <w:tc>
          <w:tcPr>
            <w:tcW w:w="4668" w:type="dxa"/>
          </w:tcPr>
          <w:p w14:paraId="02813025" w14:textId="77777777" w:rsidR="001C48CB" w:rsidRPr="00DC1BDD" w:rsidRDefault="001C48CB" w:rsidP="00BB5C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Migration</w:t>
            </w:r>
          </w:p>
        </w:tc>
        <w:tc>
          <w:tcPr>
            <w:tcW w:w="919" w:type="dxa"/>
          </w:tcPr>
          <w:p w14:paraId="3120BB48" w14:textId="77777777" w:rsidR="001C48CB"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4FBD89B5" w14:textId="77777777" w:rsidR="001C48CB" w:rsidRPr="00DC1BDD" w:rsidRDefault="001C48CB" w:rsidP="00BB5C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1C48CB" w:rsidRPr="00DC1BDD" w14:paraId="43D5BC46"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7CB67F2" w14:textId="77777777" w:rsidR="001C48CB" w:rsidRPr="00382D07" w:rsidRDefault="001C48CB" w:rsidP="00FC03EF">
            <w:pPr>
              <w:pStyle w:val="ListParagraph"/>
              <w:numPr>
                <w:ilvl w:val="0"/>
                <w:numId w:val="18"/>
              </w:numPr>
              <w:tabs>
                <w:tab w:val="left" w:pos="258"/>
              </w:tabs>
              <w:suppressAutoHyphens/>
              <w:snapToGrid w:val="0"/>
              <w:rPr>
                <w:szCs w:val="20"/>
              </w:rPr>
            </w:pPr>
          </w:p>
        </w:tc>
        <w:tc>
          <w:tcPr>
            <w:tcW w:w="4668" w:type="dxa"/>
          </w:tcPr>
          <w:p w14:paraId="415F75DF" w14:textId="77777777" w:rsidR="001C48CB" w:rsidRPr="00DC1BDD" w:rsidRDefault="001C48CB" w:rsidP="001C48CB">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Retirement and aging population</w:t>
            </w:r>
          </w:p>
        </w:tc>
        <w:tc>
          <w:tcPr>
            <w:tcW w:w="919" w:type="dxa"/>
          </w:tcPr>
          <w:p w14:paraId="0639C661" w14:textId="77777777" w:rsidR="001C48CB"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717C2CF6" w14:textId="77777777" w:rsidR="001C48CB" w:rsidRPr="00DC1BDD" w:rsidRDefault="001C48CB" w:rsidP="00BB5C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1C48CB" w:rsidRPr="00DC1BDD" w14:paraId="71B63C87" w14:textId="77777777" w:rsidTr="00BB5C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9A49A46" w14:textId="77777777" w:rsidR="001C48CB" w:rsidRPr="00382D07" w:rsidRDefault="001C48CB" w:rsidP="00FC03EF">
            <w:pPr>
              <w:pStyle w:val="ListParagraph"/>
              <w:numPr>
                <w:ilvl w:val="0"/>
                <w:numId w:val="18"/>
              </w:numPr>
              <w:tabs>
                <w:tab w:val="left" w:pos="258"/>
              </w:tabs>
              <w:suppressAutoHyphens/>
              <w:snapToGrid w:val="0"/>
              <w:rPr>
                <w:szCs w:val="20"/>
              </w:rPr>
            </w:pPr>
          </w:p>
        </w:tc>
        <w:tc>
          <w:tcPr>
            <w:tcW w:w="4668" w:type="dxa"/>
          </w:tcPr>
          <w:p w14:paraId="3ABF6F42" w14:textId="77777777" w:rsidR="001C48CB" w:rsidRPr="00DC1BDD" w:rsidRDefault="001C48CB" w:rsidP="001C48CB">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Other</w:t>
            </w:r>
          </w:p>
        </w:tc>
        <w:tc>
          <w:tcPr>
            <w:tcW w:w="919" w:type="dxa"/>
          </w:tcPr>
          <w:p w14:paraId="5D1C0C52" w14:textId="77777777" w:rsidR="001C48CB"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18117B5C" w14:textId="77777777" w:rsidR="001C48CB" w:rsidRPr="00DC1BDD" w:rsidRDefault="001C48CB" w:rsidP="00BB5C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773D0B83" w14:textId="77777777" w:rsidR="00C4283E" w:rsidRPr="00DC1BDD" w:rsidRDefault="00C4283E" w:rsidP="00C4283E">
      <w:pPr>
        <w:rPr>
          <w:lang w:eastAsia="ar-SA"/>
        </w:rPr>
      </w:pPr>
    </w:p>
    <w:p w14:paraId="7BEFA62F" w14:textId="77777777" w:rsidR="00E6696E" w:rsidRPr="00DC1BDD" w:rsidRDefault="00E6696E" w:rsidP="00E6696E">
      <w:pPr>
        <w:ind w:left="709"/>
      </w:pPr>
      <w:r w:rsidRPr="00DC1BDD">
        <w:t xml:space="preserve">If </w:t>
      </w:r>
      <w:r w:rsidR="0090613E">
        <w:t>‘O</w:t>
      </w:r>
      <w:r>
        <w:t>ther</w:t>
      </w:r>
      <w:r w:rsidR="0090613E">
        <w:t>’</w:t>
      </w:r>
      <w:r w:rsidRPr="00DC1BDD">
        <w:t xml:space="preserve">, please </w:t>
      </w:r>
      <w:r>
        <w:t>state</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E6696E" w:rsidRPr="00DC1BDD" w14:paraId="4FF2E93D" w14:textId="77777777" w:rsidTr="00997ADE">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33C7542F" w14:textId="77777777" w:rsidR="00E6696E" w:rsidRPr="00DC1BDD" w:rsidRDefault="00E6696E" w:rsidP="00997ADE">
            <w:pPr>
              <w:widowControl w:val="0"/>
              <w:autoSpaceDE w:val="0"/>
              <w:snapToGrid w:val="0"/>
              <w:jc w:val="both"/>
              <w:rPr>
                <w:rFonts w:cs="Arial"/>
                <w:color w:val="000000"/>
                <w:sz w:val="18"/>
                <w:szCs w:val="18"/>
                <w:lang w:val="en-US" w:eastAsia="ar-SA"/>
              </w:rPr>
            </w:pPr>
          </w:p>
          <w:p w14:paraId="00F55357" w14:textId="77777777" w:rsidR="00E6696E" w:rsidRPr="00DC1BDD" w:rsidRDefault="00E6696E" w:rsidP="00997ADE">
            <w:pPr>
              <w:widowControl w:val="0"/>
              <w:autoSpaceDE w:val="0"/>
              <w:jc w:val="both"/>
              <w:rPr>
                <w:rFonts w:cs="Arial"/>
                <w:color w:val="000000"/>
                <w:sz w:val="18"/>
                <w:szCs w:val="18"/>
                <w:lang w:val="en-US"/>
              </w:rPr>
            </w:pPr>
          </w:p>
          <w:p w14:paraId="5E8ACFED" w14:textId="77777777" w:rsidR="00E6696E" w:rsidRPr="00DC1BDD" w:rsidRDefault="00E6696E" w:rsidP="00997ADE">
            <w:pPr>
              <w:widowControl w:val="0"/>
              <w:autoSpaceDE w:val="0"/>
              <w:jc w:val="both"/>
              <w:rPr>
                <w:rFonts w:cs="Arial"/>
                <w:color w:val="000000"/>
                <w:sz w:val="18"/>
                <w:szCs w:val="18"/>
                <w:lang w:val="en-US"/>
              </w:rPr>
            </w:pPr>
          </w:p>
          <w:p w14:paraId="0E578E18" w14:textId="77777777" w:rsidR="00E6696E" w:rsidRPr="00DC1BDD" w:rsidRDefault="00E6696E" w:rsidP="00997ADE">
            <w:pPr>
              <w:widowControl w:val="0"/>
              <w:suppressAutoHyphens/>
              <w:autoSpaceDE w:val="0"/>
              <w:jc w:val="both"/>
              <w:rPr>
                <w:rFonts w:cs="Arial"/>
                <w:color w:val="000000"/>
                <w:sz w:val="18"/>
                <w:szCs w:val="18"/>
                <w:lang w:val="en-US" w:eastAsia="ar-SA"/>
              </w:rPr>
            </w:pPr>
          </w:p>
        </w:tc>
      </w:tr>
    </w:tbl>
    <w:p w14:paraId="34EA9DAE" w14:textId="77777777" w:rsidR="00C4283E" w:rsidRDefault="00C4283E" w:rsidP="00E75B39">
      <w:pPr>
        <w:rPr>
          <w:lang w:val="en-US" w:eastAsia="ar-SA"/>
        </w:rPr>
      </w:pPr>
    </w:p>
    <w:p w14:paraId="63FE1441" w14:textId="77777777" w:rsidR="0096699F" w:rsidRPr="00DC1BDD" w:rsidRDefault="0096699F" w:rsidP="00E75B39">
      <w:pPr>
        <w:rPr>
          <w:lang w:val="en-US" w:eastAsia="ar-SA"/>
        </w:rPr>
      </w:pPr>
    </w:p>
    <w:p w14:paraId="27AFF1DB" w14:textId="77777777" w:rsidR="006A703F" w:rsidRPr="00DC1BDD" w:rsidRDefault="00F14E56" w:rsidP="006A703F">
      <w:pPr>
        <w:pStyle w:val="Heading2"/>
        <w:ind w:left="709" w:hanging="709"/>
        <w:rPr>
          <w:lang w:val="en-US"/>
        </w:rPr>
      </w:pPr>
      <w:r>
        <w:rPr>
          <w:lang w:val="en-US"/>
        </w:rPr>
        <w:t>If ‘Yes’</w:t>
      </w:r>
      <w:r w:rsidR="006A703F" w:rsidRPr="00DC1BDD">
        <w:rPr>
          <w:lang w:val="en-US"/>
        </w:rPr>
        <w:t xml:space="preserve"> to 2.</w:t>
      </w:r>
      <w:r w:rsidR="006A703F">
        <w:rPr>
          <w:lang w:val="en-US"/>
        </w:rPr>
        <w:t>1</w:t>
      </w:r>
      <w:r w:rsidR="00FE18A4">
        <w:rPr>
          <w:lang w:val="en-US"/>
        </w:rPr>
        <w:t xml:space="preserve"> or </w:t>
      </w:r>
      <w:r w:rsidR="006A703F">
        <w:rPr>
          <w:lang w:val="en-US"/>
        </w:rPr>
        <w:t>2.2</w:t>
      </w:r>
      <w:r w:rsidR="006A703F" w:rsidRPr="00DC1BDD">
        <w:rPr>
          <w:lang w:val="en-US"/>
        </w:rPr>
        <w:t xml:space="preserve">, is this goal formally set out in </w:t>
      </w:r>
      <w:r w:rsidR="006A703F">
        <w:rPr>
          <w:lang w:val="en-US"/>
        </w:rPr>
        <w:t xml:space="preserve">legislation, or a </w:t>
      </w:r>
      <w:r w:rsidR="006A703F" w:rsidRPr="00DC1BDD">
        <w:rPr>
          <w:lang w:val="en-US"/>
        </w:rPr>
        <w:t>non-legally binding document such as a communiqué, an announcement or notification, guidelines, discussion papers</w:t>
      </w:r>
      <w:r w:rsidR="006A703F">
        <w:rPr>
          <w:lang w:val="en-US"/>
        </w:rPr>
        <w:t xml:space="preserve"> or a development plan</w:t>
      </w:r>
      <w:r w:rsidR="006A703F" w:rsidRPr="00DC1BDD">
        <w:rPr>
          <w:lang w:val="en-US"/>
        </w:rPr>
        <w:t xml:space="preserve">? </w:t>
      </w:r>
    </w:p>
    <w:p w14:paraId="23DE29A4" w14:textId="77777777" w:rsidR="006A703F" w:rsidRPr="00DC1BDD" w:rsidRDefault="006A703F" w:rsidP="006A703F">
      <w:pPr>
        <w:rPr>
          <w:lang w:val="en-US" w:eastAsia="ar-SA"/>
        </w:rPr>
      </w:pPr>
    </w:p>
    <w:tbl>
      <w:tblPr>
        <w:tblStyle w:val="LightGrid-Accent11"/>
        <w:tblW w:w="0" w:type="auto"/>
        <w:tblInd w:w="817" w:type="dxa"/>
        <w:tblLayout w:type="fixed"/>
        <w:tblLook w:val="0480" w:firstRow="0" w:lastRow="0" w:firstColumn="1" w:lastColumn="0" w:noHBand="0" w:noVBand="1"/>
      </w:tblPr>
      <w:tblGrid>
        <w:gridCol w:w="6261"/>
        <w:gridCol w:w="1744"/>
      </w:tblGrid>
      <w:tr w:rsidR="006A703F" w:rsidRPr="00DC1BDD" w14:paraId="44DCA680" w14:textId="77777777" w:rsidTr="00B13B21">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8005" w:type="dxa"/>
            <w:gridSpan w:val="2"/>
          </w:tcPr>
          <w:p w14:paraId="1CF02C35" w14:textId="77777777" w:rsidR="006A703F" w:rsidRPr="00DC1BDD" w:rsidRDefault="006A703F" w:rsidP="00997ADE">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6A703F" w:rsidRPr="00DC1BDD" w14:paraId="482396DE" w14:textId="77777777" w:rsidTr="00552353">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261" w:type="dxa"/>
            <w:hideMark/>
          </w:tcPr>
          <w:p w14:paraId="5FEC4DA5" w14:textId="08E526CD" w:rsidR="006A703F" w:rsidRPr="00DC1BDD" w:rsidRDefault="00FC03EF" w:rsidP="00B13B21">
            <w:pPr>
              <w:suppressAutoHyphens/>
              <w:snapToGrid w:val="0"/>
              <w:jc w:val="both"/>
              <w:rPr>
                <w:rFonts w:cs="Arial Unicode MS"/>
                <w:b w:val="0"/>
                <w:color w:val="0000FF"/>
                <w:szCs w:val="20"/>
                <w:lang w:eastAsia="ar-SA"/>
              </w:rPr>
            </w:pPr>
            <w:r>
              <w:rPr>
                <w:b w:val="0"/>
                <w:szCs w:val="20"/>
              </w:rPr>
              <w:t xml:space="preserve">a. </w:t>
            </w:r>
            <w:r w:rsidR="006A703F" w:rsidRPr="00DC1BDD">
              <w:rPr>
                <w:b w:val="0"/>
                <w:szCs w:val="20"/>
              </w:rPr>
              <w:t>Yes</w:t>
            </w:r>
            <w:r w:rsidR="00B13B21">
              <w:rPr>
                <w:b w:val="0"/>
                <w:szCs w:val="20"/>
              </w:rPr>
              <w:t>, in legislation</w:t>
            </w:r>
          </w:p>
        </w:tc>
        <w:tc>
          <w:tcPr>
            <w:tcW w:w="1744" w:type="dxa"/>
            <w:hideMark/>
          </w:tcPr>
          <w:p w14:paraId="076BA848" w14:textId="77777777" w:rsidR="006A703F" w:rsidRPr="00DC1BDD" w:rsidRDefault="006A703F" w:rsidP="00997ADE">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B13B21" w:rsidRPr="00DC1BDD" w14:paraId="71A66E1C" w14:textId="77777777" w:rsidTr="005523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261" w:type="dxa"/>
          </w:tcPr>
          <w:p w14:paraId="437B0E7E" w14:textId="5A0E3F1E" w:rsidR="00B13B21" w:rsidRPr="00DC1BDD" w:rsidRDefault="00FC03EF" w:rsidP="00B13B21">
            <w:pPr>
              <w:suppressAutoHyphens/>
              <w:snapToGrid w:val="0"/>
              <w:jc w:val="both"/>
              <w:rPr>
                <w:b w:val="0"/>
                <w:szCs w:val="20"/>
              </w:rPr>
            </w:pPr>
            <w:r>
              <w:rPr>
                <w:b w:val="0"/>
                <w:szCs w:val="20"/>
              </w:rPr>
              <w:t xml:space="preserve">b. </w:t>
            </w:r>
            <w:r w:rsidR="00B13B21">
              <w:rPr>
                <w:b w:val="0"/>
                <w:szCs w:val="20"/>
              </w:rPr>
              <w:t>Yes, in non-legally binding document</w:t>
            </w:r>
          </w:p>
        </w:tc>
        <w:tc>
          <w:tcPr>
            <w:tcW w:w="1744" w:type="dxa"/>
          </w:tcPr>
          <w:p w14:paraId="62E7CCBE" w14:textId="343236EF" w:rsidR="00B13B21" w:rsidRPr="00DC1BDD" w:rsidRDefault="00B13B21" w:rsidP="00997ADE">
            <w:pPr>
              <w:suppressAutoHyphens/>
              <w:snapToGrid w:val="0"/>
              <w:jc w:val="both"/>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r>
      <w:tr w:rsidR="006A703F" w:rsidRPr="00DC1BDD" w14:paraId="325B7667" w14:textId="77777777" w:rsidTr="00552353">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261" w:type="dxa"/>
            <w:hideMark/>
          </w:tcPr>
          <w:p w14:paraId="185F8BC8" w14:textId="6F984806" w:rsidR="006A703F" w:rsidRPr="00DC1BDD" w:rsidRDefault="00FC03EF" w:rsidP="00997ADE">
            <w:pPr>
              <w:suppressAutoHyphens/>
              <w:snapToGrid w:val="0"/>
              <w:jc w:val="both"/>
              <w:rPr>
                <w:rFonts w:cs="Arial Unicode MS"/>
                <w:b w:val="0"/>
                <w:color w:val="0000FF"/>
                <w:szCs w:val="20"/>
                <w:lang w:eastAsia="ar-SA"/>
              </w:rPr>
            </w:pPr>
            <w:r>
              <w:rPr>
                <w:b w:val="0"/>
                <w:szCs w:val="20"/>
              </w:rPr>
              <w:t xml:space="preserve">c. </w:t>
            </w:r>
            <w:r w:rsidR="006A703F" w:rsidRPr="00DC1BDD">
              <w:rPr>
                <w:b w:val="0"/>
                <w:szCs w:val="20"/>
              </w:rPr>
              <w:t>No</w:t>
            </w:r>
          </w:p>
        </w:tc>
        <w:tc>
          <w:tcPr>
            <w:tcW w:w="1744" w:type="dxa"/>
            <w:hideMark/>
          </w:tcPr>
          <w:p w14:paraId="248235EC" w14:textId="77777777" w:rsidR="006A703F" w:rsidRPr="00DC1BDD" w:rsidRDefault="006A703F" w:rsidP="00997ADE">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79DA14D2" w14:textId="77777777" w:rsidR="006A703F" w:rsidRDefault="006A703F" w:rsidP="006A703F">
      <w:pPr>
        <w:ind w:left="709"/>
      </w:pPr>
    </w:p>
    <w:p w14:paraId="3E5DC077" w14:textId="77777777" w:rsidR="006A703F" w:rsidRPr="00DC1BDD" w:rsidRDefault="006A703F" w:rsidP="006A703F">
      <w:pPr>
        <w:ind w:left="709"/>
      </w:pPr>
      <w:r w:rsidRPr="00DC1BDD">
        <w:t xml:space="preserve">Please </w:t>
      </w:r>
      <w:r>
        <w:t>state the source document</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6A703F" w:rsidRPr="00DC1BDD" w14:paraId="0962B792" w14:textId="77777777" w:rsidTr="00997ADE">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2DAD5898" w14:textId="77777777" w:rsidR="006A703F" w:rsidRPr="00DC1BDD" w:rsidRDefault="006A703F" w:rsidP="00997ADE">
            <w:pPr>
              <w:widowControl w:val="0"/>
              <w:autoSpaceDE w:val="0"/>
              <w:snapToGrid w:val="0"/>
              <w:jc w:val="both"/>
              <w:rPr>
                <w:rFonts w:cs="Arial"/>
                <w:color w:val="000000"/>
                <w:sz w:val="18"/>
                <w:szCs w:val="18"/>
                <w:lang w:val="en-US" w:eastAsia="ar-SA"/>
              </w:rPr>
            </w:pPr>
          </w:p>
          <w:p w14:paraId="6E2C7E02" w14:textId="77777777" w:rsidR="006A703F" w:rsidRPr="00DC1BDD" w:rsidRDefault="006A703F" w:rsidP="00997ADE">
            <w:pPr>
              <w:widowControl w:val="0"/>
              <w:autoSpaceDE w:val="0"/>
              <w:jc w:val="both"/>
              <w:rPr>
                <w:rFonts w:cs="Arial"/>
                <w:color w:val="000000"/>
                <w:sz w:val="18"/>
                <w:szCs w:val="18"/>
                <w:lang w:val="en-US"/>
              </w:rPr>
            </w:pPr>
          </w:p>
          <w:p w14:paraId="3BEAF4CF" w14:textId="77777777" w:rsidR="006A703F" w:rsidRPr="00DC1BDD" w:rsidRDefault="006A703F" w:rsidP="00997ADE">
            <w:pPr>
              <w:widowControl w:val="0"/>
              <w:autoSpaceDE w:val="0"/>
              <w:jc w:val="both"/>
              <w:rPr>
                <w:rFonts w:cs="Arial"/>
                <w:color w:val="000000"/>
                <w:sz w:val="18"/>
                <w:szCs w:val="18"/>
                <w:lang w:val="en-US"/>
              </w:rPr>
            </w:pPr>
          </w:p>
          <w:p w14:paraId="3FBE7A32" w14:textId="77777777" w:rsidR="006A703F" w:rsidRPr="00DC1BDD" w:rsidRDefault="006A703F" w:rsidP="00997ADE">
            <w:pPr>
              <w:widowControl w:val="0"/>
              <w:suppressAutoHyphens/>
              <w:autoSpaceDE w:val="0"/>
              <w:jc w:val="both"/>
              <w:rPr>
                <w:rFonts w:cs="Arial"/>
                <w:color w:val="000000"/>
                <w:sz w:val="18"/>
                <w:szCs w:val="18"/>
                <w:lang w:val="en-US" w:eastAsia="ar-SA"/>
              </w:rPr>
            </w:pPr>
          </w:p>
        </w:tc>
      </w:tr>
    </w:tbl>
    <w:p w14:paraId="2B2902A1" w14:textId="77777777" w:rsidR="006A703F" w:rsidRDefault="006A703F" w:rsidP="00D15414">
      <w:pPr>
        <w:rPr>
          <w:lang w:val="en-US"/>
        </w:rPr>
      </w:pPr>
    </w:p>
    <w:p w14:paraId="058C9567" w14:textId="77777777" w:rsidR="00CE6ECD" w:rsidRDefault="00CE6ECD" w:rsidP="00D15414">
      <w:pPr>
        <w:rPr>
          <w:lang w:val="en-US"/>
        </w:rPr>
      </w:pPr>
    </w:p>
    <w:p w14:paraId="5F56A2DE" w14:textId="782E5A66" w:rsidR="00083744" w:rsidRDefault="00083744" w:rsidP="00083744">
      <w:pPr>
        <w:pStyle w:val="Heading2"/>
        <w:ind w:left="709" w:hanging="709"/>
        <w:rPr>
          <w:lang w:val="en-US"/>
        </w:rPr>
      </w:pPr>
      <w:r w:rsidRPr="00DC1BDD">
        <w:rPr>
          <w:lang w:val="en-US"/>
        </w:rPr>
        <w:t xml:space="preserve">Is there an explicit </w:t>
      </w:r>
      <w:r w:rsidR="001B555F">
        <w:rPr>
          <w:lang w:val="en-US"/>
        </w:rPr>
        <w:t>objective</w:t>
      </w:r>
      <w:r w:rsidR="001B555F" w:rsidRPr="00DC1BDD">
        <w:rPr>
          <w:lang w:val="en-US"/>
        </w:rPr>
        <w:t xml:space="preserve"> </w:t>
      </w:r>
      <w:r w:rsidRPr="00DC1BDD">
        <w:rPr>
          <w:lang w:val="en-US"/>
        </w:rPr>
        <w:t xml:space="preserve">for your authority to </w:t>
      </w:r>
      <w:r w:rsidR="00E6696E">
        <w:rPr>
          <w:lang w:val="en-US"/>
        </w:rPr>
        <w:t>carry out insurance market or sector</w:t>
      </w:r>
      <w:r w:rsidR="002D5F26">
        <w:rPr>
          <w:lang w:val="en-US"/>
        </w:rPr>
        <w:t xml:space="preserve"> </w:t>
      </w:r>
      <w:r w:rsidRPr="00DC1BDD">
        <w:rPr>
          <w:lang w:val="en-US"/>
        </w:rPr>
        <w:t>develop</w:t>
      </w:r>
      <w:r w:rsidR="002D5F26">
        <w:rPr>
          <w:lang w:val="en-US"/>
        </w:rPr>
        <w:t>ment</w:t>
      </w:r>
      <w:r w:rsidRPr="00DC1BDD">
        <w:rPr>
          <w:lang w:val="en-US"/>
        </w:rPr>
        <w:t>?</w:t>
      </w:r>
      <w:r w:rsidR="002D5F26">
        <w:rPr>
          <w:lang w:val="en-US"/>
        </w:rPr>
        <w:t xml:space="preserve"> </w:t>
      </w:r>
    </w:p>
    <w:p w14:paraId="663FFFFE" w14:textId="77777777" w:rsidR="00FA54EF" w:rsidRPr="00FA54EF" w:rsidRDefault="00FA54EF" w:rsidP="00FA54EF">
      <w:pPr>
        <w:rPr>
          <w:lang w:val="en-US" w:eastAsia="ar-SA"/>
        </w:rPr>
      </w:pPr>
    </w:p>
    <w:tbl>
      <w:tblPr>
        <w:tblStyle w:val="LightGrid-Accent11"/>
        <w:tblW w:w="0" w:type="auto"/>
        <w:tblInd w:w="817" w:type="dxa"/>
        <w:tblLayout w:type="fixed"/>
        <w:tblLook w:val="0480" w:firstRow="0" w:lastRow="0" w:firstColumn="1" w:lastColumn="0" w:noHBand="0" w:noVBand="1"/>
      </w:tblPr>
      <w:tblGrid>
        <w:gridCol w:w="449"/>
        <w:gridCol w:w="4087"/>
        <w:gridCol w:w="709"/>
      </w:tblGrid>
      <w:tr w:rsidR="00FA54EF" w:rsidRPr="00DC1BDD" w14:paraId="34B466A2" w14:textId="77777777" w:rsidTr="00FA5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gridSpan w:val="3"/>
          </w:tcPr>
          <w:p w14:paraId="2F3C3B1C" w14:textId="77777777" w:rsidR="00FA54EF" w:rsidRPr="00DC1BDD" w:rsidRDefault="00FA54EF" w:rsidP="00FA54EF">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A0032B" w:rsidRPr="00DC1BDD" w14:paraId="6431C381" w14:textId="77777777" w:rsidTr="00A003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Borders>
              <w:right w:val="single" w:sz="4" w:space="0" w:color="auto"/>
            </w:tcBorders>
            <w:hideMark/>
          </w:tcPr>
          <w:p w14:paraId="07D216F1" w14:textId="22C6A50F" w:rsidR="00A0032B" w:rsidRPr="00A0032B" w:rsidRDefault="00A0032B" w:rsidP="00A0032B">
            <w:pPr>
              <w:suppressAutoHyphens/>
              <w:snapToGrid w:val="0"/>
              <w:jc w:val="center"/>
              <w:rPr>
                <w:rFonts w:cs="Arial Unicode MS"/>
                <w:b w:val="0"/>
                <w:color w:val="000000" w:themeColor="text1"/>
                <w:szCs w:val="20"/>
                <w:lang w:eastAsia="ar-SA"/>
              </w:rPr>
            </w:pPr>
            <w:r w:rsidRPr="00A0032B">
              <w:rPr>
                <w:rFonts w:cs="Arial Unicode MS"/>
                <w:b w:val="0"/>
                <w:color w:val="000000" w:themeColor="text1"/>
                <w:szCs w:val="20"/>
                <w:lang w:eastAsia="ar-SA"/>
              </w:rPr>
              <w:t>a.</w:t>
            </w:r>
          </w:p>
        </w:tc>
        <w:tc>
          <w:tcPr>
            <w:tcW w:w="4087" w:type="dxa"/>
            <w:tcBorders>
              <w:left w:val="single" w:sz="4" w:space="0" w:color="auto"/>
            </w:tcBorders>
          </w:tcPr>
          <w:p w14:paraId="570975C9" w14:textId="2D5C72B0" w:rsidR="00A0032B" w:rsidRPr="00A0032B" w:rsidRDefault="00A0032B" w:rsidP="00FA54EF">
            <w:pPr>
              <w:suppressAutoHyphens/>
              <w:snapToGrid w:val="0"/>
              <w:cnfStyle w:val="000000010000" w:firstRow="0" w:lastRow="0" w:firstColumn="0" w:lastColumn="0" w:oddVBand="0" w:evenVBand="0" w:oddHBand="0" w:evenHBand="1" w:firstRowFirstColumn="0" w:firstRowLastColumn="0" w:lastRowFirstColumn="0" w:lastRowLastColumn="0"/>
              <w:rPr>
                <w:rFonts w:eastAsiaTheme="majorEastAsia" w:cs="Arial Unicode MS"/>
                <w:bCs/>
                <w:color w:val="000000" w:themeColor="text1"/>
                <w:szCs w:val="20"/>
                <w:lang w:eastAsia="ar-SA"/>
              </w:rPr>
            </w:pPr>
            <w:r w:rsidRPr="00A0032B">
              <w:rPr>
                <w:rFonts w:eastAsiaTheme="majorEastAsia" w:cs="Arial Unicode MS"/>
                <w:bCs/>
                <w:color w:val="000000" w:themeColor="text1"/>
                <w:szCs w:val="20"/>
                <w:lang w:eastAsia="ar-SA"/>
              </w:rPr>
              <w:t>Yes, and developing inclusive insurance is explicitly mentioned as a primary objective</w:t>
            </w:r>
          </w:p>
        </w:tc>
        <w:tc>
          <w:tcPr>
            <w:tcW w:w="709" w:type="dxa"/>
            <w:hideMark/>
          </w:tcPr>
          <w:p w14:paraId="21C6D6F9" w14:textId="555272C3" w:rsidR="00A0032B" w:rsidRPr="00DC1BDD" w:rsidRDefault="00A0032B" w:rsidP="00FA54EF">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A0032B" w:rsidRPr="00DC1BDD" w14:paraId="7BE85186" w14:textId="77777777" w:rsidTr="00A00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Borders>
              <w:right w:val="single" w:sz="4" w:space="0" w:color="auto"/>
            </w:tcBorders>
          </w:tcPr>
          <w:p w14:paraId="64261CC7" w14:textId="39B6F2C3" w:rsidR="00A0032B" w:rsidRPr="00A0032B" w:rsidRDefault="00A0032B" w:rsidP="00A0032B">
            <w:pPr>
              <w:suppressAutoHyphens/>
              <w:snapToGrid w:val="0"/>
              <w:jc w:val="center"/>
              <w:rPr>
                <w:b w:val="0"/>
                <w:color w:val="000000" w:themeColor="text1"/>
                <w:szCs w:val="20"/>
              </w:rPr>
            </w:pPr>
            <w:r w:rsidRPr="00A0032B">
              <w:rPr>
                <w:b w:val="0"/>
                <w:color w:val="000000" w:themeColor="text1"/>
                <w:szCs w:val="20"/>
              </w:rPr>
              <w:t>b.</w:t>
            </w:r>
          </w:p>
        </w:tc>
        <w:tc>
          <w:tcPr>
            <w:tcW w:w="4087" w:type="dxa"/>
            <w:tcBorders>
              <w:left w:val="single" w:sz="4" w:space="0" w:color="auto"/>
            </w:tcBorders>
          </w:tcPr>
          <w:p w14:paraId="13FE8708" w14:textId="62DF94ED" w:rsidR="00A0032B" w:rsidRPr="00A0032B" w:rsidRDefault="00A0032B" w:rsidP="00FA54EF">
            <w:pPr>
              <w:suppressAutoHyphens/>
              <w:snapToGrid w:val="0"/>
              <w:cnfStyle w:val="000000100000" w:firstRow="0" w:lastRow="0" w:firstColumn="0" w:lastColumn="0" w:oddVBand="0" w:evenVBand="0" w:oddHBand="1" w:evenHBand="0" w:firstRowFirstColumn="0" w:firstRowLastColumn="0" w:lastRowFirstColumn="0" w:lastRowLastColumn="0"/>
              <w:rPr>
                <w:rFonts w:eastAsiaTheme="majorEastAsia" w:cstheme="majorBidi"/>
                <w:bCs/>
                <w:color w:val="000000" w:themeColor="text1"/>
                <w:szCs w:val="20"/>
              </w:rPr>
            </w:pPr>
            <w:r w:rsidRPr="00A0032B">
              <w:rPr>
                <w:rFonts w:eastAsiaTheme="majorEastAsia" w:cstheme="majorBidi"/>
                <w:bCs/>
                <w:color w:val="000000" w:themeColor="text1"/>
                <w:szCs w:val="20"/>
              </w:rPr>
              <w:t>Yes, but developing inclusive insurance is explicitly mentioned as a secondary objective or a lower priority</w:t>
            </w:r>
          </w:p>
        </w:tc>
        <w:tc>
          <w:tcPr>
            <w:tcW w:w="709" w:type="dxa"/>
          </w:tcPr>
          <w:p w14:paraId="252AF43B" w14:textId="50381EB3" w:rsidR="00A0032B" w:rsidRPr="00DC1BDD" w:rsidRDefault="00A0032B" w:rsidP="00FA54EF">
            <w:pPr>
              <w:suppressAutoHyphens/>
              <w:snapToGrid w:val="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r>
      <w:tr w:rsidR="00A0032B" w:rsidRPr="00DC1BDD" w14:paraId="301FEBD5" w14:textId="77777777" w:rsidTr="00A003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Borders>
              <w:right w:val="single" w:sz="4" w:space="0" w:color="auto"/>
            </w:tcBorders>
          </w:tcPr>
          <w:p w14:paraId="1A8C7692" w14:textId="3A8BF32A" w:rsidR="00A0032B" w:rsidRPr="00A0032B" w:rsidRDefault="00A0032B" w:rsidP="00A0032B">
            <w:pPr>
              <w:suppressAutoHyphens/>
              <w:snapToGrid w:val="0"/>
              <w:jc w:val="center"/>
              <w:rPr>
                <w:b w:val="0"/>
                <w:color w:val="000000" w:themeColor="text1"/>
                <w:szCs w:val="20"/>
              </w:rPr>
            </w:pPr>
            <w:r w:rsidRPr="00A0032B">
              <w:rPr>
                <w:b w:val="0"/>
                <w:color w:val="000000" w:themeColor="text1"/>
                <w:szCs w:val="20"/>
              </w:rPr>
              <w:t>c.</w:t>
            </w:r>
          </w:p>
        </w:tc>
        <w:tc>
          <w:tcPr>
            <w:tcW w:w="4087" w:type="dxa"/>
            <w:tcBorders>
              <w:left w:val="single" w:sz="4" w:space="0" w:color="auto"/>
            </w:tcBorders>
          </w:tcPr>
          <w:p w14:paraId="358B2786" w14:textId="431A0A5C" w:rsidR="00A0032B" w:rsidRPr="00A0032B" w:rsidRDefault="00A0032B" w:rsidP="00FA54EF">
            <w:pPr>
              <w:suppressAutoHyphens/>
              <w:snapToGrid w:val="0"/>
              <w:cnfStyle w:val="000000010000" w:firstRow="0" w:lastRow="0" w:firstColumn="0" w:lastColumn="0" w:oddVBand="0" w:evenVBand="0" w:oddHBand="0" w:evenHBand="1" w:firstRowFirstColumn="0" w:firstRowLastColumn="0" w:lastRowFirstColumn="0" w:lastRowLastColumn="0"/>
              <w:rPr>
                <w:rFonts w:eastAsiaTheme="majorEastAsia" w:cstheme="majorBidi"/>
                <w:bCs/>
                <w:color w:val="000000" w:themeColor="text1"/>
                <w:szCs w:val="20"/>
              </w:rPr>
            </w:pPr>
            <w:r w:rsidRPr="00A0032B">
              <w:rPr>
                <w:rFonts w:eastAsiaTheme="majorEastAsia" w:cstheme="majorBidi"/>
                <w:bCs/>
                <w:color w:val="000000" w:themeColor="text1"/>
                <w:szCs w:val="20"/>
              </w:rPr>
              <w:t>Yes, but not explicitly mentioning inclusive insurance</w:t>
            </w:r>
          </w:p>
        </w:tc>
        <w:tc>
          <w:tcPr>
            <w:tcW w:w="709" w:type="dxa"/>
          </w:tcPr>
          <w:p w14:paraId="19AD804E" w14:textId="55ABA94F" w:rsidR="00A0032B" w:rsidRPr="00DC1BDD" w:rsidRDefault="00A0032B" w:rsidP="00FA54EF">
            <w:pPr>
              <w:suppressAutoHyphens/>
              <w:snapToGrid w:val="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r>
      <w:tr w:rsidR="00A0032B" w:rsidRPr="00DC1BDD" w14:paraId="161CB45D" w14:textId="77777777" w:rsidTr="00A00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Borders>
              <w:right w:val="single" w:sz="4" w:space="0" w:color="auto"/>
            </w:tcBorders>
            <w:hideMark/>
          </w:tcPr>
          <w:p w14:paraId="53A70665" w14:textId="25FC614F" w:rsidR="00A0032B" w:rsidRPr="00A0032B" w:rsidRDefault="00A0032B" w:rsidP="00A0032B">
            <w:pPr>
              <w:suppressAutoHyphens/>
              <w:snapToGrid w:val="0"/>
              <w:jc w:val="center"/>
              <w:rPr>
                <w:rFonts w:cs="Arial Unicode MS"/>
                <w:b w:val="0"/>
                <w:color w:val="000000" w:themeColor="text1"/>
                <w:szCs w:val="20"/>
                <w:lang w:eastAsia="ar-SA"/>
              </w:rPr>
            </w:pPr>
            <w:r w:rsidRPr="00A0032B">
              <w:rPr>
                <w:rFonts w:cs="Arial Unicode MS"/>
                <w:b w:val="0"/>
                <w:color w:val="000000" w:themeColor="text1"/>
                <w:szCs w:val="20"/>
                <w:lang w:eastAsia="ar-SA"/>
              </w:rPr>
              <w:t>d.</w:t>
            </w:r>
          </w:p>
        </w:tc>
        <w:tc>
          <w:tcPr>
            <w:tcW w:w="4087" w:type="dxa"/>
            <w:tcBorders>
              <w:left w:val="single" w:sz="4" w:space="0" w:color="auto"/>
            </w:tcBorders>
          </w:tcPr>
          <w:p w14:paraId="740E67CA" w14:textId="3B613634" w:rsidR="00A0032B" w:rsidRPr="00A0032B" w:rsidRDefault="00A0032B" w:rsidP="00A0032B">
            <w:pPr>
              <w:suppressAutoHyphens/>
              <w:snapToGrid w:val="0"/>
              <w:jc w:val="both"/>
              <w:cnfStyle w:val="000000100000" w:firstRow="0" w:lastRow="0" w:firstColumn="0" w:lastColumn="0" w:oddVBand="0" w:evenVBand="0" w:oddHBand="1" w:evenHBand="0" w:firstRowFirstColumn="0" w:firstRowLastColumn="0" w:lastRowFirstColumn="0" w:lastRowLastColumn="0"/>
              <w:rPr>
                <w:rFonts w:eastAsiaTheme="majorEastAsia" w:cs="Arial Unicode MS"/>
                <w:bCs/>
                <w:color w:val="000000" w:themeColor="text1"/>
                <w:szCs w:val="20"/>
                <w:lang w:eastAsia="ar-SA"/>
              </w:rPr>
            </w:pPr>
            <w:r w:rsidRPr="00A0032B">
              <w:rPr>
                <w:rFonts w:eastAsiaTheme="majorEastAsia" w:cs="Arial Unicode MS"/>
                <w:bCs/>
                <w:color w:val="000000" w:themeColor="text1"/>
                <w:szCs w:val="20"/>
                <w:lang w:eastAsia="ar-SA"/>
              </w:rPr>
              <w:t>No</w:t>
            </w:r>
          </w:p>
        </w:tc>
        <w:tc>
          <w:tcPr>
            <w:tcW w:w="709" w:type="dxa"/>
            <w:hideMark/>
          </w:tcPr>
          <w:p w14:paraId="49AD3D7D" w14:textId="209AF74F" w:rsidR="00A0032B" w:rsidRPr="00DC1BDD" w:rsidRDefault="00A0032B" w:rsidP="00FA54EF">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39FDBBB6" w14:textId="77777777" w:rsidR="00083744" w:rsidRPr="00DC1BDD" w:rsidRDefault="00083744" w:rsidP="00083744">
      <w:pPr>
        <w:rPr>
          <w:lang w:val="en-US" w:eastAsia="ar-SA"/>
        </w:rPr>
      </w:pPr>
    </w:p>
    <w:p w14:paraId="779DDF73" w14:textId="4C7E5BDA" w:rsidR="006A703F" w:rsidRPr="00DC1BDD" w:rsidRDefault="00857078" w:rsidP="000E38A0">
      <w:pPr>
        <w:ind w:left="720"/>
      </w:pPr>
      <w:r>
        <w:rPr>
          <w:lang w:val="en-US" w:eastAsia="ar-SA"/>
        </w:rPr>
        <w:t xml:space="preserve">If ‘Yes’, </w:t>
      </w:r>
      <w:r w:rsidR="000E38A0">
        <w:rPr>
          <w:lang w:val="en-US"/>
        </w:rPr>
        <w:t>p</w:t>
      </w:r>
      <w:r w:rsidR="006A703F" w:rsidRPr="00DC1BDD">
        <w:t xml:space="preserve">lease </w:t>
      </w:r>
      <w:r w:rsidR="006A703F">
        <w:t>state the source document</w:t>
      </w:r>
      <w:r w:rsidR="006A703F"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6A703F" w:rsidRPr="00DC1BDD" w14:paraId="59C677E0" w14:textId="77777777" w:rsidTr="00997ADE">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4BD49183" w14:textId="77777777" w:rsidR="006A703F" w:rsidRPr="00DC1BDD" w:rsidRDefault="006A703F" w:rsidP="00997ADE">
            <w:pPr>
              <w:widowControl w:val="0"/>
              <w:autoSpaceDE w:val="0"/>
              <w:jc w:val="both"/>
              <w:rPr>
                <w:rFonts w:cs="Arial"/>
                <w:color w:val="000000"/>
                <w:sz w:val="18"/>
                <w:szCs w:val="18"/>
                <w:lang w:val="en-US"/>
              </w:rPr>
            </w:pPr>
          </w:p>
          <w:p w14:paraId="34DF39D0" w14:textId="77777777" w:rsidR="006A703F" w:rsidRPr="00DC1BDD" w:rsidRDefault="006A703F" w:rsidP="00997ADE">
            <w:pPr>
              <w:widowControl w:val="0"/>
              <w:autoSpaceDE w:val="0"/>
              <w:jc w:val="both"/>
              <w:rPr>
                <w:rFonts w:cs="Arial"/>
                <w:color w:val="000000"/>
                <w:sz w:val="18"/>
                <w:szCs w:val="18"/>
                <w:lang w:val="en-US"/>
              </w:rPr>
            </w:pPr>
          </w:p>
          <w:p w14:paraId="72B9B7A0" w14:textId="77777777" w:rsidR="006A703F" w:rsidRPr="00DC1BDD" w:rsidRDefault="006A703F" w:rsidP="00997ADE">
            <w:pPr>
              <w:widowControl w:val="0"/>
              <w:suppressAutoHyphens/>
              <w:autoSpaceDE w:val="0"/>
              <w:jc w:val="both"/>
              <w:rPr>
                <w:rFonts w:cs="Arial"/>
                <w:color w:val="000000"/>
                <w:sz w:val="18"/>
                <w:szCs w:val="18"/>
                <w:lang w:val="en-US" w:eastAsia="ar-SA"/>
              </w:rPr>
            </w:pPr>
          </w:p>
        </w:tc>
      </w:tr>
    </w:tbl>
    <w:p w14:paraId="2DF1A4DE" w14:textId="77777777" w:rsidR="00CD51D3" w:rsidRDefault="00CD51D3" w:rsidP="00573F32"/>
    <w:p w14:paraId="2E7D2655" w14:textId="77777777" w:rsidR="00CE6ECD" w:rsidRPr="006A703F" w:rsidRDefault="00CE6ECD" w:rsidP="00573F32"/>
    <w:p w14:paraId="2A4E9FFB" w14:textId="54140917" w:rsidR="00FD4D53" w:rsidRPr="00DC1BDD" w:rsidRDefault="00F14E56" w:rsidP="00E21131">
      <w:pPr>
        <w:pStyle w:val="Heading2"/>
        <w:ind w:left="709" w:hanging="709"/>
      </w:pPr>
      <w:r>
        <w:t>If ‘Yes’</w:t>
      </w:r>
      <w:r w:rsidR="00E6696E">
        <w:t xml:space="preserve"> to </w:t>
      </w:r>
      <w:r w:rsidR="004F75BD">
        <w:t>2.5</w:t>
      </w:r>
      <w:r w:rsidR="00E6696E">
        <w:t>, d</w:t>
      </w:r>
      <w:r w:rsidR="00FD4D53" w:rsidRPr="00DC1BDD">
        <w:t xml:space="preserve">oes </w:t>
      </w:r>
      <w:r w:rsidR="00573F32" w:rsidRPr="00DC1BDD">
        <w:t>your authority</w:t>
      </w:r>
      <w:r w:rsidR="00FD4D53" w:rsidRPr="00DC1BDD">
        <w:t xml:space="preserve"> have a lead</w:t>
      </w:r>
      <w:r w:rsidR="00573F32" w:rsidRPr="00DC1BDD">
        <w:t xml:space="preserve"> </w:t>
      </w:r>
      <w:r w:rsidR="00FD4D53" w:rsidRPr="00DC1BDD">
        <w:t xml:space="preserve">role </w:t>
      </w:r>
      <w:r w:rsidR="00573F32" w:rsidRPr="00DC1BDD">
        <w:t>in developing</w:t>
      </w:r>
      <w:r w:rsidR="00FD4D53" w:rsidRPr="00DC1BDD">
        <w:t xml:space="preserve"> </w:t>
      </w:r>
      <w:r w:rsidR="00E6696E">
        <w:t xml:space="preserve">the insurance sector or </w:t>
      </w:r>
      <w:r w:rsidR="00FD4D53" w:rsidRPr="00DC1BDD">
        <w:t>inclusive insurance markets?</w:t>
      </w:r>
      <w:r w:rsidR="003C1553" w:rsidRPr="00DC1BDD">
        <w:t xml:space="preserve"> </w:t>
      </w:r>
    </w:p>
    <w:p w14:paraId="255C3707" w14:textId="77777777" w:rsidR="00010AE9" w:rsidRPr="00DC1BDD" w:rsidRDefault="00010AE9" w:rsidP="00010AE9">
      <w:pPr>
        <w:rPr>
          <w:lang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573F32" w:rsidRPr="00DC1BDD" w14:paraId="6F8DFDF5"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5DB7CF06" w14:textId="77777777" w:rsidR="00573F32" w:rsidRPr="00DC1BDD" w:rsidRDefault="00573F32" w:rsidP="00BB5CB8">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573F32" w:rsidRPr="00DC1BDD" w14:paraId="5473A04D" w14:textId="77777777" w:rsidTr="00BB5C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3554859C" w14:textId="09A5EDF1" w:rsidR="00573F32" w:rsidRPr="00DC1BDD" w:rsidRDefault="00FC03EF" w:rsidP="00BB5CB8">
            <w:pPr>
              <w:suppressAutoHyphens/>
              <w:snapToGrid w:val="0"/>
              <w:jc w:val="both"/>
              <w:rPr>
                <w:rFonts w:cs="Arial Unicode MS"/>
                <w:b w:val="0"/>
                <w:color w:val="0000FF"/>
                <w:szCs w:val="20"/>
                <w:lang w:eastAsia="ar-SA"/>
              </w:rPr>
            </w:pPr>
            <w:r>
              <w:rPr>
                <w:b w:val="0"/>
                <w:szCs w:val="20"/>
              </w:rPr>
              <w:t xml:space="preserve">a. </w:t>
            </w:r>
            <w:r w:rsidR="00573F32" w:rsidRPr="00DC1BDD">
              <w:rPr>
                <w:b w:val="0"/>
                <w:szCs w:val="20"/>
              </w:rPr>
              <w:t>Yes</w:t>
            </w:r>
          </w:p>
        </w:tc>
        <w:tc>
          <w:tcPr>
            <w:tcW w:w="993" w:type="dxa"/>
            <w:hideMark/>
          </w:tcPr>
          <w:p w14:paraId="069670D7" w14:textId="77777777" w:rsidR="00573F32"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73F32" w:rsidRPr="00DC1BDD" w14:paraId="55926A49" w14:textId="77777777" w:rsidTr="00BB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2D98CA7" w14:textId="3DA5DDAA" w:rsidR="00573F32" w:rsidRPr="00DC1BDD" w:rsidRDefault="00FC03EF" w:rsidP="00BB5CB8">
            <w:pPr>
              <w:suppressAutoHyphens/>
              <w:snapToGrid w:val="0"/>
              <w:jc w:val="both"/>
              <w:rPr>
                <w:rFonts w:cs="Arial Unicode MS"/>
                <w:b w:val="0"/>
                <w:color w:val="0000FF"/>
                <w:szCs w:val="20"/>
                <w:lang w:eastAsia="ar-SA"/>
              </w:rPr>
            </w:pPr>
            <w:r>
              <w:rPr>
                <w:b w:val="0"/>
                <w:szCs w:val="20"/>
              </w:rPr>
              <w:t xml:space="preserve">b. </w:t>
            </w:r>
            <w:r w:rsidR="00573F32" w:rsidRPr="00DC1BDD">
              <w:rPr>
                <w:b w:val="0"/>
                <w:szCs w:val="20"/>
              </w:rPr>
              <w:t>No</w:t>
            </w:r>
          </w:p>
        </w:tc>
        <w:tc>
          <w:tcPr>
            <w:tcW w:w="993" w:type="dxa"/>
            <w:hideMark/>
          </w:tcPr>
          <w:p w14:paraId="1EF5C4FA" w14:textId="77777777" w:rsidR="00573F32"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6D044696" w14:textId="77777777" w:rsidR="00573F32" w:rsidRPr="00DC1BDD" w:rsidRDefault="00573F32" w:rsidP="00FD4D53">
      <w:pPr>
        <w:pStyle w:val="Bulletnumber"/>
        <w:tabs>
          <w:tab w:val="clear" w:pos="360"/>
          <w:tab w:val="left" w:pos="720"/>
        </w:tabs>
        <w:spacing w:after="0"/>
        <w:ind w:left="709"/>
        <w:rPr>
          <w:rFonts w:ascii="Verdana" w:hAnsi="Verdana"/>
        </w:rPr>
      </w:pPr>
    </w:p>
    <w:p w14:paraId="5814E10D" w14:textId="77777777" w:rsidR="00FD4D53" w:rsidRPr="00DC1BDD" w:rsidRDefault="00382D07" w:rsidP="00573F32">
      <w:pPr>
        <w:ind w:left="709"/>
      </w:pPr>
      <w:r>
        <w:t>If ‘</w:t>
      </w:r>
      <w:r w:rsidR="00573F32" w:rsidRPr="00DC1BDD">
        <w:t>No</w:t>
      </w:r>
      <w:r>
        <w:t>’</w:t>
      </w:r>
      <w:r w:rsidR="00FD4D53" w:rsidRPr="00DC1BDD">
        <w:t xml:space="preserve">, please explain </w:t>
      </w:r>
      <w:r w:rsidR="00573F32" w:rsidRPr="00DC1BDD">
        <w:t>why</w:t>
      </w:r>
      <w:r w:rsidR="00FD4D53"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FD4D53" w:rsidRPr="00DC1BDD" w14:paraId="4C7848B5" w14:textId="77777777" w:rsidTr="007F7F84">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340A939A" w14:textId="77777777" w:rsidR="00FD4D53" w:rsidRPr="00DC1BDD" w:rsidRDefault="00FD4D53" w:rsidP="007F7F84">
            <w:pPr>
              <w:widowControl w:val="0"/>
              <w:autoSpaceDE w:val="0"/>
              <w:snapToGrid w:val="0"/>
              <w:jc w:val="both"/>
              <w:rPr>
                <w:rFonts w:cs="Arial"/>
                <w:color w:val="000000"/>
                <w:sz w:val="18"/>
                <w:szCs w:val="18"/>
                <w:lang w:val="en-US" w:eastAsia="ar-SA"/>
              </w:rPr>
            </w:pPr>
          </w:p>
          <w:p w14:paraId="14CD59A8" w14:textId="77777777" w:rsidR="00FD4D53" w:rsidRPr="00DC1BDD" w:rsidRDefault="00FD4D53" w:rsidP="007F7F84">
            <w:pPr>
              <w:widowControl w:val="0"/>
              <w:autoSpaceDE w:val="0"/>
              <w:jc w:val="both"/>
              <w:rPr>
                <w:rFonts w:cs="Arial"/>
                <w:color w:val="000000"/>
                <w:sz w:val="18"/>
                <w:szCs w:val="18"/>
                <w:lang w:val="en-US"/>
              </w:rPr>
            </w:pPr>
          </w:p>
          <w:p w14:paraId="24F54C4A" w14:textId="77777777" w:rsidR="00FD4D53" w:rsidRPr="00DC1BDD" w:rsidRDefault="00FD4D53" w:rsidP="007F7F84">
            <w:pPr>
              <w:widowControl w:val="0"/>
              <w:autoSpaceDE w:val="0"/>
              <w:jc w:val="both"/>
              <w:rPr>
                <w:rFonts w:cs="Arial"/>
                <w:color w:val="000000"/>
                <w:sz w:val="18"/>
                <w:szCs w:val="18"/>
                <w:lang w:val="en-US"/>
              </w:rPr>
            </w:pPr>
          </w:p>
          <w:p w14:paraId="717C6695" w14:textId="77777777" w:rsidR="00FD4D53" w:rsidRPr="00DC1BDD" w:rsidRDefault="00FD4D53" w:rsidP="007F7F84">
            <w:pPr>
              <w:widowControl w:val="0"/>
              <w:suppressAutoHyphens/>
              <w:autoSpaceDE w:val="0"/>
              <w:jc w:val="both"/>
              <w:rPr>
                <w:rFonts w:cs="Arial"/>
                <w:color w:val="000000"/>
                <w:sz w:val="18"/>
                <w:szCs w:val="18"/>
                <w:lang w:val="en-US" w:eastAsia="ar-SA"/>
              </w:rPr>
            </w:pPr>
          </w:p>
        </w:tc>
      </w:tr>
    </w:tbl>
    <w:p w14:paraId="3D8A14DB" w14:textId="77777777" w:rsidR="00FD4D53" w:rsidRDefault="00FD4D53" w:rsidP="00E75B39">
      <w:pPr>
        <w:jc w:val="both"/>
        <w:rPr>
          <w:lang w:eastAsia="ar-SA"/>
        </w:rPr>
      </w:pPr>
    </w:p>
    <w:p w14:paraId="74582D00" w14:textId="77777777" w:rsidR="0096699F" w:rsidRDefault="0096699F" w:rsidP="00E75B39">
      <w:pPr>
        <w:jc w:val="both"/>
        <w:rPr>
          <w:lang w:eastAsia="ar-SA"/>
        </w:rPr>
      </w:pPr>
    </w:p>
    <w:p w14:paraId="6FBBD3CD" w14:textId="445644E7" w:rsidR="00D345CE" w:rsidRDefault="00D345CE" w:rsidP="00FC03EF">
      <w:pPr>
        <w:pStyle w:val="Heading2"/>
        <w:ind w:left="709" w:hanging="709"/>
        <w:rPr>
          <w:lang w:val="en-US"/>
        </w:rPr>
      </w:pPr>
      <w:r w:rsidRPr="00DC1BDD">
        <w:t xml:space="preserve">Does your authority apply any form </w:t>
      </w:r>
      <w:r w:rsidRPr="007B078A">
        <w:t>of differentiated</w:t>
      </w:r>
      <w:r w:rsidRPr="00DC1BDD">
        <w:t xml:space="preserve"> supervisory</w:t>
      </w:r>
      <w:r w:rsidR="006E1F77">
        <w:rPr>
          <w:rStyle w:val="FootnoteReference"/>
        </w:rPr>
        <w:footnoteReference w:id="7"/>
      </w:r>
      <w:r w:rsidRPr="00DC1BDD">
        <w:t xml:space="preserve"> approach to insurers, intermediaries, products or processes relating to </w:t>
      </w:r>
      <w:r w:rsidRPr="00DC1BDD">
        <w:rPr>
          <w:lang w:val="en-US"/>
        </w:rPr>
        <w:t>inclusive insurance</w:t>
      </w:r>
      <w:r w:rsidR="00F67B41">
        <w:rPr>
          <w:lang w:val="en-US"/>
        </w:rPr>
        <w:t xml:space="preserve"> (by a broad definition of inclusive insurance</w:t>
      </w:r>
      <w:r w:rsidR="006E1F77">
        <w:rPr>
          <w:rStyle w:val="FootnoteReference"/>
          <w:lang w:val="en-US"/>
        </w:rPr>
        <w:footnoteReference w:id="8"/>
      </w:r>
      <w:r w:rsidR="00F67B41">
        <w:rPr>
          <w:lang w:val="en-US"/>
        </w:rPr>
        <w:t>)</w:t>
      </w:r>
      <w:r w:rsidRPr="00DC1BDD">
        <w:rPr>
          <w:lang w:val="en-US"/>
        </w:rPr>
        <w:t xml:space="preserve">? </w:t>
      </w:r>
      <w:r w:rsidR="003A715C">
        <w:rPr>
          <w:lang w:val="en-US"/>
        </w:rPr>
        <w:t>(If ‘Yes’, go to 3.1)</w:t>
      </w:r>
    </w:p>
    <w:p w14:paraId="65EA8743" w14:textId="77777777" w:rsidR="00A0032B" w:rsidRPr="00A0032B" w:rsidRDefault="00A0032B" w:rsidP="00A0032B">
      <w:pPr>
        <w:rPr>
          <w:lang w:val="en-US"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D345CE" w:rsidRPr="00DC1BDD" w14:paraId="49D1BF02"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13B9612D" w14:textId="77777777" w:rsidR="00D345CE" w:rsidRPr="00DC1BDD" w:rsidRDefault="00D345CE" w:rsidP="00994201">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D345CE" w:rsidRPr="00DC1BDD" w14:paraId="5C272984" w14:textId="77777777" w:rsidTr="00994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E998A65" w14:textId="354E0746" w:rsidR="00D345CE" w:rsidRPr="00DC1BDD" w:rsidRDefault="00FC03EF" w:rsidP="00994201">
            <w:pPr>
              <w:suppressAutoHyphens/>
              <w:snapToGrid w:val="0"/>
              <w:jc w:val="both"/>
              <w:rPr>
                <w:rFonts w:cs="Arial Unicode MS"/>
                <w:b w:val="0"/>
                <w:color w:val="0000FF"/>
                <w:szCs w:val="20"/>
                <w:lang w:eastAsia="ar-SA"/>
              </w:rPr>
            </w:pPr>
            <w:r>
              <w:rPr>
                <w:b w:val="0"/>
                <w:szCs w:val="20"/>
              </w:rPr>
              <w:t xml:space="preserve">a. </w:t>
            </w:r>
            <w:r w:rsidR="00D345CE" w:rsidRPr="00DC1BDD">
              <w:rPr>
                <w:b w:val="0"/>
                <w:szCs w:val="20"/>
              </w:rPr>
              <w:t>Yes</w:t>
            </w:r>
          </w:p>
        </w:tc>
        <w:tc>
          <w:tcPr>
            <w:tcW w:w="993" w:type="dxa"/>
            <w:hideMark/>
          </w:tcPr>
          <w:p w14:paraId="335EEFED" w14:textId="77777777" w:rsidR="00D345CE" w:rsidRPr="00DC1BDD" w:rsidRDefault="00D345CE"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D345CE" w:rsidRPr="00DC1BDD" w14:paraId="1079AC38"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570A5A9" w14:textId="0D79EB6A" w:rsidR="00D345CE" w:rsidRPr="00DC1BDD" w:rsidRDefault="00FC03EF" w:rsidP="00994201">
            <w:pPr>
              <w:suppressAutoHyphens/>
              <w:snapToGrid w:val="0"/>
              <w:jc w:val="both"/>
              <w:rPr>
                <w:rFonts w:cs="Arial Unicode MS"/>
                <w:b w:val="0"/>
                <w:color w:val="0000FF"/>
                <w:szCs w:val="20"/>
                <w:lang w:eastAsia="ar-SA"/>
              </w:rPr>
            </w:pPr>
            <w:r>
              <w:rPr>
                <w:b w:val="0"/>
                <w:szCs w:val="20"/>
              </w:rPr>
              <w:t xml:space="preserve">b. </w:t>
            </w:r>
            <w:r w:rsidR="00D345CE" w:rsidRPr="00DC1BDD">
              <w:rPr>
                <w:b w:val="0"/>
                <w:szCs w:val="20"/>
              </w:rPr>
              <w:t>No</w:t>
            </w:r>
          </w:p>
        </w:tc>
        <w:tc>
          <w:tcPr>
            <w:tcW w:w="993" w:type="dxa"/>
            <w:hideMark/>
          </w:tcPr>
          <w:p w14:paraId="2D903623" w14:textId="77777777" w:rsidR="00D345CE" w:rsidRPr="00DC1BDD" w:rsidRDefault="00D345CE"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708EE615" w14:textId="77777777" w:rsidR="006C0EA7" w:rsidRDefault="006C0EA7" w:rsidP="006C0EA7">
      <w:pPr>
        <w:ind w:left="709"/>
        <w:rPr>
          <w:lang w:eastAsia="ar-SA"/>
        </w:rPr>
      </w:pPr>
    </w:p>
    <w:p w14:paraId="51B847F8" w14:textId="77777777" w:rsidR="006C0EA7" w:rsidRPr="00C86F89" w:rsidRDefault="00D345CE" w:rsidP="006C0EA7">
      <w:pPr>
        <w:ind w:left="709"/>
      </w:pPr>
      <w:r w:rsidRPr="00DC1BDD">
        <w:rPr>
          <w:lang w:eastAsia="ar-SA"/>
        </w:rPr>
        <w:t xml:space="preserve"> </w:t>
      </w:r>
      <w:r w:rsidR="006C0EA7" w:rsidRPr="003A715C">
        <w:t>If</w:t>
      </w:r>
      <w:r w:rsidR="006C0EA7" w:rsidRPr="00C86F89">
        <w:t xml:space="preserve"> ‘Yes’ to 2.7,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6C0EA7" w:rsidRPr="00C86F89" w14:paraId="77BB7189" w14:textId="77777777" w:rsidTr="006C0EA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25ADDA40" w14:textId="77777777" w:rsidR="006C0EA7" w:rsidRPr="00C86F89" w:rsidRDefault="006C0EA7" w:rsidP="006C0EA7">
            <w:pPr>
              <w:widowControl w:val="0"/>
              <w:autoSpaceDE w:val="0"/>
              <w:snapToGrid w:val="0"/>
              <w:jc w:val="both"/>
              <w:rPr>
                <w:rFonts w:cs="Arial"/>
                <w:color w:val="000000"/>
                <w:sz w:val="18"/>
                <w:szCs w:val="18"/>
                <w:lang w:val="en-US" w:eastAsia="ar-SA"/>
              </w:rPr>
            </w:pPr>
          </w:p>
          <w:p w14:paraId="199A84F8" w14:textId="77777777" w:rsidR="006C0EA7" w:rsidRPr="00C86F89" w:rsidRDefault="006C0EA7" w:rsidP="006C0EA7">
            <w:pPr>
              <w:widowControl w:val="0"/>
              <w:autoSpaceDE w:val="0"/>
              <w:jc w:val="both"/>
              <w:rPr>
                <w:rFonts w:cs="Arial"/>
                <w:color w:val="000000"/>
                <w:sz w:val="18"/>
                <w:szCs w:val="18"/>
                <w:lang w:val="en-US"/>
              </w:rPr>
            </w:pPr>
          </w:p>
          <w:p w14:paraId="57EBEF04" w14:textId="77777777" w:rsidR="006C0EA7" w:rsidRPr="00C86F89" w:rsidRDefault="006C0EA7" w:rsidP="006C0EA7">
            <w:pPr>
              <w:widowControl w:val="0"/>
              <w:autoSpaceDE w:val="0"/>
              <w:jc w:val="both"/>
              <w:rPr>
                <w:rFonts w:cs="Arial"/>
                <w:color w:val="000000"/>
                <w:sz w:val="18"/>
                <w:szCs w:val="18"/>
                <w:lang w:val="en-US"/>
              </w:rPr>
            </w:pPr>
          </w:p>
          <w:p w14:paraId="113D4CE4" w14:textId="77777777" w:rsidR="006C0EA7" w:rsidRPr="00C86F89" w:rsidRDefault="006C0EA7" w:rsidP="006C0EA7">
            <w:pPr>
              <w:widowControl w:val="0"/>
              <w:suppressAutoHyphens/>
              <w:autoSpaceDE w:val="0"/>
              <w:jc w:val="both"/>
              <w:rPr>
                <w:rFonts w:cs="Arial"/>
                <w:color w:val="000000"/>
                <w:sz w:val="18"/>
                <w:szCs w:val="18"/>
                <w:lang w:val="en-US" w:eastAsia="ar-SA"/>
              </w:rPr>
            </w:pPr>
          </w:p>
        </w:tc>
      </w:tr>
    </w:tbl>
    <w:p w14:paraId="26D0891B" w14:textId="77777777" w:rsidR="00D345CE" w:rsidRDefault="00D345CE" w:rsidP="00D345CE">
      <w:pPr>
        <w:rPr>
          <w:lang w:eastAsia="ar-SA"/>
        </w:rPr>
      </w:pPr>
    </w:p>
    <w:p w14:paraId="439F2167" w14:textId="77777777" w:rsidR="0096699F" w:rsidRPr="00C86F89" w:rsidRDefault="0096699F" w:rsidP="00D345CE">
      <w:pPr>
        <w:rPr>
          <w:lang w:eastAsia="ar-SA"/>
        </w:rPr>
      </w:pPr>
    </w:p>
    <w:p w14:paraId="2928A375" w14:textId="73C5A748" w:rsidR="00D345CE" w:rsidRPr="00C86F89" w:rsidRDefault="00D345CE" w:rsidP="00D345CE">
      <w:pPr>
        <w:pStyle w:val="Heading2"/>
        <w:ind w:left="709" w:hanging="709"/>
        <w:rPr>
          <w:lang w:val="en-US"/>
        </w:rPr>
      </w:pPr>
      <w:r w:rsidRPr="00C86F89">
        <w:t xml:space="preserve">If ‘No’ to </w:t>
      </w:r>
      <w:r w:rsidR="006C0EA7" w:rsidRPr="00C86F89">
        <w:t>2.7</w:t>
      </w:r>
      <w:r w:rsidRPr="00C86F89">
        <w:t>, does your authority currently plan to do so?</w:t>
      </w:r>
      <w:r w:rsidR="003A715C">
        <w:t xml:space="preserve"> (If ‘Yes’, go to 3.1)</w:t>
      </w:r>
    </w:p>
    <w:p w14:paraId="17138065" w14:textId="77777777" w:rsidR="00D345CE" w:rsidRPr="00C86F89" w:rsidRDefault="00D345CE" w:rsidP="00D345CE">
      <w:pPr>
        <w:rPr>
          <w:lang w:val="en-US"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D345CE" w:rsidRPr="00C86F89" w14:paraId="1B7E2D61"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623161B4" w14:textId="77777777" w:rsidR="00D345CE" w:rsidRPr="00C86F89" w:rsidRDefault="00D345CE" w:rsidP="00994201">
            <w:pPr>
              <w:suppressAutoHyphens/>
              <w:snapToGrid w:val="0"/>
              <w:jc w:val="right"/>
              <w:rPr>
                <w:rFonts w:eastAsia="MS Gothic" w:cs="MS Gothic"/>
                <w:color w:val="0000FF"/>
                <w:sz w:val="24"/>
                <w:szCs w:val="24"/>
              </w:rPr>
            </w:pPr>
            <w:r w:rsidRPr="00C86F89">
              <w:rPr>
                <w:rFonts w:eastAsia="MS Gothic" w:cs="MS Gothic"/>
                <w:b w:val="0"/>
                <w:i/>
                <w:color w:val="0000FF"/>
                <w:sz w:val="18"/>
                <w:szCs w:val="18"/>
              </w:rPr>
              <w:t>Tick one</w:t>
            </w:r>
          </w:p>
        </w:tc>
      </w:tr>
      <w:tr w:rsidR="00D345CE" w:rsidRPr="00C86F89" w14:paraId="03E883A2" w14:textId="77777777" w:rsidTr="00994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29FA6CC" w14:textId="1948F2F7" w:rsidR="00D345CE" w:rsidRPr="00C86F89" w:rsidRDefault="00FC03EF" w:rsidP="00994201">
            <w:pPr>
              <w:suppressAutoHyphens/>
              <w:snapToGrid w:val="0"/>
              <w:jc w:val="both"/>
              <w:rPr>
                <w:rFonts w:cs="Arial Unicode MS"/>
                <w:b w:val="0"/>
                <w:color w:val="0000FF"/>
                <w:szCs w:val="20"/>
                <w:lang w:eastAsia="ar-SA"/>
              </w:rPr>
            </w:pPr>
            <w:r w:rsidRPr="00C86F89">
              <w:rPr>
                <w:b w:val="0"/>
                <w:szCs w:val="20"/>
              </w:rPr>
              <w:t xml:space="preserve">a. </w:t>
            </w:r>
            <w:r w:rsidR="00D345CE" w:rsidRPr="00C86F89">
              <w:rPr>
                <w:b w:val="0"/>
                <w:szCs w:val="20"/>
              </w:rPr>
              <w:t>Yes</w:t>
            </w:r>
          </w:p>
        </w:tc>
        <w:tc>
          <w:tcPr>
            <w:tcW w:w="993" w:type="dxa"/>
            <w:hideMark/>
          </w:tcPr>
          <w:p w14:paraId="51CEC1AA" w14:textId="77777777" w:rsidR="00D345CE" w:rsidRPr="00C86F89" w:rsidRDefault="00D345CE"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C86F89">
              <w:rPr>
                <w:rFonts w:ascii="MS Gothic" w:eastAsia="MS Gothic" w:hAnsi="MS Gothic" w:cs="MS Gothic" w:hint="eastAsia"/>
                <w:color w:val="0000FF"/>
                <w:sz w:val="24"/>
                <w:szCs w:val="24"/>
              </w:rPr>
              <w:t>☐</w:t>
            </w:r>
          </w:p>
        </w:tc>
      </w:tr>
      <w:tr w:rsidR="00D345CE" w:rsidRPr="00C86F89" w14:paraId="41818A17"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A0E8E69" w14:textId="1E9D9CB6" w:rsidR="00D345CE" w:rsidRPr="00C86F89" w:rsidRDefault="00FC03EF" w:rsidP="00994201">
            <w:pPr>
              <w:suppressAutoHyphens/>
              <w:snapToGrid w:val="0"/>
              <w:jc w:val="both"/>
              <w:rPr>
                <w:rFonts w:cs="Arial Unicode MS"/>
                <w:b w:val="0"/>
                <w:color w:val="0000FF"/>
                <w:szCs w:val="20"/>
                <w:lang w:eastAsia="ar-SA"/>
              </w:rPr>
            </w:pPr>
            <w:r w:rsidRPr="00C86F89">
              <w:rPr>
                <w:b w:val="0"/>
                <w:szCs w:val="20"/>
              </w:rPr>
              <w:t xml:space="preserve">b. </w:t>
            </w:r>
            <w:r w:rsidR="00D345CE" w:rsidRPr="00C86F89">
              <w:rPr>
                <w:b w:val="0"/>
                <w:szCs w:val="20"/>
              </w:rPr>
              <w:t>No</w:t>
            </w:r>
          </w:p>
        </w:tc>
        <w:tc>
          <w:tcPr>
            <w:tcW w:w="993" w:type="dxa"/>
            <w:hideMark/>
          </w:tcPr>
          <w:p w14:paraId="6B79FA3B" w14:textId="77777777" w:rsidR="00D345CE" w:rsidRPr="00C86F89" w:rsidRDefault="00D345CE"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C86F89">
              <w:rPr>
                <w:rFonts w:ascii="MS Gothic" w:eastAsia="MS Gothic" w:hAnsi="MS Gothic" w:cs="MS Gothic" w:hint="eastAsia"/>
                <w:color w:val="0000FF"/>
                <w:sz w:val="24"/>
                <w:szCs w:val="24"/>
              </w:rPr>
              <w:t>☐</w:t>
            </w:r>
          </w:p>
        </w:tc>
      </w:tr>
    </w:tbl>
    <w:p w14:paraId="4AC2C334" w14:textId="77777777" w:rsidR="00C706E4" w:rsidRPr="00C86F89" w:rsidRDefault="00C706E4" w:rsidP="00D345CE">
      <w:pPr>
        <w:rPr>
          <w:lang w:eastAsia="ar-SA"/>
        </w:rPr>
      </w:pPr>
    </w:p>
    <w:p w14:paraId="43BC6CE5" w14:textId="77777777" w:rsidR="00D345CE" w:rsidRPr="00C86F89" w:rsidRDefault="00D345CE" w:rsidP="00D345CE">
      <w:pPr>
        <w:rPr>
          <w:lang w:eastAsia="ar-SA"/>
        </w:rPr>
      </w:pPr>
    </w:p>
    <w:p w14:paraId="2EAA78B7" w14:textId="4E6CA49F" w:rsidR="00D345CE" w:rsidRDefault="00D345CE" w:rsidP="00D345CE">
      <w:pPr>
        <w:pStyle w:val="Heading2"/>
        <w:ind w:left="709" w:hanging="709"/>
      </w:pPr>
      <w:r w:rsidRPr="00C86F89">
        <w:t xml:space="preserve">If ‘No’ to </w:t>
      </w:r>
      <w:r w:rsidR="001D4D85" w:rsidRPr="00C86F89">
        <w:t>2.7</w:t>
      </w:r>
      <w:r w:rsidRPr="00C86F89">
        <w:t xml:space="preserve"> </w:t>
      </w:r>
      <w:r w:rsidR="007768AD">
        <w:t>and</w:t>
      </w:r>
      <w:r w:rsidRPr="00C86F89">
        <w:t xml:space="preserve"> </w:t>
      </w:r>
      <w:r w:rsidR="001D4D85" w:rsidRPr="00C86F89">
        <w:t>2.</w:t>
      </w:r>
      <w:r w:rsidR="001D4D85">
        <w:t>8</w:t>
      </w:r>
      <w:r w:rsidRPr="00DC1BDD">
        <w:t xml:space="preserve">, is it because differentiated requirements: </w:t>
      </w:r>
    </w:p>
    <w:p w14:paraId="5CE5D10E" w14:textId="77777777" w:rsidR="00D345CE" w:rsidRDefault="00D345CE" w:rsidP="00D345CE">
      <w:pPr>
        <w:rPr>
          <w:highlight w:val="yellow"/>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D345CE" w:rsidRPr="003B1277" w14:paraId="0A2D2F51"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7791F859" w14:textId="77777777" w:rsidR="00D345CE" w:rsidRPr="003B1277" w:rsidRDefault="00D345CE" w:rsidP="00994201">
            <w:pPr>
              <w:suppressAutoHyphens/>
              <w:snapToGrid w:val="0"/>
              <w:jc w:val="right"/>
              <w:rPr>
                <w:rFonts w:eastAsia="MS Gothic" w:cs="MS Gothic"/>
                <w:b w:val="0"/>
                <w:i/>
                <w:color w:val="0000FF"/>
                <w:sz w:val="18"/>
                <w:szCs w:val="18"/>
              </w:rPr>
            </w:pPr>
            <w:r w:rsidRPr="003B1277">
              <w:rPr>
                <w:rFonts w:eastAsia="MS Gothic" w:cs="MS Gothic"/>
                <w:b w:val="0"/>
                <w:i/>
                <w:color w:val="0000FF"/>
                <w:sz w:val="18"/>
                <w:szCs w:val="18"/>
              </w:rPr>
              <w:t>Tick all that apply</w:t>
            </w:r>
          </w:p>
          <w:p w14:paraId="35F16E9C" w14:textId="77777777" w:rsidR="00D345CE" w:rsidRPr="003B1277" w:rsidRDefault="00D345CE" w:rsidP="00994201">
            <w:pPr>
              <w:suppressAutoHyphens/>
              <w:snapToGrid w:val="0"/>
              <w:ind w:left="360"/>
              <w:jc w:val="right"/>
              <w:rPr>
                <w:rFonts w:cs="Arial Unicode MS"/>
                <w:i/>
                <w:sz w:val="16"/>
                <w:szCs w:val="16"/>
              </w:rPr>
            </w:pPr>
          </w:p>
        </w:tc>
      </w:tr>
      <w:tr w:rsidR="00D345CE" w:rsidRPr="003B1277" w14:paraId="31EA0011" w14:textId="77777777" w:rsidTr="00F31905">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27CE556" w14:textId="77777777" w:rsidR="00D345CE" w:rsidRPr="003B1277" w:rsidRDefault="00D345CE" w:rsidP="00FC03EF">
            <w:pPr>
              <w:pStyle w:val="ListParagraph"/>
              <w:numPr>
                <w:ilvl w:val="0"/>
                <w:numId w:val="25"/>
              </w:numPr>
              <w:suppressAutoHyphens/>
              <w:snapToGrid w:val="0"/>
              <w:ind w:left="176" w:firstLine="0"/>
              <w:rPr>
                <w:b w:val="0"/>
                <w:szCs w:val="20"/>
              </w:rPr>
            </w:pPr>
          </w:p>
        </w:tc>
        <w:tc>
          <w:tcPr>
            <w:tcW w:w="4668" w:type="dxa"/>
          </w:tcPr>
          <w:p w14:paraId="0C76BC7B" w14:textId="77777777" w:rsidR="00D345CE" w:rsidRPr="00260978" w:rsidRDefault="00D345CE" w:rsidP="00F31905">
            <w:pPr>
              <w:suppressAutoHyphens/>
              <w:snapToGrid w:val="0"/>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rsidRPr="00260978">
              <w:rPr>
                <w:szCs w:val="20"/>
              </w:rPr>
              <w:t>Are not necessary. The existing requirements are adequately supportive of inclusive insurance.</w:t>
            </w:r>
          </w:p>
        </w:tc>
        <w:tc>
          <w:tcPr>
            <w:tcW w:w="919" w:type="dxa"/>
          </w:tcPr>
          <w:p w14:paraId="422982EB" w14:textId="77777777" w:rsidR="00D345CE" w:rsidRPr="003B1277" w:rsidRDefault="00D345CE"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4D903FBC" w14:textId="77777777" w:rsidR="00D345CE" w:rsidRPr="003B1277" w:rsidRDefault="00D345CE" w:rsidP="00994201">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D345CE" w:rsidRPr="003B1277" w14:paraId="2B6AE1AC" w14:textId="77777777" w:rsidTr="00F31905">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9114DCF" w14:textId="77777777" w:rsidR="00D345CE" w:rsidRPr="003B1277" w:rsidRDefault="00D345CE" w:rsidP="00FC03EF">
            <w:pPr>
              <w:pStyle w:val="ListParagraph"/>
              <w:numPr>
                <w:ilvl w:val="0"/>
                <w:numId w:val="25"/>
              </w:numPr>
              <w:suppressAutoHyphens/>
              <w:snapToGrid w:val="0"/>
              <w:ind w:left="176" w:firstLine="0"/>
              <w:rPr>
                <w:b w:val="0"/>
                <w:szCs w:val="20"/>
              </w:rPr>
            </w:pPr>
          </w:p>
        </w:tc>
        <w:tc>
          <w:tcPr>
            <w:tcW w:w="4668" w:type="dxa"/>
          </w:tcPr>
          <w:p w14:paraId="27E302E6" w14:textId="77777777" w:rsidR="00D345CE" w:rsidRPr="00260978" w:rsidRDefault="00D345CE" w:rsidP="00F31905">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60978">
              <w:rPr>
                <w:szCs w:val="20"/>
              </w:rPr>
              <w:t>Are not necessary. The existing requirements need to be reviewed across-the-board including for traditional insurance.</w:t>
            </w:r>
          </w:p>
        </w:tc>
        <w:tc>
          <w:tcPr>
            <w:tcW w:w="919" w:type="dxa"/>
          </w:tcPr>
          <w:p w14:paraId="4AF2FF68" w14:textId="77777777" w:rsidR="00D345CE" w:rsidRPr="003B1277" w:rsidRDefault="00D345CE"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673D080E" w14:textId="77777777" w:rsidR="00D345CE" w:rsidRPr="003B1277" w:rsidRDefault="00D345CE" w:rsidP="00994201">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D345CE" w:rsidRPr="003B1277" w14:paraId="761833FE" w14:textId="77777777" w:rsidTr="00994201">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3E603C21" w14:textId="77777777" w:rsidR="00D345CE" w:rsidRPr="003B1277" w:rsidRDefault="00D345CE" w:rsidP="00FC03EF">
            <w:pPr>
              <w:pStyle w:val="ListParagraph"/>
              <w:numPr>
                <w:ilvl w:val="0"/>
                <w:numId w:val="25"/>
              </w:numPr>
              <w:suppressAutoHyphens/>
              <w:snapToGrid w:val="0"/>
              <w:ind w:left="176" w:firstLine="0"/>
              <w:rPr>
                <w:b w:val="0"/>
                <w:szCs w:val="20"/>
              </w:rPr>
            </w:pPr>
          </w:p>
        </w:tc>
        <w:tc>
          <w:tcPr>
            <w:tcW w:w="4668" w:type="dxa"/>
          </w:tcPr>
          <w:p w14:paraId="0CEFA41E" w14:textId="77777777" w:rsidR="00D345CE" w:rsidRPr="00260978" w:rsidRDefault="00D345CE" w:rsidP="00994201">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rsidRPr="00260978">
              <w:rPr>
                <w:szCs w:val="20"/>
              </w:rPr>
              <w:t>Are not feasible.</w:t>
            </w:r>
          </w:p>
        </w:tc>
        <w:tc>
          <w:tcPr>
            <w:tcW w:w="919" w:type="dxa"/>
          </w:tcPr>
          <w:p w14:paraId="6077DC7A" w14:textId="77777777" w:rsidR="00D345CE" w:rsidRPr="003B1277" w:rsidRDefault="00D345CE"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71521C65" w14:textId="77777777" w:rsidR="00D345CE" w:rsidRPr="003B1277" w:rsidRDefault="00D345CE" w:rsidP="00994201">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D345CE" w:rsidRPr="003B1277" w14:paraId="4C57A7CC" w14:textId="77777777" w:rsidTr="00994201">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198F874B" w14:textId="77777777" w:rsidR="00D345CE" w:rsidRPr="003B1277" w:rsidRDefault="00D345CE" w:rsidP="00FC03EF">
            <w:pPr>
              <w:pStyle w:val="ListParagraph"/>
              <w:numPr>
                <w:ilvl w:val="0"/>
                <w:numId w:val="25"/>
              </w:numPr>
              <w:suppressAutoHyphens/>
              <w:snapToGrid w:val="0"/>
              <w:ind w:left="176" w:firstLine="0"/>
              <w:rPr>
                <w:b w:val="0"/>
                <w:szCs w:val="20"/>
              </w:rPr>
            </w:pPr>
          </w:p>
        </w:tc>
        <w:tc>
          <w:tcPr>
            <w:tcW w:w="4668" w:type="dxa"/>
          </w:tcPr>
          <w:p w14:paraId="32461101" w14:textId="77777777" w:rsidR="00D345CE" w:rsidRPr="00260978" w:rsidRDefault="00D345CE" w:rsidP="00994201">
            <w:pPr>
              <w:suppressAutoHyphens/>
              <w:snapToGrid w:val="0"/>
              <w:jc w:val="both"/>
              <w:cnfStyle w:val="000000100000" w:firstRow="0" w:lastRow="0" w:firstColumn="0" w:lastColumn="0" w:oddVBand="0" w:evenVBand="0" w:oddHBand="1" w:evenHBand="0" w:firstRowFirstColumn="0" w:firstRowLastColumn="0" w:lastRowFirstColumn="0" w:lastRowLastColumn="0"/>
              <w:rPr>
                <w:szCs w:val="20"/>
              </w:rPr>
            </w:pPr>
            <w:r w:rsidRPr="00260978">
              <w:rPr>
                <w:szCs w:val="20"/>
              </w:rPr>
              <w:t>Are not a priority.</w:t>
            </w:r>
          </w:p>
        </w:tc>
        <w:tc>
          <w:tcPr>
            <w:tcW w:w="919" w:type="dxa"/>
          </w:tcPr>
          <w:p w14:paraId="45071526" w14:textId="77777777" w:rsidR="00D345CE" w:rsidRPr="003B1277" w:rsidRDefault="00D345CE"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3BC33F14" w14:textId="77777777" w:rsidR="00D345CE" w:rsidRPr="003B1277" w:rsidRDefault="00D345CE" w:rsidP="00994201">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D345CE" w:rsidRPr="003B1277" w14:paraId="09D21A5C" w14:textId="77777777" w:rsidTr="00994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9CD2C87" w14:textId="77777777" w:rsidR="00D345CE" w:rsidRPr="003B1277" w:rsidRDefault="00D345CE" w:rsidP="00FC03EF">
            <w:pPr>
              <w:pStyle w:val="ListParagraph"/>
              <w:numPr>
                <w:ilvl w:val="0"/>
                <w:numId w:val="25"/>
              </w:numPr>
              <w:suppressAutoHyphens/>
              <w:snapToGrid w:val="0"/>
              <w:ind w:left="176" w:firstLine="0"/>
              <w:rPr>
                <w:b w:val="0"/>
                <w:szCs w:val="20"/>
              </w:rPr>
            </w:pPr>
          </w:p>
        </w:tc>
        <w:tc>
          <w:tcPr>
            <w:tcW w:w="4668" w:type="dxa"/>
          </w:tcPr>
          <w:p w14:paraId="2F3214B4" w14:textId="77777777" w:rsidR="00D345CE" w:rsidRPr="00260978" w:rsidRDefault="00D345CE" w:rsidP="00994201">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rsidRPr="00260978">
              <w:rPr>
                <w:szCs w:val="20"/>
              </w:rPr>
              <w:t>Have not been considered.</w:t>
            </w:r>
          </w:p>
        </w:tc>
        <w:tc>
          <w:tcPr>
            <w:tcW w:w="919" w:type="dxa"/>
          </w:tcPr>
          <w:p w14:paraId="2F51192E" w14:textId="77777777" w:rsidR="00D345CE" w:rsidRPr="003B1277" w:rsidRDefault="00D345CE"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553FC0BE" w14:textId="77777777" w:rsidR="00D345CE" w:rsidRPr="003B1277" w:rsidRDefault="00D345CE" w:rsidP="00994201">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D345CE" w:rsidRPr="003B1277" w14:paraId="71D9DA3E"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C49ED06" w14:textId="77777777" w:rsidR="00D345CE" w:rsidRPr="003B1277" w:rsidRDefault="00D345CE" w:rsidP="00FC03EF">
            <w:pPr>
              <w:pStyle w:val="ListParagraph"/>
              <w:numPr>
                <w:ilvl w:val="0"/>
                <w:numId w:val="25"/>
              </w:numPr>
              <w:suppressAutoHyphens/>
              <w:snapToGrid w:val="0"/>
              <w:ind w:left="176" w:firstLine="0"/>
              <w:rPr>
                <w:b w:val="0"/>
                <w:szCs w:val="20"/>
              </w:rPr>
            </w:pPr>
          </w:p>
        </w:tc>
        <w:tc>
          <w:tcPr>
            <w:tcW w:w="4668" w:type="dxa"/>
          </w:tcPr>
          <w:p w14:paraId="1B16E276" w14:textId="77777777" w:rsidR="00D345CE" w:rsidRPr="00260978" w:rsidRDefault="00D345CE" w:rsidP="00994201">
            <w:pPr>
              <w:suppressAutoHyphens/>
              <w:snapToGrid w:val="0"/>
              <w:jc w:val="both"/>
              <w:cnfStyle w:val="000000100000" w:firstRow="0" w:lastRow="0" w:firstColumn="0" w:lastColumn="0" w:oddVBand="0" w:evenVBand="0" w:oddHBand="1" w:evenHBand="0" w:firstRowFirstColumn="0" w:firstRowLastColumn="0" w:lastRowFirstColumn="0" w:lastRowLastColumn="0"/>
              <w:rPr>
                <w:szCs w:val="20"/>
              </w:rPr>
            </w:pPr>
            <w:r w:rsidRPr="00260978">
              <w:rPr>
                <w:szCs w:val="20"/>
              </w:rPr>
              <w:t>Other</w:t>
            </w:r>
          </w:p>
        </w:tc>
        <w:tc>
          <w:tcPr>
            <w:tcW w:w="919" w:type="dxa"/>
          </w:tcPr>
          <w:p w14:paraId="57FA9631" w14:textId="77777777" w:rsidR="00D345CE" w:rsidRPr="003B1277" w:rsidRDefault="00D345CE"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4360C106" w14:textId="77777777" w:rsidR="00D345CE" w:rsidRPr="003B1277" w:rsidRDefault="00D345CE" w:rsidP="00994201">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bl>
    <w:p w14:paraId="4D967F46" w14:textId="77777777" w:rsidR="00D345CE" w:rsidRPr="00DC1BDD" w:rsidRDefault="00D345CE" w:rsidP="00D345CE">
      <w:pPr>
        <w:rPr>
          <w:lang w:val="en-US"/>
        </w:rPr>
      </w:pPr>
    </w:p>
    <w:p w14:paraId="219D78EC" w14:textId="77777777" w:rsidR="00D345CE" w:rsidRPr="00DC1BDD" w:rsidRDefault="00D345CE" w:rsidP="00D345CE">
      <w:pPr>
        <w:ind w:left="709"/>
      </w:pPr>
      <w:r w:rsidRPr="00DC1BDD">
        <w:t>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D345CE" w:rsidRPr="00DC1BDD" w14:paraId="2AA61E92" w14:textId="77777777" w:rsidTr="00994201">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3134BD11" w14:textId="77777777" w:rsidR="00D345CE" w:rsidRPr="00DC1BDD" w:rsidRDefault="00D345CE" w:rsidP="00994201">
            <w:pPr>
              <w:widowControl w:val="0"/>
              <w:autoSpaceDE w:val="0"/>
              <w:snapToGrid w:val="0"/>
              <w:jc w:val="both"/>
              <w:rPr>
                <w:rFonts w:cs="Arial"/>
                <w:color w:val="000000"/>
                <w:sz w:val="18"/>
                <w:szCs w:val="18"/>
                <w:lang w:val="en-US" w:eastAsia="ar-SA"/>
              </w:rPr>
            </w:pPr>
          </w:p>
          <w:p w14:paraId="4F460C04" w14:textId="77777777" w:rsidR="00D345CE" w:rsidRPr="00DC1BDD" w:rsidRDefault="00D345CE" w:rsidP="00994201">
            <w:pPr>
              <w:widowControl w:val="0"/>
              <w:autoSpaceDE w:val="0"/>
              <w:jc w:val="both"/>
              <w:rPr>
                <w:rFonts w:cs="Arial"/>
                <w:color w:val="000000"/>
                <w:sz w:val="18"/>
                <w:szCs w:val="18"/>
                <w:lang w:val="en-US"/>
              </w:rPr>
            </w:pPr>
          </w:p>
          <w:p w14:paraId="4D47E34C" w14:textId="77777777" w:rsidR="00D345CE" w:rsidRPr="00DC1BDD" w:rsidRDefault="00D345CE" w:rsidP="00994201">
            <w:pPr>
              <w:widowControl w:val="0"/>
              <w:autoSpaceDE w:val="0"/>
              <w:jc w:val="both"/>
              <w:rPr>
                <w:rFonts w:cs="Arial"/>
                <w:color w:val="000000"/>
                <w:sz w:val="18"/>
                <w:szCs w:val="18"/>
                <w:lang w:val="en-US"/>
              </w:rPr>
            </w:pPr>
          </w:p>
          <w:p w14:paraId="59E7BF63" w14:textId="77777777" w:rsidR="00D345CE" w:rsidRPr="00DC1BDD" w:rsidRDefault="00D345CE" w:rsidP="00994201">
            <w:pPr>
              <w:widowControl w:val="0"/>
              <w:suppressAutoHyphens/>
              <w:autoSpaceDE w:val="0"/>
              <w:jc w:val="both"/>
              <w:rPr>
                <w:rFonts w:cs="Arial"/>
                <w:color w:val="000000"/>
                <w:sz w:val="18"/>
                <w:szCs w:val="18"/>
                <w:lang w:val="en-US" w:eastAsia="ar-SA"/>
              </w:rPr>
            </w:pPr>
          </w:p>
        </w:tc>
      </w:tr>
    </w:tbl>
    <w:p w14:paraId="41EF8634" w14:textId="77777777" w:rsidR="00D345CE" w:rsidRPr="00DC1BDD" w:rsidRDefault="00D345CE" w:rsidP="00D345CE">
      <w:pPr>
        <w:rPr>
          <w:lang w:val="en-US" w:eastAsia="ar-SA"/>
        </w:rPr>
      </w:pPr>
    </w:p>
    <w:p w14:paraId="1CFC5774" w14:textId="77777777" w:rsidR="004D693F" w:rsidRPr="00DC1BDD" w:rsidRDefault="004D693F" w:rsidP="004D693F">
      <w:pPr>
        <w:rPr>
          <w:lang w:eastAsia="ar-SA"/>
        </w:rPr>
      </w:pPr>
    </w:p>
    <w:p w14:paraId="4BA5AE07" w14:textId="38F44A85" w:rsidR="004D693F" w:rsidRPr="00DC1BDD" w:rsidRDefault="004D693F" w:rsidP="00BE347F">
      <w:pPr>
        <w:pBdr>
          <w:top w:val="single" w:sz="4" w:space="1" w:color="auto"/>
          <w:left w:val="single" w:sz="4" w:space="4" w:color="auto"/>
          <w:bottom w:val="single" w:sz="4" w:space="1" w:color="auto"/>
          <w:right w:val="single" w:sz="4" w:space="4" w:color="auto"/>
        </w:pBdr>
        <w:shd w:val="clear" w:color="auto" w:fill="FFC000"/>
        <w:jc w:val="center"/>
        <w:rPr>
          <w:b/>
          <w:lang w:eastAsia="ar-SA"/>
        </w:rPr>
      </w:pPr>
      <w:r w:rsidRPr="00B74DF3">
        <w:rPr>
          <w:b/>
          <w:sz w:val="28"/>
          <w:lang w:eastAsia="ar-SA"/>
        </w:rPr>
        <w:t>If you answered no t</w:t>
      </w:r>
      <w:r w:rsidRPr="00C86F89">
        <w:rPr>
          <w:b/>
          <w:sz w:val="28"/>
          <w:lang w:eastAsia="ar-SA"/>
        </w:rPr>
        <w:t>o 2.</w:t>
      </w:r>
      <w:r w:rsidR="006C0EA7">
        <w:rPr>
          <w:b/>
          <w:sz w:val="28"/>
          <w:lang w:eastAsia="ar-SA"/>
        </w:rPr>
        <w:t>7</w:t>
      </w:r>
      <w:r w:rsidR="003A715C">
        <w:rPr>
          <w:b/>
          <w:sz w:val="28"/>
          <w:lang w:eastAsia="ar-SA"/>
        </w:rPr>
        <w:t xml:space="preserve"> and 2.8</w:t>
      </w:r>
      <w:r w:rsidRPr="00B74DF3">
        <w:rPr>
          <w:b/>
          <w:sz w:val="28"/>
          <w:lang w:eastAsia="ar-SA"/>
        </w:rPr>
        <w:t xml:space="preserve">, skip sections </w:t>
      </w:r>
      <w:r>
        <w:rPr>
          <w:b/>
          <w:sz w:val="28"/>
          <w:lang w:eastAsia="ar-SA"/>
        </w:rPr>
        <w:t>3</w:t>
      </w:r>
      <w:r w:rsidRPr="00B74DF3">
        <w:rPr>
          <w:b/>
          <w:sz w:val="28"/>
          <w:lang w:eastAsia="ar-SA"/>
        </w:rPr>
        <w:t>-13 and proceed to section 14</w:t>
      </w:r>
      <w:r>
        <w:rPr>
          <w:b/>
          <w:sz w:val="28"/>
          <w:lang w:eastAsia="ar-SA"/>
        </w:rPr>
        <w:t xml:space="preserve"> onwards</w:t>
      </w:r>
      <w:r w:rsidRPr="00B74DF3">
        <w:rPr>
          <w:b/>
          <w:sz w:val="28"/>
          <w:lang w:eastAsia="ar-SA"/>
        </w:rPr>
        <w:t>.</w:t>
      </w:r>
    </w:p>
    <w:p w14:paraId="6037B1AE" w14:textId="77777777" w:rsidR="00CA4AC7" w:rsidRPr="00DC1BDD" w:rsidRDefault="00CA4AC7" w:rsidP="004D693F"/>
    <w:p w14:paraId="4CF1563D" w14:textId="77777777" w:rsidR="00D345CE" w:rsidRDefault="00D345CE" w:rsidP="00E75B39">
      <w:pPr>
        <w:jc w:val="both"/>
        <w:rPr>
          <w:lang w:eastAsia="ar-SA"/>
        </w:rPr>
      </w:pPr>
    </w:p>
    <w:p w14:paraId="618639E6" w14:textId="77777777" w:rsidR="00D345CE" w:rsidRPr="00DC1BDD" w:rsidRDefault="00D345CE" w:rsidP="00E75B39">
      <w:pPr>
        <w:jc w:val="both"/>
        <w:rPr>
          <w:lang w:eastAsia="ar-SA"/>
        </w:rPr>
      </w:pPr>
    </w:p>
    <w:p w14:paraId="7568214A" w14:textId="77777777" w:rsidR="00854DCA" w:rsidRPr="00DC1BDD" w:rsidRDefault="001F4A0E" w:rsidP="00854DCA">
      <w:pPr>
        <w:pStyle w:val="Heading1"/>
      </w:pPr>
      <w:bookmarkStart w:id="3" w:name="_Toc483915115"/>
      <w:r w:rsidRPr="00DC1BDD">
        <w:t>State of regulations</w:t>
      </w:r>
      <w:bookmarkEnd w:id="3"/>
      <w:r w:rsidR="00400136" w:rsidRPr="00DC1BDD">
        <w:t xml:space="preserve"> </w:t>
      </w:r>
      <w:r w:rsidR="00687957" w:rsidRPr="00DC1BDD">
        <w:t xml:space="preserve"> </w:t>
      </w:r>
    </w:p>
    <w:p w14:paraId="36D213F0" w14:textId="77777777" w:rsidR="00CD0884" w:rsidRPr="00DC1BDD" w:rsidRDefault="00CD0884" w:rsidP="00687957">
      <w:pPr>
        <w:rPr>
          <w:lang w:eastAsia="ar-SA"/>
        </w:rPr>
      </w:pPr>
    </w:p>
    <w:p w14:paraId="3453A200" w14:textId="77777777" w:rsidR="00687957" w:rsidRPr="00BB2FFA" w:rsidRDefault="00CD0884" w:rsidP="00BB2FFA">
      <w:pPr>
        <w:pStyle w:val="Heading2"/>
        <w:ind w:left="709" w:hanging="709"/>
        <w:rPr>
          <w:lang w:val="en-US"/>
        </w:rPr>
      </w:pPr>
      <w:r w:rsidRPr="00DC1BDD">
        <w:rPr>
          <w:lang w:val="en-US"/>
        </w:rPr>
        <w:t>What</w:t>
      </w:r>
      <w:r w:rsidR="00BB2FFA">
        <w:rPr>
          <w:lang w:val="en-US"/>
        </w:rPr>
        <w:t xml:space="preserve"> are the</w:t>
      </w:r>
      <w:r w:rsidRPr="00DC1BDD">
        <w:rPr>
          <w:lang w:val="en-US"/>
        </w:rPr>
        <w:t xml:space="preserve"> </w:t>
      </w:r>
      <w:r w:rsidR="00BB2FFA" w:rsidRPr="00BB2FFA">
        <w:rPr>
          <w:lang w:val="en-US"/>
        </w:rPr>
        <w:t xml:space="preserve">permissible legal forms of </w:t>
      </w:r>
      <w:r w:rsidR="00BB2FFA">
        <w:rPr>
          <w:lang w:val="en-US"/>
        </w:rPr>
        <w:t>licensed insurers in your jurisdiction</w:t>
      </w:r>
      <w:r w:rsidRPr="00BB2FFA">
        <w:rPr>
          <w:lang w:val="en-US"/>
        </w:rPr>
        <w:t>?</w:t>
      </w: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687957" w:rsidRPr="00DC1BDD" w14:paraId="7BB6301F"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077A9C3E" w14:textId="77777777" w:rsidR="00687957" w:rsidRPr="00DC1BDD" w:rsidRDefault="00687957" w:rsidP="006972B8">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05C89985" w14:textId="77777777" w:rsidR="00687957" w:rsidRPr="00DC1BDD" w:rsidRDefault="00687957" w:rsidP="006972B8">
            <w:pPr>
              <w:suppressAutoHyphens/>
              <w:snapToGrid w:val="0"/>
              <w:ind w:left="360"/>
              <w:jc w:val="right"/>
              <w:rPr>
                <w:rFonts w:cs="Arial Unicode MS"/>
                <w:i/>
                <w:sz w:val="16"/>
                <w:szCs w:val="16"/>
              </w:rPr>
            </w:pPr>
          </w:p>
        </w:tc>
      </w:tr>
      <w:tr w:rsidR="00687957" w:rsidRPr="00DC1BDD" w14:paraId="5602DEDA" w14:textId="77777777" w:rsidTr="006972B8">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176106EE" w14:textId="77777777" w:rsidR="00687957" w:rsidRPr="00382D07" w:rsidRDefault="00687957" w:rsidP="00FC03EF">
            <w:pPr>
              <w:pStyle w:val="ListParagraph"/>
              <w:numPr>
                <w:ilvl w:val="0"/>
                <w:numId w:val="19"/>
              </w:numPr>
              <w:tabs>
                <w:tab w:val="left" w:pos="258"/>
              </w:tabs>
              <w:suppressAutoHyphens/>
              <w:snapToGrid w:val="0"/>
              <w:rPr>
                <w:szCs w:val="20"/>
              </w:rPr>
            </w:pPr>
          </w:p>
        </w:tc>
        <w:tc>
          <w:tcPr>
            <w:tcW w:w="4668" w:type="dxa"/>
          </w:tcPr>
          <w:p w14:paraId="0053A112" w14:textId="77777777" w:rsidR="00687957" w:rsidRPr="004B4AC2" w:rsidRDefault="00687957" w:rsidP="00CB0F51">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B4AC2">
              <w:rPr>
                <w:rFonts w:cs="Arial Unicode MS"/>
                <w:szCs w:val="20"/>
                <w:lang w:eastAsia="ar-SA"/>
              </w:rPr>
              <w:t>Public company</w:t>
            </w:r>
          </w:p>
        </w:tc>
        <w:tc>
          <w:tcPr>
            <w:tcW w:w="919" w:type="dxa"/>
          </w:tcPr>
          <w:p w14:paraId="2356E364" w14:textId="77777777" w:rsidR="00687957"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575E417B" w14:textId="77777777" w:rsidR="00687957" w:rsidRPr="00DC1BDD" w:rsidRDefault="00687957"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CB0F51" w:rsidRPr="00DC1BDD" w14:paraId="7A1F9762" w14:textId="77777777" w:rsidTr="006972B8">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72C42DD" w14:textId="77777777" w:rsidR="00CB0F51" w:rsidRPr="00382D07" w:rsidRDefault="00CB0F51" w:rsidP="00FC03EF">
            <w:pPr>
              <w:pStyle w:val="ListParagraph"/>
              <w:numPr>
                <w:ilvl w:val="0"/>
                <w:numId w:val="19"/>
              </w:numPr>
              <w:tabs>
                <w:tab w:val="left" w:pos="258"/>
              </w:tabs>
              <w:suppressAutoHyphens/>
              <w:snapToGrid w:val="0"/>
              <w:rPr>
                <w:szCs w:val="20"/>
              </w:rPr>
            </w:pPr>
          </w:p>
        </w:tc>
        <w:tc>
          <w:tcPr>
            <w:tcW w:w="4668" w:type="dxa"/>
          </w:tcPr>
          <w:p w14:paraId="080DE0D2" w14:textId="77777777" w:rsidR="00CB0F51" w:rsidRPr="004B4AC2" w:rsidRDefault="00CB0F51" w:rsidP="006972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4B4AC2">
              <w:rPr>
                <w:rFonts w:cs="Arial Unicode MS"/>
                <w:szCs w:val="20"/>
                <w:lang w:eastAsia="ar-SA"/>
              </w:rPr>
              <w:t>Private company</w:t>
            </w:r>
          </w:p>
        </w:tc>
        <w:tc>
          <w:tcPr>
            <w:tcW w:w="919" w:type="dxa"/>
          </w:tcPr>
          <w:p w14:paraId="1776852D" w14:textId="77777777" w:rsidR="00CB0F51"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8DFBB42" w14:textId="77777777" w:rsidR="00CB0F51" w:rsidRPr="00DC1BDD" w:rsidRDefault="00CB0F51"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CB0F51" w:rsidRPr="00DC1BDD" w14:paraId="546D6EFE" w14:textId="77777777" w:rsidTr="006972B8">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8FF8496" w14:textId="77777777" w:rsidR="00CB0F51" w:rsidRPr="00382D07" w:rsidRDefault="00CB0F51" w:rsidP="00FC03EF">
            <w:pPr>
              <w:pStyle w:val="ListParagraph"/>
              <w:numPr>
                <w:ilvl w:val="0"/>
                <w:numId w:val="19"/>
              </w:numPr>
              <w:tabs>
                <w:tab w:val="left" w:pos="258"/>
              </w:tabs>
              <w:suppressAutoHyphens/>
              <w:snapToGrid w:val="0"/>
              <w:rPr>
                <w:szCs w:val="20"/>
              </w:rPr>
            </w:pPr>
          </w:p>
        </w:tc>
        <w:tc>
          <w:tcPr>
            <w:tcW w:w="4668" w:type="dxa"/>
          </w:tcPr>
          <w:p w14:paraId="6D8E3D3D" w14:textId="77777777" w:rsidR="00CB0F51" w:rsidRPr="004B4AC2" w:rsidRDefault="00CB0F51" w:rsidP="006972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B4AC2">
              <w:rPr>
                <w:rFonts w:cs="Arial Unicode MS"/>
                <w:szCs w:val="20"/>
                <w:lang w:eastAsia="ar-SA"/>
              </w:rPr>
              <w:t>Partnership</w:t>
            </w:r>
          </w:p>
        </w:tc>
        <w:tc>
          <w:tcPr>
            <w:tcW w:w="919" w:type="dxa"/>
          </w:tcPr>
          <w:p w14:paraId="04D049B2"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45A7E0F2"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CB0F51" w:rsidRPr="00DC1BDD" w14:paraId="328FA01D" w14:textId="77777777" w:rsidTr="006972B8">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547E044" w14:textId="77777777" w:rsidR="00CB0F51" w:rsidRPr="00382D07" w:rsidRDefault="00CB0F51" w:rsidP="00FC03EF">
            <w:pPr>
              <w:pStyle w:val="ListParagraph"/>
              <w:numPr>
                <w:ilvl w:val="0"/>
                <w:numId w:val="19"/>
              </w:numPr>
              <w:tabs>
                <w:tab w:val="left" w:pos="258"/>
              </w:tabs>
              <w:suppressAutoHyphens/>
              <w:snapToGrid w:val="0"/>
              <w:rPr>
                <w:szCs w:val="20"/>
              </w:rPr>
            </w:pPr>
          </w:p>
        </w:tc>
        <w:tc>
          <w:tcPr>
            <w:tcW w:w="4668" w:type="dxa"/>
          </w:tcPr>
          <w:p w14:paraId="317349F3" w14:textId="77777777" w:rsidR="00CB0F51" w:rsidRPr="004B4AC2" w:rsidRDefault="00CB0F51" w:rsidP="006972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4B4AC2">
              <w:rPr>
                <w:rFonts w:cs="Arial Unicode MS"/>
                <w:szCs w:val="20"/>
                <w:lang w:eastAsia="ar-SA"/>
              </w:rPr>
              <w:t>Sole proprietorship</w:t>
            </w:r>
          </w:p>
        </w:tc>
        <w:tc>
          <w:tcPr>
            <w:tcW w:w="919" w:type="dxa"/>
          </w:tcPr>
          <w:p w14:paraId="2EE8C06D" w14:textId="77777777" w:rsidR="00CB0F51"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22AE493" w14:textId="77777777" w:rsidR="00CB0F51" w:rsidRPr="00DC1BDD" w:rsidRDefault="00CB0F51"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CB0F51" w:rsidRPr="00DC1BDD" w14:paraId="62FE93C9" w14:textId="77777777" w:rsidTr="00CB0F51">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AFE41AA" w14:textId="77777777" w:rsidR="00CB0F51" w:rsidRPr="00382D07" w:rsidRDefault="00CB0F51" w:rsidP="00FC03EF">
            <w:pPr>
              <w:pStyle w:val="ListParagraph"/>
              <w:numPr>
                <w:ilvl w:val="0"/>
                <w:numId w:val="19"/>
              </w:numPr>
              <w:tabs>
                <w:tab w:val="left" w:pos="258"/>
              </w:tabs>
              <w:suppressAutoHyphens/>
              <w:snapToGrid w:val="0"/>
              <w:rPr>
                <w:szCs w:val="20"/>
              </w:rPr>
            </w:pPr>
          </w:p>
        </w:tc>
        <w:tc>
          <w:tcPr>
            <w:tcW w:w="4668" w:type="dxa"/>
          </w:tcPr>
          <w:p w14:paraId="1729FB64" w14:textId="77777777" w:rsidR="00CB0F51" w:rsidRPr="004B4AC2" w:rsidRDefault="00CB0F51" w:rsidP="006972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B4AC2">
              <w:rPr>
                <w:rFonts w:cs="Arial Unicode MS"/>
                <w:szCs w:val="20"/>
                <w:lang w:eastAsia="ar-SA"/>
              </w:rPr>
              <w:t>Mutual</w:t>
            </w:r>
          </w:p>
        </w:tc>
        <w:tc>
          <w:tcPr>
            <w:tcW w:w="919" w:type="dxa"/>
          </w:tcPr>
          <w:p w14:paraId="409DDCA2"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0325FA43"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B0F51" w:rsidRPr="00DC1BDD" w14:paraId="37629DC9"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B786FBF" w14:textId="77777777" w:rsidR="00CB0F51" w:rsidRPr="00382D07" w:rsidRDefault="00CB0F51" w:rsidP="00FC03EF">
            <w:pPr>
              <w:pStyle w:val="ListParagraph"/>
              <w:numPr>
                <w:ilvl w:val="0"/>
                <w:numId w:val="19"/>
              </w:numPr>
              <w:tabs>
                <w:tab w:val="left" w:pos="258"/>
              </w:tabs>
              <w:suppressAutoHyphens/>
              <w:snapToGrid w:val="0"/>
              <w:rPr>
                <w:szCs w:val="20"/>
              </w:rPr>
            </w:pPr>
          </w:p>
        </w:tc>
        <w:tc>
          <w:tcPr>
            <w:tcW w:w="4668" w:type="dxa"/>
          </w:tcPr>
          <w:p w14:paraId="3663C82E" w14:textId="77777777" w:rsidR="00CB0F51" w:rsidRPr="004B4AC2" w:rsidRDefault="00CB0F51" w:rsidP="00CD0884">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4B4AC2">
              <w:rPr>
                <w:rFonts w:cs="Arial Unicode MS"/>
                <w:szCs w:val="20"/>
                <w:lang w:eastAsia="ar-SA"/>
              </w:rPr>
              <w:t>Cooperative</w:t>
            </w:r>
          </w:p>
        </w:tc>
        <w:tc>
          <w:tcPr>
            <w:tcW w:w="919" w:type="dxa"/>
          </w:tcPr>
          <w:p w14:paraId="2D0365BA" w14:textId="77777777" w:rsidR="00CB0F51"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76626250" w14:textId="77777777" w:rsidR="00CB0F51" w:rsidRPr="00DC1BDD" w:rsidRDefault="00CB0F51"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B0F51" w:rsidRPr="00DC1BDD" w14:paraId="46F25A8E"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D4BF246" w14:textId="77777777" w:rsidR="00CB0F51" w:rsidRPr="00382D07" w:rsidRDefault="00CB0F51" w:rsidP="00FC03EF">
            <w:pPr>
              <w:pStyle w:val="ListParagraph"/>
              <w:numPr>
                <w:ilvl w:val="0"/>
                <w:numId w:val="19"/>
              </w:numPr>
              <w:tabs>
                <w:tab w:val="left" w:pos="258"/>
              </w:tabs>
              <w:suppressAutoHyphens/>
              <w:snapToGrid w:val="0"/>
              <w:rPr>
                <w:szCs w:val="20"/>
              </w:rPr>
            </w:pPr>
          </w:p>
        </w:tc>
        <w:tc>
          <w:tcPr>
            <w:tcW w:w="4668" w:type="dxa"/>
          </w:tcPr>
          <w:p w14:paraId="459A417E" w14:textId="77777777" w:rsidR="00CB0F51" w:rsidRPr="004B4AC2" w:rsidRDefault="00CB0F51" w:rsidP="006972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B4AC2">
              <w:rPr>
                <w:rFonts w:cs="Arial Unicode MS"/>
                <w:szCs w:val="20"/>
                <w:lang w:eastAsia="ar-SA"/>
              </w:rPr>
              <w:t>Other</w:t>
            </w:r>
          </w:p>
        </w:tc>
        <w:tc>
          <w:tcPr>
            <w:tcW w:w="919" w:type="dxa"/>
          </w:tcPr>
          <w:p w14:paraId="49CF655A"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46FFAB9"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5A88E123" w14:textId="77777777" w:rsidR="00687957" w:rsidRPr="00DC1BDD" w:rsidRDefault="00687957" w:rsidP="00F76419">
      <w:pPr>
        <w:rPr>
          <w:lang w:val="en-US"/>
        </w:rPr>
      </w:pPr>
    </w:p>
    <w:p w14:paraId="5031D69A" w14:textId="77777777" w:rsidR="00CD0884" w:rsidRPr="00DC1BDD" w:rsidRDefault="00CD0884" w:rsidP="00CD0884">
      <w:pPr>
        <w:ind w:left="709"/>
      </w:pPr>
      <w:r w:rsidRPr="00DC1BDD">
        <w:t xml:space="preserve">If </w:t>
      </w:r>
      <w:r w:rsidR="00382D07">
        <w:t>‘</w:t>
      </w:r>
      <w:r w:rsidRPr="00DC1BDD">
        <w:t>Other</w:t>
      </w:r>
      <w:r w:rsidR="00382D07">
        <w:t>’</w:t>
      </w:r>
      <w:r w:rsidRPr="00DC1BDD">
        <w:t>, please state:</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CD0884" w:rsidRPr="00DC1BDD" w14:paraId="5E6E9A27" w14:textId="77777777" w:rsidTr="006972B8">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2302B873" w14:textId="77777777" w:rsidR="00CD0884" w:rsidRPr="00DC1BDD" w:rsidRDefault="00CD0884" w:rsidP="006972B8">
            <w:pPr>
              <w:widowControl w:val="0"/>
              <w:autoSpaceDE w:val="0"/>
              <w:snapToGrid w:val="0"/>
              <w:jc w:val="both"/>
              <w:rPr>
                <w:rFonts w:cs="Arial"/>
                <w:color w:val="000000"/>
                <w:sz w:val="18"/>
                <w:szCs w:val="18"/>
                <w:lang w:val="en-US" w:eastAsia="ar-SA"/>
              </w:rPr>
            </w:pPr>
          </w:p>
          <w:p w14:paraId="3A6AD9D6" w14:textId="77777777" w:rsidR="00CD0884" w:rsidRPr="00DC1BDD" w:rsidRDefault="00CD0884" w:rsidP="006972B8">
            <w:pPr>
              <w:widowControl w:val="0"/>
              <w:autoSpaceDE w:val="0"/>
              <w:jc w:val="both"/>
              <w:rPr>
                <w:rFonts w:cs="Arial"/>
                <w:color w:val="000000"/>
                <w:sz w:val="18"/>
                <w:szCs w:val="18"/>
                <w:lang w:val="en-US"/>
              </w:rPr>
            </w:pPr>
          </w:p>
          <w:p w14:paraId="3033BA37" w14:textId="77777777" w:rsidR="00CD0884" w:rsidRPr="00DC1BDD" w:rsidRDefault="00CD0884" w:rsidP="006972B8">
            <w:pPr>
              <w:widowControl w:val="0"/>
              <w:autoSpaceDE w:val="0"/>
              <w:jc w:val="both"/>
              <w:rPr>
                <w:rFonts w:cs="Arial"/>
                <w:color w:val="000000"/>
                <w:sz w:val="18"/>
                <w:szCs w:val="18"/>
                <w:lang w:val="en-US"/>
              </w:rPr>
            </w:pPr>
          </w:p>
          <w:p w14:paraId="4B7B90CB" w14:textId="77777777" w:rsidR="00CD0884" w:rsidRPr="00DC1BDD" w:rsidRDefault="00CD0884" w:rsidP="006972B8">
            <w:pPr>
              <w:widowControl w:val="0"/>
              <w:suppressAutoHyphens/>
              <w:autoSpaceDE w:val="0"/>
              <w:jc w:val="both"/>
              <w:rPr>
                <w:rFonts w:cs="Arial"/>
                <w:color w:val="000000"/>
                <w:sz w:val="18"/>
                <w:szCs w:val="18"/>
                <w:lang w:val="en-US" w:eastAsia="ar-SA"/>
              </w:rPr>
            </w:pPr>
          </w:p>
        </w:tc>
      </w:tr>
    </w:tbl>
    <w:p w14:paraId="541CC546" w14:textId="77777777" w:rsidR="00CD0884" w:rsidRPr="00DC1BDD" w:rsidRDefault="00CD0884" w:rsidP="00CD0884">
      <w:pPr>
        <w:rPr>
          <w:lang w:val="en-US" w:eastAsia="ar-SA"/>
        </w:rPr>
      </w:pPr>
    </w:p>
    <w:p w14:paraId="6EC8F8FA" w14:textId="77777777" w:rsidR="00C27B1A" w:rsidRPr="00C27B1A" w:rsidRDefault="00C27B1A" w:rsidP="00065136">
      <w:pPr>
        <w:rPr>
          <w:lang w:eastAsia="ar-SA"/>
        </w:rPr>
      </w:pPr>
    </w:p>
    <w:p w14:paraId="2F0473E6" w14:textId="77777777" w:rsidR="00687957" w:rsidRDefault="006A05C7" w:rsidP="00687957">
      <w:pPr>
        <w:pStyle w:val="Heading2"/>
        <w:ind w:left="709" w:hanging="709"/>
        <w:rPr>
          <w:lang w:val="en-US"/>
        </w:rPr>
      </w:pPr>
      <w:r w:rsidRPr="00DC1BDD">
        <w:rPr>
          <w:lang w:val="en-US"/>
        </w:rPr>
        <w:t xml:space="preserve">What are </w:t>
      </w:r>
      <w:r w:rsidR="003A2F5C" w:rsidRPr="00DC1BDD">
        <w:rPr>
          <w:lang w:val="en-US"/>
        </w:rPr>
        <w:t>t</w:t>
      </w:r>
      <w:r w:rsidR="00A249E0" w:rsidRPr="00DC1BDD">
        <w:rPr>
          <w:lang w:val="en-US"/>
        </w:rPr>
        <w:t xml:space="preserve">he </w:t>
      </w:r>
      <w:r w:rsidR="00120B98">
        <w:rPr>
          <w:lang w:val="en-US"/>
        </w:rPr>
        <w:t xml:space="preserve">permissible </w:t>
      </w:r>
      <w:r w:rsidR="003A2F5C" w:rsidRPr="00DC1BDD">
        <w:rPr>
          <w:lang w:val="en-US"/>
        </w:rPr>
        <w:t>types of</w:t>
      </w:r>
      <w:r w:rsidR="00687957" w:rsidRPr="00DC1BDD">
        <w:rPr>
          <w:lang w:val="en-US"/>
        </w:rPr>
        <w:t xml:space="preserve"> intermediaries</w:t>
      </w:r>
      <w:r w:rsidR="00CD0884" w:rsidRPr="00DC1BDD">
        <w:rPr>
          <w:lang w:val="en-US"/>
        </w:rPr>
        <w:t xml:space="preserve"> in your jurisdictions?</w:t>
      </w:r>
    </w:p>
    <w:p w14:paraId="7153F685" w14:textId="77777777" w:rsidR="00A0032B" w:rsidRPr="00A0032B" w:rsidRDefault="00A0032B" w:rsidP="00A0032B">
      <w:pPr>
        <w:rPr>
          <w:lang w:val="en-US"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687957" w:rsidRPr="00DC1BDD" w14:paraId="3F4FB735"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58DF19BE" w14:textId="77777777" w:rsidR="00687957" w:rsidRPr="00DC1BDD" w:rsidRDefault="00687957" w:rsidP="006972B8">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01EB6A0A" w14:textId="77777777" w:rsidR="00687957" w:rsidRPr="00DC1BDD" w:rsidRDefault="00687957" w:rsidP="006972B8">
            <w:pPr>
              <w:suppressAutoHyphens/>
              <w:snapToGrid w:val="0"/>
              <w:ind w:left="360"/>
              <w:jc w:val="right"/>
              <w:rPr>
                <w:rFonts w:cs="Arial Unicode MS"/>
                <w:i/>
                <w:sz w:val="16"/>
                <w:szCs w:val="16"/>
              </w:rPr>
            </w:pPr>
          </w:p>
        </w:tc>
      </w:tr>
      <w:tr w:rsidR="00382D07" w:rsidRPr="00DC1BDD" w14:paraId="17E2AF8F" w14:textId="77777777" w:rsidTr="006972B8">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0344139" w14:textId="77777777" w:rsidR="00382D07" w:rsidRPr="00382D07" w:rsidRDefault="00382D07" w:rsidP="00FC03EF">
            <w:pPr>
              <w:pStyle w:val="ListParagraph"/>
              <w:numPr>
                <w:ilvl w:val="0"/>
                <w:numId w:val="20"/>
              </w:numPr>
              <w:tabs>
                <w:tab w:val="left" w:pos="258"/>
              </w:tabs>
              <w:suppressAutoHyphens/>
              <w:snapToGrid w:val="0"/>
              <w:rPr>
                <w:szCs w:val="20"/>
              </w:rPr>
            </w:pPr>
          </w:p>
        </w:tc>
        <w:tc>
          <w:tcPr>
            <w:tcW w:w="4668" w:type="dxa"/>
          </w:tcPr>
          <w:p w14:paraId="1FB717CD" w14:textId="77777777" w:rsidR="00382D07" w:rsidRPr="00DC1BDD" w:rsidRDefault="00382D07" w:rsidP="006972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Agent</w:t>
            </w:r>
          </w:p>
        </w:tc>
        <w:tc>
          <w:tcPr>
            <w:tcW w:w="919" w:type="dxa"/>
          </w:tcPr>
          <w:p w14:paraId="4E18E31F" w14:textId="77777777" w:rsidR="00382D07" w:rsidRPr="00DC1BDD" w:rsidRDefault="00382D0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2BCDF953" w14:textId="77777777" w:rsidR="00382D07" w:rsidRPr="00DC1BDD" w:rsidRDefault="00382D07"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382D07" w:rsidRPr="00DC1BDD" w14:paraId="7929E150" w14:textId="77777777" w:rsidTr="006972B8">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E75C295" w14:textId="77777777" w:rsidR="00382D07" w:rsidRPr="00382D07" w:rsidRDefault="00382D07" w:rsidP="00FC03EF">
            <w:pPr>
              <w:pStyle w:val="ListParagraph"/>
              <w:numPr>
                <w:ilvl w:val="0"/>
                <w:numId w:val="20"/>
              </w:numPr>
              <w:tabs>
                <w:tab w:val="left" w:pos="258"/>
              </w:tabs>
              <w:suppressAutoHyphens/>
              <w:snapToGrid w:val="0"/>
              <w:rPr>
                <w:szCs w:val="20"/>
              </w:rPr>
            </w:pPr>
          </w:p>
        </w:tc>
        <w:tc>
          <w:tcPr>
            <w:tcW w:w="4668" w:type="dxa"/>
          </w:tcPr>
          <w:p w14:paraId="36B6D2D4" w14:textId="77777777" w:rsidR="00382D07" w:rsidRPr="00DC1BDD" w:rsidRDefault="00382D07" w:rsidP="006972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Broker</w:t>
            </w:r>
          </w:p>
        </w:tc>
        <w:tc>
          <w:tcPr>
            <w:tcW w:w="919" w:type="dxa"/>
          </w:tcPr>
          <w:p w14:paraId="1EC2DCDE" w14:textId="77777777" w:rsidR="00382D07" w:rsidRPr="00DC1BDD" w:rsidRDefault="00382D0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49FFFEC" w14:textId="77777777" w:rsidR="00382D07" w:rsidRPr="00DC1BDD" w:rsidRDefault="00382D07"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382D07" w:rsidRPr="00DC1BDD" w14:paraId="1C7CC8AD"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6B5BF6F" w14:textId="77777777" w:rsidR="00382D07" w:rsidRPr="00382D07" w:rsidRDefault="00382D07" w:rsidP="00FC03EF">
            <w:pPr>
              <w:pStyle w:val="ListParagraph"/>
              <w:numPr>
                <w:ilvl w:val="0"/>
                <w:numId w:val="20"/>
              </w:numPr>
              <w:tabs>
                <w:tab w:val="left" w:pos="258"/>
              </w:tabs>
              <w:suppressAutoHyphens/>
              <w:snapToGrid w:val="0"/>
              <w:rPr>
                <w:szCs w:val="20"/>
              </w:rPr>
            </w:pPr>
          </w:p>
        </w:tc>
        <w:tc>
          <w:tcPr>
            <w:tcW w:w="4668" w:type="dxa"/>
          </w:tcPr>
          <w:p w14:paraId="157DEB74" w14:textId="77777777" w:rsidR="00382D07" w:rsidRPr="00DC1BDD" w:rsidRDefault="00382D07" w:rsidP="006A05C7">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Bancassurance</w:t>
            </w:r>
          </w:p>
        </w:tc>
        <w:tc>
          <w:tcPr>
            <w:tcW w:w="919" w:type="dxa"/>
          </w:tcPr>
          <w:p w14:paraId="1ABE8AB9" w14:textId="77777777" w:rsidR="00382D07" w:rsidRPr="00DC1BDD" w:rsidRDefault="00382D0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1ADC9CEC" w14:textId="77777777" w:rsidR="00382D07" w:rsidRPr="00DC1BDD" w:rsidRDefault="00382D07"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382D07" w:rsidRPr="00DC1BDD" w14:paraId="4A2C7855"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A2B5E80" w14:textId="77777777" w:rsidR="00382D07" w:rsidRPr="00382D07" w:rsidRDefault="00382D07" w:rsidP="00FC03EF">
            <w:pPr>
              <w:pStyle w:val="ListParagraph"/>
              <w:numPr>
                <w:ilvl w:val="0"/>
                <w:numId w:val="20"/>
              </w:numPr>
              <w:tabs>
                <w:tab w:val="left" w:pos="258"/>
              </w:tabs>
              <w:suppressAutoHyphens/>
              <w:snapToGrid w:val="0"/>
              <w:rPr>
                <w:szCs w:val="20"/>
              </w:rPr>
            </w:pPr>
          </w:p>
        </w:tc>
        <w:tc>
          <w:tcPr>
            <w:tcW w:w="4668" w:type="dxa"/>
          </w:tcPr>
          <w:p w14:paraId="6CD5438B" w14:textId="77777777" w:rsidR="00382D07" w:rsidRPr="00DC1BDD" w:rsidRDefault="00382D07" w:rsidP="006972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Microinsurance agent</w:t>
            </w:r>
          </w:p>
        </w:tc>
        <w:tc>
          <w:tcPr>
            <w:tcW w:w="919" w:type="dxa"/>
          </w:tcPr>
          <w:p w14:paraId="4C8D0CD4" w14:textId="77777777" w:rsidR="00382D07" w:rsidRPr="00DC1BDD" w:rsidRDefault="00382D0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5A31F90E" w14:textId="77777777" w:rsidR="00382D07" w:rsidRPr="00DC1BDD" w:rsidRDefault="00382D07"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382D07" w:rsidRPr="00DC1BDD" w14:paraId="645B73EC" w14:textId="77777777" w:rsidTr="00C956DB">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09" w:type="dxa"/>
          </w:tcPr>
          <w:p w14:paraId="27114473" w14:textId="77777777" w:rsidR="00382D07" w:rsidRPr="00382D07" w:rsidRDefault="00382D07" w:rsidP="00FC03EF">
            <w:pPr>
              <w:pStyle w:val="ListParagraph"/>
              <w:numPr>
                <w:ilvl w:val="0"/>
                <w:numId w:val="20"/>
              </w:numPr>
              <w:tabs>
                <w:tab w:val="left" w:pos="258"/>
              </w:tabs>
              <w:suppressAutoHyphens/>
              <w:snapToGrid w:val="0"/>
              <w:rPr>
                <w:szCs w:val="20"/>
              </w:rPr>
            </w:pPr>
          </w:p>
        </w:tc>
        <w:tc>
          <w:tcPr>
            <w:tcW w:w="4668" w:type="dxa"/>
          </w:tcPr>
          <w:p w14:paraId="5C7BB502" w14:textId="77777777" w:rsidR="00382D07" w:rsidRPr="00DC1BDD" w:rsidRDefault="00382D07" w:rsidP="006972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Microinsurance broker</w:t>
            </w:r>
          </w:p>
        </w:tc>
        <w:tc>
          <w:tcPr>
            <w:tcW w:w="919" w:type="dxa"/>
          </w:tcPr>
          <w:p w14:paraId="10DC07A3" w14:textId="77777777" w:rsidR="00382D07" w:rsidRPr="00DC1BDD" w:rsidRDefault="00382D0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641DBFFF" w14:textId="77777777" w:rsidR="00382D07" w:rsidRPr="00DC1BDD" w:rsidRDefault="00382D07"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382D07" w:rsidRPr="00DC1BDD" w14:paraId="18250664"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37B2038" w14:textId="77777777" w:rsidR="00382D07" w:rsidRPr="00382D07" w:rsidRDefault="00382D07" w:rsidP="00FC03EF">
            <w:pPr>
              <w:pStyle w:val="ListParagraph"/>
              <w:numPr>
                <w:ilvl w:val="0"/>
                <w:numId w:val="20"/>
              </w:numPr>
              <w:tabs>
                <w:tab w:val="left" w:pos="258"/>
              </w:tabs>
              <w:suppressAutoHyphens/>
              <w:snapToGrid w:val="0"/>
              <w:rPr>
                <w:szCs w:val="20"/>
              </w:rPr>
            </w:pPr>
          </w:p>
        </w:tc>
        <w:tc>
          <w:tcPr>
            <w:tcW w:w="4668" w:type="dxa"/>
          </w:tcPr>
          <w:p w14:paraId="458FC502" w14:textId="77777777" w:rsidR="00382D07" w:rsidRPr="00DC1BDD" w:rsidRDefault="00382D07" w:rsidP="006972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Other</w:t>
            </w:r>
          </w:p>
        </w:tc>
        <w:tc>
          <w:tcPr>
            <w:tcW w:w="919" w:type="dxa"/>
          </w:tcPr>
          <w:p w14:paraId="3785AE33" w14:textId="77777777" w:rsidR="00382D07" w:rsidRPr="00DC1BDD" w:rsidRDefault="00382D0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1E78B784" w14:textId="77777777" w:rsidR="00382D07" w:rsidRPr="00DC1BDD" w:rsidRDefault="00382D07"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bl>
    <w:p w14:paraId="5F72F016" w14:textId="77777777" w:rsidR="00687957" w:rsidRPr="00DC1BDD" w:rsidRDefault="00687957" w:rsidP="00F76419">
      <w:pPr>
        <w:rPr>
          <w:lang w:val="en-US"/>
        </w:rPr>
      </w:pPr>
    </w:p>
    <w:p w14:paraId="577159F3" w14:textId="77777777" w:rsidR="00CD0884" w:rsidRPr="00DC1BDD" w:rsidRDefault="00CD0884" w:rsidP="00CD0884">
      <w:pPr>
        <w:ind w:left="709"/>
      </w:pPr>
      <w:r w:rsidRPr="00DC1BDD">
        <w:t xml:space="preserve">If </w:t>
      </w:r>
      <w:r w:rsidR="00382D07">
        <w:t>‘</w:t>
      </w:r>
      <w:r w:rsidRPr="00DC1BDD">
        <w:t>Other</w:t>
      </w:r>
      <w:r w:rsidR="00382D07">
        <w:t>’</w:t>
      </w:r>
      <w:r w:rsidRPr="00DC1BDD">
        <w:t>, please state:</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CD0884" w:rsidRPr="00DC1BDD" w14:paraId="060F370E" w14:textId="77777777" w:rsidTr="006972B8">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3294B6F0" w14:textId="77777777" w:rsidR="00CD0884" w:rsidRPr="00DC1BDD" w:rsidRDefault="00CD0884" w:rsidP="006972B8">
            <w:pPr>
              <w:widowControl w:val="0"/>
              <w:autoSpaceDE w:val="0"/>
              <w:snapToGrid w:val="0"/>
              <w:jc w:val="both"/>
              <w:rPr>
                <w:rFonts w:cs="Arial"/>
                <w:color w:val="000000"/>
                <w:sz w:val="18"/>
                <w:szCs w:val="18"/>
                <w:lang w:val="en-US" w:eastAsia="ar-SA"/>
              </w:rPr>
            </w:pPr>
          </w:p>
          <w:p w14:paraId="0E3AF21A" w14:textId="77777777" w:rsidR="00CD0884" w:rsidRPr="00DC1BDD" w:rsidRDefault="00CD0884" w:rsidP="006972B8">
            <w:pPr>
              <w:widowControl w:val="0"/>
              <w:autoSpaceDE w:val="0"/>
              <w:jc w:val="both"/>
              <w:rPr>
                <w:rFonts w:cs="Arial"/>
                <w:color w:val="000000"/>
                <w:sz w:val="18"/>
                <w:szCs w:val="18"/>
                <w:lang w:val="en-US"/>
              </w:rPr>
            </w:pPr>
          </w:p>
          <w:p w14:paraId="06668BEB" w14:textId="77777777" w:rsidR="00CD0884" w:rsidRPr="00DC1BDD" w:rsidRDefault="00CD0884" w:rsidP="006972B8">
            <w:pPr>
              <w:widowControl w:val="0"/>
              <w:autoSpaceDE w:val="0"/>
              <w:jc w:val="both"/>
              <w:rPr>
                <w:rFonts w:cs="Arial"/>
                <w:color w:val="000000"/>
                <w:sz w:val="18"/>
                <w:szCs w:val="18"/>
                <w:lang w:val="en-US"/>
              </w:rPr>
            </w:pPr>
          </w:p>
          <w:p w14:paraId="271259E4" w14:textId="77777777" w:rsidR="00CD0884" w:rsidRPr="00DC1BDD" w:rsidRDefault="00CD0884" w:rsidP="006972B8">
            <w:pPr>
              <w:widowControl w:val="0"/>
              <w:suppressAutoHyphens/>
              <w:autoSpaceDE w:val="0"/>
              <w:jc w:val="both"/>
              <w:rPr>
                <w:rFonts w:cs="Arial"/>
                <w:color w:val="000000"/>
                <w:sz w:val="18"/>
                <w:szCs w:val="18"/>
                <w:lang w:val="en-US" w:eastAsia="ar-SA"/>
              </w:rPr>
            </w:pPr>
          </w:p>
        </w:tc>
      </w:tr>
    </w:tbl>
    <w:p w14:paraId="10BFC28B" w14:textId="77777777" w:rsidR="00CD0884" w:rsidRDefault="00CD0884" w:rsidP="00CD0884">
      <w:pPr>
        <w:rPr>
          <w:lang w:val="en-US" w:eastAsia="ar-SA"/>
        </w:rPr>
      </w:pPr>
    </w:p>
    <w:p w14:paraId="4EDB52A1" w14:textId="77777777" w:rsidR="0096699F" w:rsidRPr="00DC1BDD" w:rsidRDefault="0096699F" w:rsidP="00CD0884">
      <w:pPr>
        <w:rPr>
          <w:lang w:val="en-US" w:eastAsia="ar-SA"/>
        </w:rPr>
      </w:pPr>
    </w:p>
    <w:p w14:paraId="279719A7" w14:textId="77777777" w:rsidR="00CD0884" w:rsidRDefault="00120B98" w:rsidP="00CD0884">
      <w:pPr>
        <w:pStyle w:val="Heading2"/>
        <w:ind w:left="709" w:hanging="709"/>
        <w:rPr>
          <w:lang w:val="en-US"/>
        </w:rPr>
      </w:pPr>
      <w:r w:rsidRPr="00DC1BDD">
        <w:rPr>
          <w:lang w:val="en-US"/>
        </w:rPr>
        <w:t>What</w:t>
      </w:r>
      <w:r>
        <w:rPr>
          <w:lang w:val="en-US"/>
        </w:rPr>
        <w:t xml:space="preserve"> are the</w:t>
      </w:r>
      <w:r w:rsidRPr="00DC1BDD">
        <w:rPr>
          <w:lang w:val="en-US"/>
        </w:rPr>
        <w:t xml:space="preserve"> </w:t>
      </w:r>
      <w:r w:rsidRPr="00BB2FFA">
        <w:rPr>
          <w:lang w:val="en-US"/>
        </w:rPr>
        <w:t xml:space="preserve">permissible legal forms of </w:t>
      </w:r>
      <w:r>
        <w:rPr>
          <w:lang w:val="en-US"/>
        </w:rPr>
        <w:t>intermediaries in your jurisdiction</w:t>
      </w:r>
      <w:r w:rsidRPr="00BB2FFA">
        <w:rPr>
          <w:lang w:val="en-US"/>
        </w:rPr>
        <w:t>?</w:t>
      </w:r>
    </w:p>
    <w:p w14:paraId="3D253CB6" w14:textId="77777777" w:rsidR="00A0032B" w:rsidRPr="00A0032B" w:rsidRDefault="00A0032B" w:rsidP="00A0032B">
      <w:pPr>
        <w:rPr>
          <w:lang w:val="en-US"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CD0884" w:rsidRPr="00DC1BDD" w14:paraId="7418CD89"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6ABFD642" w14:textId="77777777" w:rsidR="00CD0884" w:rsidRPr="00DC1BDD" w:rsidRDefault="00CD0884" w:rsidP="006972B8">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5C8BA3D3" w14:textId="77777777" w:rsidR="00CD0884" w:rsidRPr="00DC1BDD" w:rsidRDefault="00CD0884" w:rsidP="006972B8">
            <w:pPr>
              <w:suppressAutoHyphens/>
              <w:snapToGrid w:val="0"/>
              <w:ind w:left="360"/>
              <w:jc w:val="right"/>
              <w:rPr>
                <w:rFonts w:cs="Arial Unicode MS"/>
                <w:i/>
                <w:sz w:val="16"/>
                <w:szCs w:val="16"/>
              </w:rPr>
            </w:pPr>
          </w:p>
        </w:tc>
      </w:tr>
      <w:tr w:rsidR="00CB0F51" w:rsidRPr="00DC1BDD" w14:paraId="187C7C3B" w14:textId="77777777" w:rsidTr="006972B8">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691F295"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58143B09" w14:textId="77777777" w:rsidR="00CB0F51" w:rsidRPr="00DC1BDD" w:rsidRDefault="00CB0F51" w:rsidP="00322AFB">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Public company</w:t>
            </w:r>
          </w:p>
        </w:tc>
        <w:tc>
          <w:tcPr>
            <w:tcW w:w="919" w:type="dxa"/>
          </w:tcPr>
          <w:p w14:paraId="1B299A52"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2611EB4C"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CB0F51" w:rsidRPr="00DC1BDD" w14:paraId="674947BD" w14:textId="77777777" w:rsidTr="006972B8">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AB6B10E"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4DB36D2E" w14:textId="77777777" w:rsidR="00CB0F51" w:rsidRPr="00DC1BDD" w:rsidRDefault="00CB0F51" w:rsidP="006972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Private company</w:t>
            </w:r>
          </w:p>
        </w:tc>
        <w:tc>
          <w:tcPr>
            <w:tcW w:w="919" w:type="dxa"/>
          </w:tcPr>
          <w:p w14:paraId="77706ABB" w14:textId="77777777" w:rsidR="00CB0F51"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2EBB6CCA" w14:textId="77777777" w:rsidR="00CB0F51" w:rsidRPr="00DC1BDD" w:rsidRDefault="00CB0F51"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CB0F51" w:rsidRPr="00DC1BDD" w14:paraId="4EDD1D50"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1520D02"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43C9B60E" w14:textId="77777777" w:rsidR="00CB0F51" w:rsidRPr="00DC1BDD" w:rsidRDefault="00CB0F51" w:rsidP="006972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Partnership</w:t>
            </w:r>
          </w:p>
        </w:tc>
        <w:tc>
          <w:tcPr>
            <w:tcW w:w="919" w:type="dxa"/>
          </w:tcPr>
          <w:p w14:paraId="2C5A16FF"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173106C3"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B0F51" w:rsidRPr="00DC1BDD" w14:paraId="03694241"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3BA61ED"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704B8F18" w14:textId="77777777" w:rsidR="00CB0F51" w:rsidRPr="00DC1BDD" w:rsidRDefault="00CB0F51" w:rsidP="009F77A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Sole proprietorship</w:t>
            </w:r>
          </w:p>
        </w:tc>
        <w:tc>
          <w:tcPr>
            <w:tcW w:w="919" w:type="dxa"/>
          </w:tcPr>
          <w:p w14:paraId="1DBD8F4C" w14:textId="77777777" w:rsidR="00CB0F51"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0C2F0897" w14:textId="77777777" w:rsidR="00CB0F51" w:rsidRPr="00DC1BDD" w:rsidRDefault="00CB0F51"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B0F51" w:rsidRPr="00DC1BDD" w14:paraId="3C6BE14E"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81F7055"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692559F9" w14:textId="77777777" w:rsidR="00CB0F51" w:rsidRPr="00DC1BDD" w:rsidRDefault="00CB0F51" w:rsidP="006972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Mutual</w:t>
            </w:r>
          </w:p>
        </w:tc>
        <w:tc>
          <w:tcPr>
            <w:tcW w:w="919" w:type="dxa"/>
          </w:tcPr>
          <w:p w14:paraId="58F99147"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7947393D"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B0F51" w:rsidRPr="00DC1BDD" w14:paraId="5C03078D"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1AF48D4"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0C89982E" w14:textId="77777777" w:rsidR="00CB0F51" w:rsidRPr="00DC1BDD" w:rsidRDefault="00CB0F51" w:rsidP="006972B8">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Cooperatives</w:t>
            </w:r>
          </w:p>
        </w:tc>
        <w:tc>
          <w:tcPr>
            <w:tcW w:w="919" w:type="dxa"/>
          </w:tcPr>
          <w:p w14:paraId="159FC1CE" w14:textId="77777777" w:rsidR="00CB0F51"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2CDAABF1" w14:textId="77777777" w:rsidR="00CB0F51" w:rsidRPr="00DC1BDD" w:rsidRDefault="00CB0F51"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B0F51" w:rsidRPr="00DC1BDD" w14:paraId="5BCFC9FF"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B45A59A"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39EF0F0A" w14:textId="77777777" w:rsidR="00CB0F51" w:rsidRPr="00DC1BDD" w:rsidRDefault="00CB0F51" w:rsidP="00CB0F51">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Societies</w:t>
            </w:r>
            <w:r w:rsidR="00F10E68" w:rsidRPr="00DC1BDD">
              <w:rPr>
                <w:rFonts w:cs="Arial Unicode MS"/>
                <w:szCs w:val="20"/>
                <w:lang w:eastAsia="ar-SA"/>
              </w:rPr>
              <w:t xml:space="preserve"> or associations</w:t>
            </w:r>
          </w:p>
        </w:tc>
        <w:tc>
          <w:tcPr>
            <w:tcW w:w="919" w:type="dxa"/>
          </w:tcPr>
          <w:p w14:paraId="2320C37C"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AF81F26"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B0F51" w:rsidRPr="00DC1BDD" w14:paraId="48E13B8F"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D8529A2"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089AF835" w14:textId="77777777" w:rsidR="00CB0F51" w:rsidRPr="00DC1BDD" w:rsidRDefault="00CB0F51" w:rsidP="00CB0F51">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Charitable</w:t>
            </w:r>
            <w:r w:rsidR="00F10E68" w:rsidRPr="00DC1BDD">
              <w:rPr>
                <w:rFonts w:cs="Arial Unicode MS"/>
                <w:szCs w:val="20"/>
                <w:lang w:eastAsia="ar-SA"/>
              </w:rPr>
              <w:t xml:space="preserve"> organisations</w:t>
            </w:r>
          </w:p>
        </w:tc>
        <w:tc>
          <w:tcPr>
            <w:tcW w:w="919" w:type="dxa"/>
          </w:tcPr>
          <w:p w14:paraId="3C30C040" w14:textId="77777777" w:rsidR="00CB0F51"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354C3D87" w14:textId="77777777" w:rsidR="00CB0F51" w:rsidRPr="00DC1BDD" w:rsidRDefault="00CB0F51"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B0F51" w:rsidRPr="00DC1BDD" w14:paraId="6C8E1D21"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3B6BCC9"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14752AB6" w14:textId="77777777" w:rsidR="00CB0F51" w:rsidRPr="00DC1BDD" w:rsidRDefault="00CB0F51" w:rsidP="002866C9">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 xml:space="preserve">Government </w:t>
            </w:r>
            <w:r w:rsidR="009F77A0">
              <w:rPr>
                <w:rFonts w:cs="Arial Unicode MS"/>
                <w:szCs w:val="20"/>
                <w:lang w:eastAsia="ar-SA"/>
              </w:rPr>
              <w:t>bodies</w:t>
            </w:r>
          </w:p>
        </w:tc>
        <w:tc>
          <w:tcPr>
            <w:tcW w:w="919" w:type="dxa"/>
          </w:tcPr>
          <w:p w14:paraId="6DF44ABA"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4FE3ADC4"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CB0F51" w:rsidRPr="00DC1BDD" w14:paraId="22540BC0"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3006E88"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629D0E7A" w14:textId="77777777" w:rsidR="00CB0F51" w:rsidRPr="00DC1BDD" w:rsidRDefault="00CB0F51" w:rsidP="00CB0F51">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Religious organisations</w:t>
            </w:r>
          </w:p>
        </w:tc>
        <w:tc>
          <w:tcPr>
            <w:tcW w:w="919" w:type="dxa"/>
          </w:tcPr>
          <w:p w14:paraId="3E414B91" w14:textId="77777777" w:rsidR="00CB0F51"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69FCCD12" w14:textId="77777777" w:rsidR="00CB0F51" w:rsidRPr="00DC1BDD" w:rsidRDefault="00CB0F51"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B0F51" w:rsidRPr="00DC1BDD" w14:paraId="2BFA62DB"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D5380EC" w14:textId="77777777" w:rsidR="00CB0F51" w:rsidRPr="00382D07" w:rsidRDefault="00CB0F51" w:rsidP="00FC03EF">
            <w:pPr>
              <w:pStyle w:val="ListParagraph"/>
              <w:numPr>
                <w:ilvl w:val="0"/>
                <w:numId w:val="21"/>
              </w:numPr>
              <w:tabs>
                <w:tab w:val="left" w:pos="258"/>
              </w:tabs>
              <w:suppressAutoHyphens/>
              <w:snapToGrid w:val="0"/>
              <w:rPr>
                <w:szCs w:val="20"/>
              </w:rPr>
            </w:pPr>
          </w:p>
        </w:tc>
        <w:tc>
          <w:tcPr>
            <w:tcW w:w="4668" w:type="dxa"/>
          </w:tcPr>
          <w:p w14:paraId="57858BBD" w14:textId="77777777" w:rsidR="00CB0F51" w:rsidRPr="00DC1BDD" w:rsidRDefault="00CB0F51" w:rsidP="00CB0F51">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Other</w:t>
            </w:r>
          </w:p>
        </w:tc>
        <w:tc>
          <w:tcPr>
            <w:tcW w:w="919" w:type="dxa"/>
          </w:tcPr>
          <w:p w14:paraId="394EBFBB"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1D1E3C42"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3FAF2BD9" w14:textId="77777777" w:rsidR="00F10E68" w:rsidRPr="00DC1BDD" w:rsidRDefault="00F10E68" w:rsidP="00F10E68">
      <w:pPr>
        <w:rPr>
          <w:lang w:val="en-US"/>
        </w:rPr>
      </w:pPr>
    </w:p>
    <w:p w14:paraId="3E31F7D4" w14:textId="77777777" w:rsidR="00F10E68" w:rsidRPr="00DC1BDD" w:rsidRDefault="00F10E68" w:rsidP="00F10E68">
      <w:pPr>
        <w:ind w:left="709"/>
      </w:pPr>
      <w:r w:rsidRPr="00DC1BDD">
        <w:t xml:space="preserve">If </w:t>
      </w:r>
      <w:r w:rsidR="00382D07">
        <w:t>‘</w:t>
      </w:r>
      <w:r w:rsidRPr="00DC1BDD">
        <w:t>Other</w:t>
      </w:r>
      <w:r w:rsidR="00382D07">
        <w:t>’</w:t>
      </w:r>
      <w:r w:rsidRPr="00DC1BDD">
        <w:t>, please state:</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F10E68" w:rsidRPr="00DC1BDD" w14:paraId="2FADBA8A" w14:textId="77777777" w:rsidTr="006972B8">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1DFD4B3F" w14:textId="77777777" w:rsidR="00F10E68" w:rsidRPr="00DC1BDD" w:rsidRDefault="00F10E68" w:rsidP="006972B8">
            <w:pPr>
              <w:widowControl w:val="0"/>
              <w:autoSpaceDE w:val="0"/>
              <w:snapToGrid w:val="0"/>
              <w:jc w:val="both"/>
              <w:rPr>
                <w:rFonts w:cs="Arial"/>
                <w:color w:val="000000"/>
                <w:sz w:val="18"/>
                <w:szCs w:val="18"/>
                <w:lang w:val="en-US" w:eastAsia="ar-SA"/>
              </w:rPr>
            </w:pPr>
          </w:p>
          <w:p w14:paraId="193C7174" w14:textId="77777777" w:rsidR="00F10E68" w:rsidRPr="00DC1BDD" w:rsidRDefault="00F10E68" w:rsidP="006972B8">
            <w:pPr>
              <w:widowControl w:val="0"/>
              <w:autoSpaceDE w:val="0"/>
              <w:jc w:val="both"/>
              <w:rPr>
                <w:rFonts w:cs="Arial"/>
                <w:color w:val="000000"/>
                <w:sz w:val="18"/>
                <w:szCs w:val="18"/>
                <w:lang w:val="en-US"/>
              </w:rPr>
            </w:pPr>
          </w:p>
          <w:p w14:paraId="3ED92025" w14:textId="77777777" w:rsidR="00F10E68" w:rsidRPr="00DC1BDD" w:rsidRDefault="00F10E68" w:rsidP="006972B8">
            <w:pPr>
              <w:widowControl w:val="0"/>
              <w:autoSpaceDE w:val="0"/>
              <w:jc w:val="both"/>
              <w:rPr>
                <w:rFonts w:cs="Arial"/>
                <w:color w:val="000000"/>
                <w:sz w:val="18"/>
                <w:szCs w:val="18"/>
                <w:lang w:val="en-US"/>
              </w:rPr>
            </w:pPr>
          </w:p>
          <w:p w14:paraId="2AB2FD57" w14:textId="77777777" w:rsidR="00F10E68" w:rsidRPr="00DC1BDD" w:rsidRDefault="00F10E68" w:rsidP="006972B8">
            <w:pPr>
              <w:widowControl w:val="0"/>
              <w:suppressAutoHyphens/>
              <w:autoSpaceDE w:val="0"/>
              <w:jc w:val="both"/>
              <w:rPr>
                <w:rFonts w:cs="Arial"/>
                <w:color w:val="000000"/>
                <w:sz w:val="18"/>
                <w:szCs w:val="18"/>
                <w:lang w:val="en-US" w:eastAsia="ar-SA"/>
              </w:rPr>
            </w:pPr>
          </w:p>
        </w:tc>
      </w:tr>
    </w:tbl>
    <w:p w14:paraId="36DA01FF" w14:textId="77777777" w:rsidR="00F10E68" w:rsidRDefault="00F10E68" w:rsidP="00F10E68">
      <w:pPr>
        <w:rPr>
          <w:lang w:val="en-US" w:eastAsia="ar-SA"/>
        </w:rPr>
      </w:pPr>
    </w:p>
    <w:p w14:paraId="0AB72781" w14:textId="77777777" w:rsidR="0096699F" w:rsidRPr="00DC1BDD" w:rsidRDefault="0096699F" w:rsidP="00F10E68">
      <w:pPr>
        <w:rPr>
          <w:lang w:val="en-US" w:eastAsia="ar-SA"/>
        </w:rPr>
      </w:pPr>
    </w:p>
    <w:p w14:paraId="648B6083" w14:textId="72B39B7E" w:rsidR="00F74D76" w:rsidRDefault="00F74D76" w:rsidP="00F74D76">
      <w:pPr>
        <w:pStyle w:val="Heading2"/>
        <w:ind w:left="709" w:hanging="709"/>
        <w:rPr>
          <w:lang w:val="en-US"/>
        </w:rPr>
      </w:pPr>
      <w:r w:rsidRPr="00DC1BDD">
        <w:rPr>
          <w:lang w:val="en-US"/>
        </w:rPr>
        <w:t>What other parties</w:t>
      </w:r>
      <w:r w:rsidR="00120B98">
        <w:rPr>
          <w:lang w:val="en-US"/>
        </w:rPr>
        <w:t xml:space="preserve"> in</w:t>
      </w:r>
      <w:r w:rsidRPr="00DC1BDD">
        <w:rPr>
          <w:lang w:val="en-US"/>
        </w:rPr>
        <w:t xml:space="preserve"> the insurance value chain does your </w:t>
      </w:r>
      <w:r w:rsidR="00C063DF">
        <w:rPr>
          <w:lang w:val="en-US"/>
        </w:rPr>
        <w:t>jurisdiction</w:t>
      </w:r>
      <w:r w:rsidR="00C063DF" w:rsidRPr="00DC1BDD">
        <w:rPr>
          <w:lang w:val="en-US"/>
        </w:rPr>
        <w:t xml:space="preserve"> </w:t>
      </w:r>
      <w:r w:rsidRPr="00DC1BDD">
        <w:rPr>
          <w:lang w:val="en-US"/>
        </w:rPr>
        <w:t>register</w:t>
      </w:r>
      <w:r w:rsidR="005F250F" w:rsidRPr="00DC1BDD">
        <w:rPr>
          <w:lang w:val="en-US"/>
        </w:rPr>
        <w:t xml:space="preserve"> or</w:t>
      </w:r>
      <w:r w:rsidRPr="00DC1BDD">
        <w:rPr>
          <w:lang w:val="en-US"/>
        </w:rPr>
        <w:t xml:space="preserve"> authorise, other than insurers and intermediaries? </w:t>
      </w:r>
    </w:p>
    <w:p w14:paraId="7DEFA3C4" w14:textId="77777777" w:rsidR="00A0032B" w:rsidRPr="00A0032B" w:rsidRDefault="00A0032B" w:rsidP="00A0032B">
      <w:pPr>
        <w:rPr>
          <w:lang w:val="en-US"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CB0F51" w:rsidRPr="00DC1BDD" w14:paraId="73697BE7"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5202695D" w14:textId="77777777" w:rsidR="00CB0F51" w:rsidRPr="00DC1BDD" w:rsidRDefault="00CB0F51" w:rsidP="006972B8">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41910494" w14:textId="77777777" w:rsidR="00CB0F51" w:rsidRPr="00DC1BDD" w:rsidRDefault="00CB0F51" w:rsidP="006972B8">
            <w:pPr>
              <w:suppressAutoHyphens/>
              <w:snapToGrid w:val="0"/>
              <w:ind w:left="360"/>
              <w:jc w:val="right"/>
              <w:rPr>
                <w:rFonts w:cs="Arial Unicode MS"/>
                <w:i/>
                <w:sz w:val="16"/>
                <w:szCs w:val="16"/>
              </w:rPr>
            </w:pPr>
          </w:p>
        </w:tc>
      </w:tr>
      <w:tr w:rsidR="00CB0F51" w:rsidRPr="00DC1BDD" w14:paraId="3354E388" w14:textId="77777777" w:rsidTr="006972B8">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30C33A77" w14:textId="77777777" w:rsidR="00CB0F51" w:rsidRPr="00382D07" w:rsidRDefault="00CB0F51" w:rsidP="00FC03EF">
            <w:pPr>
              <w:pStyle w:val="ListParagraph"/>
              <w:numPr>
                <w:ilvl w:val="0"/>
                <w:numId w:val="22"/>
              </w:numPr>
              <w:tabs>
                <w:tab w:val="left" w:pos="258"/>
              </w:tabs>
              <w:suppressAutoHyphens/>
              <w:snapToGrid w:val="0"/>
              <w:rPr>
                <w:szCs w:val="20"/>
              </w:rPr>
            </w:pPr>
          </w:p>
        </w:tc>
        <w:tc>
          <w:tcPr>
            <w:tcW w:w="4668" w:type="dxa"/>
          </w:tcPr>
          <w:p w14:paraId="4CA6B049" w14:textId="77777777" w:rsidR="00CB0F51" w:rsidRPr="00DC1BDD" w:rsidRDefault="00F10E68" w:rsidP="006972B8">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Outsourcing services providers</w:t>
            </w:r>
          </w:p>
        </w:tc>
        <w:tc>
          <w:tcPr>
            <w:tcW w:w="919" w:type="dxa"/>
          </w:tcPr>
          <w:p w14:paraId="31C5BE2E" w14:textId="77777777" w:rsidR="00CB0F51"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0A1DC680" w14:textId="77777777" w:rsidR="00CB0F51" w:rsidRPr="00DC1BDD" w:rsidRDefault="00CB0F51"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CB0F51" w:rsidRPr="00DC1BDD" w14:paraId="51CA4E08" w14:textId="77777777" w:rsidTr="006972B8">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AA9B9BD" w14:textId="77777777" w:rsidR="00CB0F51" w:rsidRPr="00382D07" w:rsidRDefault="00CB0F51" w:rsidP="00FC03EF">
            <w:pPr>
              <w:pStyle w:val="ListParagraph"/>
              <w:numPr>
                <w:ilvl w:val="0"/>
                <w:numId w:val="22"/>
              </w:numPr>
              <w:tabs>
                <w:tab w:val="left" w:pos="258"/>
              </w:tabs>
              <w:suppressAutoHyphens/>
              <w:snapToGrid w:val="0"/>
              <w:rPr>
                <w:szCs w:val="20"/>
              </w:rPr>
            </w:pPr>
          </w:p>
        </w:tc>
        <w:tc>
          <w:tcPr>
            <w:tcW w:w="4668" w:type="dxa"/>
          </w:tcPr>
          <w:p w14:paraId="3C475FA0" w14:textId="68BE5D1D" w:rsidR="00CB0F51" w:rsidRPr="00DC1BDD" w:rsidRDefault="00FA0B60" w:rsidP="00550A8B">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 xml:space="preserve">Other third party </w:t>
            </w:r>
            <w:r w:rsidR="00F10E68" w:rsidRPr="00DC1BDD">
              <w:rPr>
                <w:rFonts w:cs="Arial Unicode MS"/>
                <w:szCs w:val="20"/>
                <w:lang w:eastAsia="ar-SA"/>
              </w:rPr>
              <w:t>service providers</w:t>
            </w:r>
            <w:r w:rsidR="006E1F77">
              <w:rPr>
                <w:rStyle w:val="FootnoteReference"/>
                <w:rFonts w:cs="Arial Unicode MS"/>
                <w:szCs w:val="20"/>
                <w:lang w:eastAsia="ar-SA"/>
              </w:rPr>
              <w:footnoteReference w:id="9"/>
            </w:r>
            <w:r w:rsidR="00550A8B">
              <w:rPr>
                <w:rFonts w:cs="Arial Unicode MS"/>
                <w:szCs w:val="20"/>
                <w:lang w:eastAsia="ar-SA"/>
              </w:rPr>
              <w:t xml:space="preserve"> (e.g.</w:t>
            </w:r>
            <w:r w:rsidR="00550A8B">
              <w:t xml:space="preserve"> aggregators, technological platform providers, or any special category exempted from intermediary registration requirements such as health insurance administrators in some jurisdictions)</w:t>
            </w:r>
          </w:p>
        </w:tc>
        <w:tc>
          <w:tcPr>
            <w:tcW w:w="919" w:type="dxa"/>
          </w:tcPr>
          <w:p w14:paraId="192C6068" w14:textId="77777777" w:rsidR="00CB0F51"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567B431B" w14:textId="77777777" w:rsidR="00CB0F51" w:rsidRPr="00DC1BDD" w:rsidRDefault="00CB0F51"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bl>
    <w:p w14:paraId="59205FF9" w14:textId="77777777" w:rsidR="00CD0884" w:rsidRPr="00DC1BDD" w:rsidRDefault="00CD0884" w:rsidP="00F76419">
      <w:pPr>
        <w:rPr>
          <w:lang w:val="en-US"/>
        </w:rPr>
      </w:pPr>
    </w:p>
    <w:p w14:paraId="4A0EAFD8" w14:textId="77777777" w:rsidR="00F10E68" w:rsidRPr="00DC1BDD" w:rsidRDefault="00F10E68" w:rsidP="00F10E68">
      <w:pPr>
        <w:ind w:left="709"/>
      </w:pPr>
      <w:r w:rsidRPr="00DC1BDD">
        <w:t xml:space="preserve">If </w:t>
      </w:r>
      <w:r w:rsidR="00382D07">
        <w:t>‘</w:t>
      </w:r>
      <w:r w:rsidRPr="00DC1BDD">
        <w:t>Other</w:t>
      </w:r>
      <w:r w:rsidR="00FA0B60" w:rsidRPr="00DC1BDD">
        <w:t xml:space="preserve"> </w:t>
      </w:r>
      <w:r w:rsidR="00FA0B60" w:rsidRPr="00DC1BDD">
        <w:rPr>
          <w:rFonts w:cs="Arial Unicode MS"/>
          <w:szCs w:val="20"/>
          <w:lang w:eastAsia="ar-SA"/>
        </w:rPr>
        <w:t>third party service providers</w:t>
      </w:r>
      <w:r w:rsidR="00382D07">
        <w:t>’</w:t>
      </w:r>
      <w:r w:rsidRPr="00DC1BDD">
        <w:t xml:space="preserve">, please </w:t>
      </w:r>
      <w:r w:rsidR="00183442" w:rsidRPr="00DC1BDD">
        <w:t>name</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F10E68" w:rsidRPr="00DC1BDD" w14:paraId="6773172E" w14:textId="77777777" w:rsidTr="006972B8">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307CC9E3" w14:textId="77777777" w:rsidR="00F10E68" w:rsidRPr="00DC1BDD" w:rsidRDefault="00F10E68" w:rsidP="006972B8">
            <w:pPr>
              <w:widowControl w:val="0"/>
              <w:autoSpaceDE w:val="0"/>
              <w:snapToGrid w:val="0"/>
              <w:jc w:val="both"/>
              <w:rPr>
                <w:rFonts w:cs="Arial"/>
                <w:color w:val="000000"/>
                <w:sz w:val="18"/>
                <w:szCs w:val="18"/>
                <w:lang w:val="en-US" w:eastAsia="ar-SA"/>
              </w:rPr>
            </w:pPr>
          </w:p>
          <w:p w14:paraId="3E59C9D4" w14:textId="77777777" w:rsidR="00F10E68" w:rsidRPr="00DC1BDD" w:rsidRDefault="00F10E68" w:rsidP="006972B8">
            <w:pPr>
              <w:widowControl w:val="0"/>
              <w:autoSpaceDE w:val="0"/>
              <w:jc w:val="both"/>
              <w:rPr>
                <w:rFonts w:cs="Arial"/>
                <w:color w:val="000000"/>
                <w:sz w:val="18"/>
                <w:szCs w:val="18"/>
                <w:lang w:val="en-US"/>
              </w:rPr>
            </w:pPr>
          </w:p>
          <w:p w14:paraId="15A0A4FB" w14:textId="77777777" w:rsidR="00F10E68" w:rsidRPr="00DC1BDD" w:rsidRDefault="00F10E68" w:rsidP="006972B8">
            <w:pPr>
              <w:widowControl w:val="0"/>
              <w:autoSpaceDE w:val="0"/>
              <w:jc w:val="both"/>
              <w:rPr>
                <w:rFonts w:cs="Arial"/>
                <w:color w:val="000000"/>
                <w:sz w:val="18"/>
                <w:szCs w:val="18"/>
                <w:lang w:val="en-US"/>
              </w:rPr>
            </w:pPr>
          </w:p>
          <w:p w14:paraId="4EE5F84A" w14:textId="77777777" w:rsidR="00F10E68" w:rsidRPr="00DC1BDD" w:rsidRDefault="00F10E68" w:rsidP="006972B8">
            <w:pPr>
              <w:widowControl w:val="0"/>
              <w:suppressAutoHyphens/>
              <w:autoSpaceDE w:val="0"/>
              <w:jc w:val="both"/>
              <w:rPr>
                <w:rFonts w:cs="Arial"/>
                <w:color w:val="000000"/>
                <w:sz w:val="18"/>
                <w:szCs w:val="18"/>
                <w:lang w:val="en-US" w:eastAsia="ar-SA"/>
              </w:rPr>
            </w:pPr>
          </w:p>
        </w:tc>
      </w:tr>
    </w:tbl>
    <w:p w14:paraId="454D39EB" w14:textId="77777777" w:rsidR="00C956DB" w:rsidRDefault="00C956DB" w:rsidP="00F10E68">
      <w:pPr>
        <w:rPr>
          <w:lang w:val="en-US" w:eastAsia="ar-SA"/>
        </w:rPr>
      </w:pPr>
    </w:p>
    <w:p w14:paraId="028C205E" w14:textId="77777777" w:rsidR="0096699F" w:rsidRPr="00DC1BDD" w:rsidRDefault="0096699F" w:rsidP="00F10E68">
      <w:pPr>
        <w:rPr>
          <w:lang w:val="en-US" w:eastAsia="ar-SA"/>
        </w:rPr>
      </w:pPr>
    </w:p>
    <w:p w14:paraId="3EB3D007" w14:textId="77777777" w:rsidR="001F4A0E" w:rsidRDefault="001F4A0E" w:rsidP="00853194">
      <w:pPr>
        <w:pStyle w:val="Heading2"/>
        <w:ind w:left="709" w:hanging="709"/>
        <w:rPr>
          <w:lang w:val="en-US"/>
        </w:rPr>
      </w:pPr>
      <w:r w:rsidRPr="00DC1BDD">
        <w:rPr>
          <w:lang w:val="en-US"/>
        </w:rPr>
        <w:t>What functions are intermediaries allowed to carry out?</w:t>
      </w:r>
    </w:p>
    <w:p w14:paraId="5896D746" w14:textId="77777777" w:rsidR="00A0032B" w:rsidRPr="00A0032B" w:rsidRDefault="00A0032B" w:rsidP="00A0032B">
      <w:pPr>
        <w:rPr>
          <w:lang w:val="en-US"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DE0C25" w:rsidRPr="00DC1BDD" w14:paraId="19195538"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1340665A" w14:textId="77777777" w:rsidR="00DE0C25" w:rsidRPr="00DC1BDD" w:rsidRDefault="00DE0C25" w:rsidP="00DC1BDD">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28A33AF3" w14:textId="77777777" w:rsidR="00DE0C25" w:rsidRPr="00DC1BDD" w:rsidRDefault="00DE0C25" w:rsidP="00DC1BDD">
            <w:pPr>
              <w:suppressAutoHyphens/>
              <w:snapToGrid w:val="0"/>
              <w:ind w:left="360"/>
              <w:jc w:val="right"/>
              <w:rPr>
                <w:rFonts w:cs="Arial Unicode MS"/>
                <w:i/>
                <w:sz w:val="16"/>
                <w:szCs w:val="16"/>
              </w:rPr>
            </w:pPr>
          </w:p>
        </w:tc>
      </w:tr>
      <w:tr w:rsidR="0049732D" w:rsidRPr="00DC1BDD" w14:paraId="64EDFDCA" w14:textId="77777777" w:rsidTr="00DC1BDD">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BE7101E" w14:textId="77777777" w:rsidR="0049732D" w:rsidRPr="00382D07" w:rsidRDefault="0049732D" w:rsidP="00FC03EF">
            <w:pPr>
              <w:pStyle w:val="ListParagraph"/>
              <w:numPr>
                <w:ilvl w:val="0"/>
                <w:numId w:val="23"/>
              </w:numPr>
              <w:tabs>
                <w:tab w:val="left" w:pos="258"/>
              </w:tabs>
              <w:suppressAutoHyphens/>
              <w:snapToGrid w:val="0"/>
              <w:rPr>
                <w:szCs w:val="20"/>
              </w:rPr>
            </w:pPr>
          </w:p>
        </w:tc>
        <w:tc>
          <w:tcPr>
            <w:tcW w:w="4668" w:type="dxa"/>
          </w:tcPr>
          <w:p w14:paraId="6A6259BD" w14:textId="77777777" w:rsidR="0049732D" w:rsidRPr="009736FE" w:rsidRDefault="0049732D" w:rsidP="00DC1BD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9736FE">
              <w:rPr>
                <w:rFonts w:cs="Arial Unicode MS"/>
                <w:szCs w:val="20"/>
                <w:lang w:eastAsia="ar-SA"/>
              </w:rPr>
              <w:t>Product development</w:t>
            </w:r>
          </w:p>
        </w:tc>
        <w:tc>
          <w:tcPr>
            <w:tcW w:w="919" w:type="dxa"/>
          </w:tcPr>
          <w:p w14:paraId="5A1997D4" w14:textId="77777777" w:rsidR="0049732D" w:rsidRPr="009736FE" w:rsidRDefault="0049732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9736FE">
              <w:rPr>
                <w:rFonts w:ascii="MS Gothic" w:eastAsia="MS Gothic" w:hAnsi="MS Gothic" w:cs="MS Gothic" w:hint="eastAsia"/>
                <w:color w:val="0000FF"/>
                <w:lang w:eastAsia="ar-SA"/>
              </w:rPr>
              <w:t>☐</w:t>
            </w:r>
          </w:p>
        </w:tc>
        <w:tc>
          <w:tcPr>
            <w:tcW w:w="2129" w:type="dxa"/>
          </w:tcPr>
          <w:p w14:paraId="22E276A3" w14:textId="77777777" w:rsidR="0049732D" w:rsidRPr="009736FE" w:rsidRDefault="0049732D"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D3466D" w:rsidRPr="00DC1BDD" w14:paraId="3D3D97FE" w14:textId="77777777" w:rsidTr="00DC1BDD">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192E1F87" w14:textId="77777777" w:rsidR="00D3466D" w:rsidRPr="00382D07" w:rsidRDefault="00D3466D" w:rsidP="00FC03EF">
            <w:pPr>
              <w:pStyle w:val="ListParagraph"/>
              <w:numPr>
                <w:ilvl w:val="0"/>
                <w:numId w:val="23"/>
              </w:numPr>
              <w:tabs>
                <w:tab w:val="left" w:pos="258"/>
              </w:tabs>
              <w:suppressAutoHyphens/>
              <w:snapToGrid w:val="0"/>
              <w:rPr>
                <w:szCs w:val="20"/>
              </w:rPr>
            </w:pPr>
          </w:p>
        </w:tc>
        <w:tc>
          <w:tcPr>
            <w:tcW w:w="4668" w:type="dxa"/>
          </w:tcPr>
          <w:p w14:paraId="197C3C29" w14:textId="77777777" w:rsidR="00D3466D" w:rsidRPr="009736FE" w:rsidRDefault="00D3466D" w:rsidP="00DC1BD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9736FE">
              <w:rPr>
                <w:rFonts w:cs="Arial Unicode MS"/>
                <w:szCs w:val="20"/>
                <w:lang w:eastAsia="ar-SA"/>
              </w:rPr>
              <w:t>Sales and marketing</w:t>
            </w:r>
          </w:p>
        </w:tc>
        <w:tc>
          <w:tcPr>
            <w:tcW w:w="919" w:type="dxa"/>
          </w:tcPr>
          <w:p w14:paraId="4E1CBAA0" w14:textId="77777777" w:rsidR="00D3466D" w:rsidRPr="009736FE" w:rsidRDefault="00D3466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9736FE">
              <w:rPr>
                <w:rFonts w:ascii="MS Gothic" w:eastAsia="MS Gothic" w:hAnsi="MS Gothic" w:cs="MS Gothic" w:hint="eastAsia"/>
                <w:color w:val="0000FF"/>
                <w:lang w:eastAsia="ar-SA"/>
              </w:rPr>
              <w:t>☐</w:t>
            </w:r>
          </w:p>
        </w:tc>
        <w:tc>
          <w:tcPr>
            <w:tcW w:w="2129" w:type="dxa"/>
          </w:tcPr>
          <w:p w14:paraId="3F305BC6" w14:textId="77777777" w:rsidR="00D3466D" w:rsidRPr="009736FE" w:rsidRDefault="00D3466D"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D3466D" w:rsidRPr="00DC1BDD" w14:paraId="14B2985D" w14:textId="77777777" w:rsidTr="00DC1BDD">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EFCB5AC" w14:textId="77777777" w:rsidR="00D3466D" w:rsidRPr="00382D07" w:rsidRDefault="00D3466D" w:rsidP="00FC03EF">
            <w:pPr>
              <w:pStyle w:val="ListParagraph"/>
              <w:numPr>
                <w:ilvl w:val="0"/>
                <w:numId w:val="23"/>
              </w:numPr>
              <w:tabs>
                <w:tab w:val="left" w:pos="258"/>
              </w:tabs>
              <w:suppressAutoHyphens/>
              <w:snapToGrid w:val="0"/>
              <w:rPr>
                <w:szCs w:val="20"/>
              </w:rPr>
            </w:pPr>
          </w:p>
        </w:tc>
        <w:tc>
          <w:tcPr>
            <w:tcW w:w="4668" w:type="dxa"/>
          </w:tcPr>
          <w:p w14:paraId="3FD295D9" w14:textId="77777777" w:rsidR="00D3466D" w:rsidRPr="009736FE" w:rsidRDefault="00D3466D" w:rsidP="00DC1BD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9736FE">
              <w:rPr>
                <w:rFonts w:cs="Arial Unicode MS"/>
                <w:szCs w:val="20"/>
                <w:lang w:eastAsia="ar-SA"/>
              </w:rPr>
              <w:t>Product disclosure</w:t>
            </w:r>
          </w:p>
        </w:tc>
        <w:tc>
          <w:tcPr>
            <w:tcW w:w="919" w:type="dxa"/>
          </w:tcPr>
          <w:p w14:paraId="0CCB842C" w14:textId="77777777" w:rsidR="00D3466D" w:rsidRPr="009736FE" w:rsidRDefault="00D3466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9736FE">
              <w:rPr>
                <w:rFonts w:ascii="MS Gothic" w:eastAsia="MS Gothic" w:hAnsi="MS Gothic" w:cs="MS Gothic" w:hint="eastAsia"/>
                <w:color w:val="0000FF"/>
                <w:lang w:eastAsia="ar-SA"/>
              </w:rPr>
              <w:t>☐</w:t>
            </w:r>
          </w:p>
        </w:tc>
        <w:tc>
          <w:tcPr>
            <w:tcW w:w="2129" w:type="dxa"/>
          </w:tcPr>
          <w:p w14:paraId="769A3365" w14:textId="77777777" w:rsidR="00D3466D" w:rsidRPr="009736FE" w:rsidRDefault="00D3466D"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D3466D" w:rsidRPr="00DC1BDD" w14:paraId="3357F925" w14:textId="77777777" w:rsidTr="00DC1BDD">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28BE634" w14:textId="77777777" w:rsidR="00D3466D" w:rsidRPr="00382D07" w:rsidRDefault="00D3466D" w:rsidP="00FC03EF">
            <w:pPr>
              <w:pStyle w:val="ListParagraph"/>
              <w:numPr>
                <w:ilvl w:val="0"/>
                <w:numId w:val="23"/>
              </w:numPr>
              <w:tabs>
                <w:tab w:val="left" w:pos="258"/>
              </w:tabs>
              <w:suppressAutoHyphens/>
              <w:snapToGrid w:val="0"/>
              <w:rPr>
                <w:szCs w:val="20"/>
              </w:rPr>
            </w:pPr>
          </w:p>
        </w:tc>
        <w:tc>
          <w:tcPr>
            <w:tcW w:w="4668" w:type="dxa"/>
          </w:tcPr>
          <w:p w14:paraId="6C0B1821" w14:textId="77777777" w:rsidR="00D3466D" w:rsidRPr="009736FE" w:rsidRDefault="00D3466D" w:rsidP="00DC1BD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9736FE">
              <w:rPr>
                <w:rFonts w:cs="Arial Unicode MS"/>
                <w:szCs w:val="20"/>
                <w:lang w:eastAsia="ar-SA"/>
              </w:rPr>
              <w:t>Advice</w:t>
            </w:r>
          </w:p>
        </w:tc>
        <w:tc>
          <w:tcPr>
            <w:tcW w:w="919" w:type="dxa"/>
          </w:tcPr>
          <w:p w14:paraId="00A98F85" w14:textId="77777777" w:rsidR="00D3466D" w:rsidRPr="009736FE" w:rsidRDefault="00D3466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9736FE">
              <w:rPr>
                <w:rFonts w:ascii="MS Gothic" w:eastAsia="MS Gothic" w:hAnsi="MS Gothic" w:cs="MS Gothic" w:hint="eastAsia"/>
                <w:color w:val="0000FF"/>
                <w:lang w:eastAsia="ar-SA"/>
              </w:rPr>
              <w:t>☐</w:t>
            </w:r>
          </w:p>
        </w:tc>
        <w:tc>
          <w:tcPr>
            <w:tcW w:w="2129" w:type="dxa"/>
          </w:tcPr>
          <w:p w14:paraId="03F39997" w14:textId="77777777" w:rsidR="00D3466D" w:rsidRPr="009736FE" w:rsidRDefault="00D3466D"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D3466D" w:rsidRPr="00DC1BDD" w14:paraId="276E1BA7" w14:textId="77777777" w:rsidTr="00DC1BDD">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0FDC3C2" w14:textId="77777777" w:rsidR="00D3466D" w:rsidRPr="00382D07" w:rsidRDefault="00D3466D" w:rsidP="00FC03EF">
            <w:pPr>
              <w:pStyle w:val="ListParagraph"/>
              <w:numPr>
                <w:ilvl w:val="0"/>
                <w:numId w:val="23"/>
              </w:numPr>
              <w:tabs>
                <w:tab w:val="left" w:pos="258"/>
              </w:tabs>
              <w:suppressAutoHyphens/>
              <w:snapToGrid w:val="0"/>
              <w:rPr>
                <w:szCs w:val="20"/>
              </w:rPr>
            </w:pPr>
          </w:p>
        </w:tc>
        <w:tc>
          <w:tcPr>
            <w:tcW w:w="4668" w:type="dxa"/>
          </w:tcPr>
          <w:p w14:paraId="324BD6B0" w14:textId="77777777" w:rsidR="00D3466D" w:rsidRPr="009736FE" w:rsidRDefault="00D3466D" w:rsidP="0054608A">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9736FE">
              <w:rPr>
                <w:rFonts w:cs="Arial Unicode MS"/>
                <w:szCs w:val="20"/>
                <w:lang w:eastAsia="ar-SA"/>
              </w:rPr>
              <w:t>Customer acceptance</w:t>
            </w:r>
          </w:p>
        </w:tc>
        <w:tc>
          <w:tcPr>
            <w:tcW w:w="919" w:type="dxa"/>
          </w:tcPr>
          <w:p w14:paraId="2277DAA2" w14:textId="77777777" w:rsidR="00D3466D" w:rsidRPr="009736FE" w:rsidRDefault="00D3466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9736FE">
              <w:rPr>
                <w:rFonts w:ascii="MS Gothic" w:eastAsia="MS Gothic" w:hAnsi="MS Gothic" w:cs="MS Gothic" w:hint="eastAsia"/>
                <w:color w:val="0000FF"/>
                <w:lang w:eastAsia="ar-SA"/>
              </w:rPr>
              <w:t>☐</w:t>
            </w:r>
          </w:p>
        </w:tc>
        <w:tc>
          <w:tcPr>
            <w:tcW w:w="2129" w:type="dxa"/>
          </w:tcPr>
          <w:p w14:paraId="6B0B3145" w14:textId="77777777" w:rsidR="00D3466D" w:rsidRPr="009736FE" w:rsidRDefault="00D3466D"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D3466D" w:rsidRPr="00DC1BDD" w14:paraId="66EF0683" w14:textId="77777777" w:rsidTr="00DC1BDD">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627AB9C" w14:textId="77777777" w:rsidR="00D3466D" w:rsidRPr="00382D07" w:rsidRDefault="00D3466D" w:rsidP="00FC03EF">
            <w:pPr>
              <w:pStyle w:val="ListParagraph"/>
              <w:numPr>
                <w:ilvl w:val="0"/>
                <w:numId w:val="23"/>
              </w:numPr>
              <w:tabs>
                <w:tab w:val="left" w:pos="258"/>
              </w:tabs>
              <w:suppressAutoHyphens/>
              <w:snapToGrid w:val="0"/>
              <w:rPr>
                <w:szCs w:val="20"/>
              </w:rPr>
            </w:pPr>
          </w:p>
        </w:tc>
        <w:tc>
          <w:tcPr>
            <w:tcW w:w="4668" w:type="dxa"/>
          </w:tcPr>
          <w:p w14:paraId="7AEF669F" w14:textId="77777777" w:rsidR="00D3466D" w:rsidRPr="009736FE" w:rsidRDefault="00D3466D" w:rsidP="00DC1BD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9736FE">
              <w:rPr>
                <w:rFonts w:cs="Arial Unicode MS"/>
                <w:szCs w:val="20"/>
                <w:lang w:eastAsia="ar-SA"/>
              </w:rPr>
              <w:t>Premium collection</w:t>
            </w:r>
          </w:p>
        </w:tc>
        <w:tc>
          <w:tcPr>
            <w:tcW w:w="919" w:type="dxa"/>
          </w:tcPr>
          <w:p w14:paraId="4D40D1A1" w14:textId="77777777" w:rsidR="00D3466D" w:rsidRPr="009736FE" w:rsidRDefault="00D3466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9736FE">
              <w:rPr>
                <w:rFonts w:ascii="MS Gothic" w:eastAsia="MS Gothic" w:hAnsi="MS Gothic" w:cs="MS Gothic" w:hint="eastAsia"/>
                <w:color w:val="0000FF"/>
                <w:lang w:eastAsia="ar-SA"/>
              </w:rPr>
              <w:t>☐</w:t>
            </w:r>
          </w:p>
        </w:tc>
        <w:tc>
          <w:tcPr>
            <w:tcW w:w="2129" w:type="dxa"/>
          </w:tcPr>
          <w:p w14:paraId="4AB6EEAC" w14:textId="77777777" w:rsidR="00D3466D" w:rsidRPr="009736FE" w:rsidRDefault="00D3466D"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D3466D" w:rsidRPr="00DC1BDD" w14:paraId="2CC6425E" w14:textId="77777777" w:rsidTr="00DC1BDD">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AD9BB1C" w14:textId="77777777" w:rsidR="00D3466D" w:rsidRPr="00382D07" w:rsidRDefault="00D3466D" w:rsidP="00FC03EF">
            <w:pPr>
              <w:pStyle w:val="ListParagraph"/>
              <w:numPr>
                <w:ilvl w:val="0"/>
                <w:numId w:val="23"/>
              </w:numPr>
              <w:tabs>
                <w:tab w:val="left" w:pos="258"/>
              </w:tabs>
              <w:suppressAutoHyphens/>
              <w:snapToGrid w:val="0"/>
              <w:rPr>
                <w:szCs w:val="20"/>
              </w:rPr>
            </w:pPr>
          </w:p>
        </w:tc>
        <w:tc>
          <w:tcPr>
            <w:tcW w:w="4668" w:type="dxa"/>
          </w:tcPr>
          <w:p w14:paraId="0DEC141E" w14:textId="77777777" w:rsidR="00D3466D" w:rsidRPr="009736FE" w:rsidRDefault="00D3466D" w:rsidP="002866C9">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9736FE">
              <w:rPr>
                <w:rFonts w:cs="Arial Unicode MS"/>
                <w:szCs w:val="20"/>
                <w:lang w:eastAsia="ar-SA"/>
              </w:rPr>
              <w:t xml:space="preserve">Claims </w:t>
            </w:r>
            <w:r w:rsidR="002866C9" w:rsidRPr="009736FE">
              <w:rPr>
                <w:rFonts w:cs="Arial Unicode MS"/>
                <w:szCs w:val="20"/>
                <w:lang w:eastAsia="ar-SA"/>
              </w:rPr>
              <w:t>administration</w:t>
            </w:r>
          </w:p>
        </w:tc>
        <w:tc>
          <w:tcPr>
            <w:tcW w:w="919" w:type="dxa"/>
          </w:tcPr>
          <w:p w14:paraId="34CC6897" w14:textId="77777777" w:rsidR="00D3466D" w:rsidRPr="009736FE" w:rsidRDefault="00D3466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9736FE">
              <w:rPr>
                <w:rFonts w:ascii="MS Gothic" w:eastAsia="MS Gothic" w:hAnsi="MS Gothic" w:cs="MS Gothic" w:hint="eastAsia"/>
                <w:color w:val="0000FF"/>
                <w:lang w:eastAsia="ar-SA"/>
              </w:rPr>
              <w:t>☐</w:t>
            </w:r>
          </w:p>
        </w:tc>
        <w:tc>
          <w:tcPr>
            <w:tcW w:w="2129" w:type="dxa"/>
          </w:tcPr>
          <w:p w14:paraId="20D52A58" w14:textId="77777777" w:rsidR="00D3466D" w:rsidRPr="009736FE" w:rsidRDefault="00D3466D"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54608A" w:rsidRPr="00DC1BDD" w14:paraId="63F9396E" w14:textId="77777777" w:rsidTr="00DC1BDD">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CECE62A" w14:textId="77777777" w:rsidR="0054608A" w:rsidRPr="00382D07" w:rsidRDefault="0054608A" w:rsidP="00FC03EF">
            <w:pPr>
              <w:pStyle w:val="ListParagraph"/>
              <w:numPr>
                <w:ilvl w:val="0"/>
                <w:numId w:val="23"/>
              </w:numPr>
              <w:tabs>
                <w:tab w:val="left" w:pos="258"/>
              </w:tabs>
              <w:suppressAutoHyphens/>
              <w:snapToGrid w:val="0"/>
              <w:rPr>
                <w:szCs w:val="20"/>
              </w:rPr>
            </w:pPr>
          </w:p>
        </w:tc>
        <w:tc>
          <w:tcPr>
            <w:tcW w:w="4668" w:type="dxa"/>
          </w:tcPr>
          <w:p w14:paraId="3746C72E" w14:textId="77777777" w:rsidR="0054608A" w:rsidRPr="009736FE" w:rsidRDefault="0054608A" w:rsidP="002866C9">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9736FE">
              <w:rPr>
                <w:rFonts w:cs="Arial Unicode MS"/>
                <w:szCs w:val="20"/>
                <w:lang w:eastAsia="ar-SA"/>
              </w:rPr>
              <w:t xml:space="preserve">Claims appraisal </w:t>
            </w:r>
          </w:p>
        </w:tc>
        <w:tc>
          <w:tcPr>
            <w:tcW w:w="919" w:type="dxa"/>
          </w:tcPr>
          <w:p w14:paraId="3153F519" w14:textId="77777777" w:rsidR="0054608A" w:rsidRPr="009736FE" w:rsidRDefault="0054608A"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p>
        </w:tc>
        <w:tc>
          <w:tcPr>
            <w:tcW w:w="2129" w:type="dxa"/>
          </w:tcPr>
          <w:p w14:paraId="7CEE7B32" w14:textId="77777777" w:rsidR="0054608A" w:rsidRPr="009736FE" w:rsidRDefault="0054608A"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D3466D" w:rsidRPr="00DC1BDD" w14:paraId="011CE4C0" w14:textId="77777777" w:rsidTr="00DC1BDD">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B1D0BFF" w14:textId="77777777" w:rsidR="00D3466D" w:rsidRPr="00382D07" w:rsidRDefault="00D3466D" w:rsidP="00FC03EF">
            <w:pPr>
              <w:pStyle w:val="ListParagraph"/>
              <w:numPr>
                <w:ilvl w:val="0"/>
                <w:numId w:val="23"/>
              </w:numPr>
              <w:tabs>
                <w:tab w:val="left" w:pos="258"/>
              </w:tabs>
              <w:suppressAutoHyphens/>
              <w:snapToGrid w:val="0"/>
              <w:rPr>
                <w:szCs w:val="20"/>
              </w:rPr>
            </w:pPr>
          </w:p>
        </w:tc>
        <w:tc>
          <w:tcPr>
            <w:tcW w:w="4668" w:type="dxa"/>
          </w:tcPr>
          <w:p w14:paraId="54622A13" w14:textId="77777777" w:rsidR="00D3466D" w:rsidRPr="009736FE" w:rsidRDefault="00D3466D" w:rsidP="002866C9">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9736FE">
              <w:rPr>
                <w:rFonts w:cs="Arial Unicode MS"/>
                <w:szCs w:val="20"/>
                <w:lang w:eastAsia="ar-SA"/>
              </w:rPr>
              <w:t xml:space="preserve">Claims </w:t>
            </w:r>
            <w:r w:rsidR="002866C9" w:rsidRPr="009736FE">
              <w:rPr>
                <w:rFonts w:cs="Arial Unicode MS"/>
                <w:szCs w:val="20"/>
                <w:lang w:eastAsia="ar-SA"/>
              </w:rPr>
              <w:t>payment</w:t>
            </w:r>
          </w:p>
        </w:tc>
        <w:tc>
          <w:tcPr>
            <w:tcW w:w="919" w:type="dxa"/>
          </w:tcPr>
          <w:p w14:paraId="54F4FF3B" w14:textId="77777777" w:rsidR="00D3466D" w:rsidRPr="009736FE" w:rsidRDefault="00D3466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9736FE">
              <w:rPr>
                <w:rFonts w:ascii="MS Gothic" w:eastAsia="MS Gothic" w:hAnsi="MS Gothic" w:cs="MS Gothic" w:hint="eastAsia"/>
                <w:color w:val="0000FF"/>
                <w:lang w:eastAsia="ar-SA"/>
              </w:rPr>
              <w:t>☐</w:t>
            </w:r>
          </w:p>
        </w:tc>
        <w:tc>
          <w:tcPr>
            <w:tcW w:w="2129" w:type="dxa"/>
          </w:tcPr>
          <w:p w14:paraId="55F05C97" w14:textId="77777777" w:rsidR="00D3466D" w:rsidRPr="009736FE" w:rsidRDefault="00D3466D"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D3466D" w:rsidRPr="00DC1BDD" w14:paraId="2B399D5F" w14:textId="77777777" w:rsidTr="00DC1BDD">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C804FB3" w14:textId="77777777" w:rsidR="00D3466D" w:rsidRPr="00382D07" w:rsidRDefault="00D3466D" w:rsidP="00FC03EF">
            <w:pPr>
              <w:pStyle w:val="ListParagraph"/>
              <w:numPr>
                <w:ilvl w:val="0"/>
                <w:numId w:val="23"/>
              </w:numPr>
              <w:tabs>
                <w:tab w:val="left" w:pos="258"/>
              </w:tabs>
              <w:suppressAutoHyphens/>
              <w:snapToGrid w:val="0"/>
              <w:rPr>
                <w:szCs w:val="20"/>
              </w:rPr>
            </w:pPr>
          </w:p>
        </w:tc>
        <w:tc>
          <w:tcPr>
            <w:tcW w:w="4668" w:type="dxa"/>
          </w:tcPr>
          <w:p w14:paraId="717E5779" w14:textId="77777777" w:rsidR="00D3466D" w:rsidRPr="009736FE" w:rsidRDefault="00D3466D" w:rsidP="00DC1BD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9736FE">
              <w:rPr>
                <w:rFonts w:cs="Arial Unicode MS"/>
                <w:szCs w:val="20"/>
                <w:lang w:eastAsia="ar-SA"/>
              </w:rPr>
              <w:t>Complaints handling</w:t>
            </w:r>
          </w:p>
        </w:tc>
        <w:tc>
          <w:tcPr>
            <w:tcW w:w="919" w:type="dxa"/>
          </w:tcPr>
          <w:p w14:paraId="16EEB346" w14:textId="77777777" w:rsidR="00D3466D" w:rsidRPr="009736FE" w:rsidRDefault="00D3466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9736FE">
              <w:rPr>
                <w:rFonts w:ascii="MS Gothic" w:eastAsia="MS Gothic" w:hAnsi="MS Gothic" w:cs="MS Gothic" w:hint="eastAsia"/>
                <w:color w:val="0000FF"/>
                <w:lang w:eastAsia="ar-SA"/>
              </w:rPr>
              <w:t>☐</w:t>
            </w:r>
          </w:p>
        </w:tc>
        <w:tc>
          <w:tcPr>
            <w:tcW w:w="2129" w:type="dxa"/>
          </w:tcPr>
          <w:p w14:paraId="5E6030B6" w14:textId="77777777" w:rsidR="00D3466D" w:rsidRPr="009736FE" w:rsidRDefault="00D3466D"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D3466D" w:rsidRPr="00DC1BDD" w14:paraId="5464EF13" w14:textId="77777777" w:rsidTr="00DC1BDD">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C570486" w14:textId="77777777" w:rsidR="00D3466D" w:rsidRPr="00382D07" w:rsidRDefault="00D3466D" w:rsidP="00FC03EF">
            <w:pPr>
              <w:pStyle w:val="ListParagraph"/>
              <w:numPr>
                <w:ilvl w:val="0"/>
                <w:numId w:val="23"/>
              </w:numPr>
              <w:tabs>
                <w:tab w:val="left" w:pos="258"/>
              </w:tabs>
              <w:suppressAutoHyphens/>
              <w:snapToGrid w:val="0"/>
              <w:rPr>
                <w:szCs w:val="20"/>
              </w:rPr>
            </w:pPr>
          </w:p>
        </w:tc>
        <w:tc>
          <w:tcPr>
            <w:tcW w:w="4668" w:type="dxa"/>
          </w:tcPr>
          <w:p w14:paraId="11557FAB" w14:textId="77777777" w:rsidR="00D3466D" w:rsidRPr="009736FE" w:rsidRDefault="00D3466D" w:rsidP="00DC1BD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9736FE">
              <w:rPr>
                <w:rFonts w:cs="Arial Unicode MS"/>
                <w:szCs w:val="20"/>
                <w:lang w:eastAsia="ar-SA"/>
              </w:rPr>
              <w:t>Other</w:t>
            </w:r>
          </w:p>
        </w:tc>
        <w:tc>
          <w:tcPr>
            <w:tcW w:w="919" w:type="dxa"/>
          </w:tcPr>
          <w:p w14:paraId="180F87AF" w14:textId="77777777" w:rsidR="00D3466D" w:rsidRPr="009736FE" w:rsidRDefault="00D3466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9736FE">
              <w:rPr>
                <w:rFonts w:ascii="MS Gothic" w:eastAsia="MS Gothic" w:hAnsi="MS Gothic" w:cs="MS Gothic" w:hint="eastAsia"/>
                <w:color w:val="0000FF"/>
                <w:lang w:eastAsia="ar-SA"/>
              </w:rPr>
              <w:t>☐</w:t>
            </w:r>
          </w:p>
        </w:tc>
        <w:tc>
          <w:tcPr>
            <w:tcW w:w="2129" w:type="dxa"/>
          </w:tcPr>
          <w:p w14:paraId="26D4FFC5" w14:textId="77777777" w:rsidR="00D3466D" w:rsidRPr="009736FE" w:rsidRDefault="00D3466D"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bl>
    <w:p w14:paraId="3F3482D2" w14:textId="77777777" w:rsidR="001F4A0E" w:rsidRPr="00DC1BDD" w:rsidRDefault="001F4A0E" w:rsidP="001F4A0E">
      <w:pPr>
        <w:rPr>
          <w:lang w:val="en-US" w:eastAsia="ar-SA"/>
        </w:rPr>
      </w:pPr>
    </w:p>
    <w:p w14:paraId="5C8B80BD" w14:textId="77777777" w:rsidR="00DE0C25" w:rsidRPr="00DC1BDD" w:rsidRDefault="00DE0C25" w:rsidP="00DE0C25">
      <w:pPr>
        <w:ind w:left="709"/>
      </w:pPr>
      <w:r w:rsidRPr="00DC1BDD">
        <w:t>Please provide supporting context if necessary:</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1F4A0E" w:rsidRPr="00DC1BDD" w14:paraId="16719BAC" w14:textId="77777777" w:rsidTr="00DC1BD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ED6B351" w14:textId="77777777" w:rsidR="001F4A0E" w:rsidRPr="00DC1BDD" w:rsidRDefault="001F4A0E" w:rsidP="00DC1BDD">
            <w:pPr>
              <w:widowControl w:val="0"/>
              <w:autoSpaceDE w:val="0"/>
              <w:snapToGrid w:val="0"/>
              <w:jc w:val="both"/>
              <w:rPr>
                <w:rFonts w:cs="Arial"/>
                <w:color w:val="000000"/>
                <w:sz w:val="18"/>
                <w:szCs w:val="18"/>
                <w:lang w:eastAsia="ar-SA"/>
              </w:rPr>
            </w:pPr>
          </w:p>
          <w:p w14:paraId="3DAA1067" w14:textId="77777777" w:rsidR="001F4A0E" w:rsidRPr="00DC1BDD" w:rsidRDefault="001F4A0E" w:rsidP="00DC1BDD">
            <w:pPr>
              <w:widowControl w:val="0"/>
              <w:autoSpaceDE w:val="0"/>
              <w:jc w:val="both"/>
              <w:rPr>
                <w:rFonts w:cs="Arial"/>
                <w:color w:val="000000"/>
                <w:sz w:val="18"/>
                <w:szCs w:val="18"/>
                <w:lang w:val="en-US"/>
              </w:rPr>
            </w:pPr>
          </w:p>
          <w:p w14:paraId="40442180" w14:textId="77777777" w:rsidR="001F4A0E" w:rsidRPr="00DC1BDD" w:rsidRDefault="001F4A0E" w:rsidP="00DC1BDD">
            <w:pPr>
              <w:widowControl w:val="0"/>
              <w:autoSpaceDE w:val="0"/>
              <w:jc w:val="both"/>
              <w:rPr>
                <w:rFonts w:cs="Arial"/>
                <w:color w:val="000000"/>
                <w:sz w:val="18"/>
                <w:szCs w:val="18"/>
                <w:lang w:val="en-US"/>
              </w:rPr>
            </w:pPr>
          </w:p>
          <w:p w14:paraId="10C5FC6D" w14:textId="77777777" w:rsidR="001F4A0E" w:rsidRPr="00DC1BDD" w:rsidRDefault="001F4A0E" w:rsidP="00DC1BDD">
            <w:pPr>
              <w:widowControl w:val="0"/>
              <w:suppressAutoHyphens/>
              <w:autoSpaceDE w:val="0"/>
              <w:jc w:val="both"/>
              <w:rPr>
                <w:rFonts w:cs="Arial"/>
                <w:color w:val="000000"/>
                <w:sz w:val="18"/>
                <w:szCs w:val="18"/>
                <w:lang w:val="en-US" w:eastAsia="ar-SA"/>
              </w:rPr>
            </w:pPr>
          </w:p>
        </w:tc>
      </w:tr>
    </w:tbl>
    <w:p w14:paraId="1F6DC032" w14:textId="77777777" w:rsidR="001F4A0E" w:rsidRDefault="001F4A0E" w:rsidP="001F4A0E">
      <w:pPr>
        <w:rPr>
          <w:lang w:eastAsia="ar-SA"/>
        </w:rPr>
      </w:pPr>
    </w:p>
    <w:p w14:paraId="44D5CC29" w14:textId="77777777" w:rsidR="0096699F" w:rsidRPr="00DC1BDD" w:rsidRDefault="0096699F" w:rsidP="001F4A0E">
      <w:pPr>
        <w:rPr>
          <w:lang w:eastAsia="ar-SA"/>
        </w:rPr>
      </w:pPr>
    </w:p>
    <w:p w14:paraId="5073062B" w14:textId="77777777" w:rsidR="00853194" w:rsidRPr="00DC1BDD" w:rsidRDefault="00853194" w:rsidP="00853194">
      <w:pPr>
        <w:pStyle w:val="Heading2"/>
        <w:ind w:left="709" w:hanging="709"/>
        <w:rPr>
          <w:lang w:val="en-US"/>
        </w:rPr>
      </w:pPr>
      <w:r w:rsidRPr="00DC1BDD">
        <w:t>Are there requirements on the types of activities that must be conducted by the insurer, and cannot be conducted by intermediaries or outsourced to other third parties</w:t>
      </w:r>
      <w:r w:rsidRPr="00DC1BDD">
        <w:rPr>
          <w:lang w:val="en-US"/>
        </w:rPr>
        <w:t xml:space="preserve">? </w:t>
      </w:r>
    </w:p>
    <w:p w14:paraId="67C08ED0" w14:textId="77777777" w:rsidR="00853194" w:rsidRPr="00DC1BDD" w:rsidRDefault="00853194" w:rsidP="00853194">
      <w:pPr>
        <w:rPr>
          <w:lang w:val="en-US"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853194" w:rsidRPr="00DC1BDD" w14:paraId="170DEB5D"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6133B0AE" w14:textId="77777777" w:rsidR="00853194" w:rsidRPr="00DC1BDD" w:rsidRDefault="00853194"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853194" w:rsidRPr="00DC1BDD" w14:paraId="61CB8B95"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C0B14B2" w14:textId="6AE437DF" w:rsidR="00853194" w:rsidRPr="00DC1BDD" w:rsidRDefault="00762CAA" w:rsidP="00DC1BDD">
            <w:pPr>
              <w:suppressAutoHyphens/>
              <w:snapToGrid w:val="0"/>
              <w:jc w:val="both"/>
              <w:rPr>
                <w:rFonts w:cs="Arial Unicode MS"/>
                <w:b w:val="0"/>
                <w:color w:val="0000FF"/>
                <w:szCs w:val="20"/>
                <w:lang w:eastAsia="ar-SA"/>
              </w:rPr>
            </w:pPr>
            <w:r>
              <w:rPr>
                <w:b w:val="0"/>
                <w:szCs w:val="20"/>
              </w:rPr>
              <w:t xml:space="preserve">a. </w:t>
            </w:r>
            <w:r w:rsidR="00853194" w:rsidRPr="00DC1BDD">
              <w:rPr>
                <w:b w:val="0"/>
                <w:szCs w:val="20"/>
              </w:rPr>
              <w:t>Yes</w:t>
            </w:r>
          </w:p>
        </w:tc>
        <w:tc>
          <w:tcPr>
            <w:tcW w:w="993" w:type="dxa"/>
            <w:hideMark/>
          </w:tcPr>
          <w:p w14:paraId="2025B633" w14:textId="77777777" w:rsidR="00853194" w:rsidRPr="00DC1BDD" w:rsidRDefault="00853194"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853194" w:rsidRPr="00DC1BDD" w14:paraId="38048C04"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8B6B0CA" w14:textId="31E87B83" w:rsidR="00853194" w:rsidRPr="00DC1BDD" w:rsidRDefault="00762CAA" w:rsidP="00DC1BDD">
            <w:pPr>
              <w:suppressAutoHyphens/>
              <w:snapToGrid w:val="0"/>
              <w:jc w:val="both"/>
              <w:rPr>
                <w:rFonts w:cs="Arial Unicode MS"/>
                <w:b w:val="0"/>
                <w:color w:val="0000FF"/>
                <w:szCs w:val="20"/>
                <w:lang w:eastAsia="ar-SA"/>
              </w:rPr>
            </w:pPr>
            <w:r>
              <w:rPr>
                <w:b w:val="0"/>
                <w:szCs w:val="20"/>
              </w:rPr>
              <w:t xml:space="preserve">b. </w:t>
            </w:r>
            <w:r w:rsidR="00853194" w:rsidRPr="00DC1BDD">
              <w:rPr>
                <w:b w:val="0"/>
                <w:szCs w:val="20"/>
              </w:rPr>
              <w:t>No</w:t>
            </w:r>
          </w:p>
        </w:tc>
        <w:tc>
          <w:tcPr>
            <w:tcW w:w="993" w:type="dxa"/>
            <w:hideMark/>
          </w:tcPr>
          <w:p w14:paraId="73A9112B" w14:textId="77777777" w:rsidR="00853194" w:rsidRPr="00DC1BDD" w:rsidRDefault="00853194"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217C56CA" w14:textId="77777777" w:rsidR="00853194" w:rsidRPr="00DC1BDD" w:rsidRDefault="00853194" w:rsidP="00853194">
      <w:pPr>
        <w:rPr>
          <w:lang w:val="en-US" w:eastAsia="ar-SA"/>
        </w:rPr>
      </w:pPr>
    </w:p>
    <w:p w14:paraId="3A1A34FC" w14:textId="77777777" w:rsidR="00853194" w:rsidRPr="00DC1BDD" w:rsidRDefault="00853194" w:rsidP="00853194">
      <w:pPr>
        <w:ind w:left="709"/>
      </w:pPr>
      <w:r w:rsidRPr="00DC1BDD">
        <w:t xml:space="preserve">If </w:t>
      </w:r>
      <w:r w:rsidR="00382D07">
        <w:t>‘</w:t>
      </w:r>
      <w:r w:rsidR="00FC7D6A">
        <w:t>Y</w:t>
      </w:r>
      <w:r w:rsidRPr="00DC1BDD">
        <w:t>es</w:t>
      </w:r>
      <w:r w:rsidR="00382D07">
        <w:t>’</w:t>
      </w:r>
      <w:r w:rsidRPr="00DC1BDD">
        <w:t>, please name:</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853194" w:rsidRPr="00DC1BDD" w14:paraId="7B75C603" w14:textId="77777777" w:rsidTr="00DC1BD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1A6F8AD4" w14:textId="77777777" w:rsidR="00853194" w:rsidRPr="00DC1BDD" w:rsidRDefault="00853194" w:rsidP="00DC1BDD">
            <w:pPr>
              <w:widowControl w:val="0"/>
              <w:autoSpaceDE w:val="0"/>
              <w:snapToGrid w:val="0"/>
              <w:jc w:val="both"/>
              <w:rPr>
                <w:rFonts w:cs="Arial"/>
                <w:color w:val="000000"/>
                <w:sz w:val="18"/>
                <w:szCs w:val="18"/>
                <w:lang w:val="en-US" w:eastAsia="ar-SA"/>
              </w:rPr>
            </w:pPr>
          </w:p>
          <w:p w14:paraId="442DB457" w14:textId="77777777" w:rsidR="00853194" w:rsidRPr="00DC1BDD" w:rsidRDefault="00853194" w:rsidP="00DC1BDD">
            <w:pPr>
              <w:widowControl w:val="0"/>
              <w:autoSpaceDE w:val="0"/>
              <w:jc w:val="both"/>
              <w:rPr>
                <w:rFonts w:cs="Arial"/>
                <w:color w:val="000000"/>
                <w:sz w:val="18"/>
                <w:szCs w:val="18"/>
                <w:lang w:val="en-US"/>
              </w:rPr>
            </w:pPr>
          </w:p>
          <w:p w14:paraId="286C58D4" w14:textId="77777777" w:rsidR="00853194" w:rsidRPr="00DC1BDD" w:rsidRDefault="00853194" w:rsidP="00DC1BDD">
            <w:pPr>
              <w:widowControl w:val="0"/>
              <w:autoSpaceDE w:val="0"/>
              <w:jc w:val="both"/>
              <w:rPr>
                <w:rFonts w:cs="Arial"/>
                <w:color w:val="000000"/>
                <w:sz w:val="18"/>
                <w:szCs w:val="18"/>
                <w:lang w:val="en-US"/>
              </w:rPr>
            </w:pPr>
          </w:p>
          <w:p w14:paraId="5F989415" w14:textId="77777777" w:rsidR="00853194" w:rsidRPr="00DC1BDD" w:rsidRDefault="00853194" w:rsidP="00DC1BDD">
            <w:pPr>
              <w:widowControl w:val="0"/>
              <w:suppressAutoHyphens/>
              <w:autoSpaceDE w:val="0"/>
              <w:jc w:val="both"/>
              <w:rPr>
                <w:rFonts w:cs="Arial"/>
                <w:color w:val="000000"/>
                <w:sz w:val="18"/>
                <w:szCs w:val="18"/>
                <w:lang w:val="en-US" w:eastAsia="ar-SA"/>
              </w:rPr>
            </w:pPr>
          </w:p>
        </w:tc>
      </w:tr>
    </w:tbl>
    <w:p w14:paraId="703A5FDE" w14:textId="77777777" w:rsidR="00853194" w:rsidRDefault="00853194" w:rsidP="0051493C"/>
    <w:p w14:paraId="4B10C4A5" w14:textId="77777777" w:rsidR="0096699F" w:rsidRPr="00DC1BDD" w:rsidRDefault="0096699F" w:rsidP="0051493C"/>
    <w:p w14:paraId="0A7CAE61" w14:textId="77777777" w:rsidR="00853194" w:rsidRPr="00DC1BDD" w:rsidRDefault="00853194" w:rsidP="00853194">
      <w:pPr>
        <w:pStyle w:val="Heading2"/>
        <w:ind w:left="709" w:hanging="709"/>
        <w:rPr>
          <w:lang w:val="en-US"/>
        </w:rPr>
      </w:pPr>
      <w:r w:rsidRPr="00DC1BDD">
        <w:t>Are there requirements on the types of activities that can be conducted by intermediaries, but not outsourced to other third parties</w:t>
      </w:r>
      <w:r w:rsidRPr="00DC1BDD">
        <w:rPr>
          <w:lang w:val="en-US"/>
        </w:rPr>
        <w:t xml:space="preserve">? </w:t>
      </w:r>
    </w:p>
    <w:p w14:paraId="6C3A73E9" w14:textId="77777777" w:rsidR="00853194" w:rsidRPr="00DC1BDD" w:rsidRDefault="00853194" w:rsidP="00853194">
      <w:pPr>
        <w:rPr>
          <w:lang w:val="en-US"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853194" w:rsidRPr="00DC1BDD" w14:paraId="045957F6"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197DA616" w14:textId="77777777" w:rsidR="00853194" w:rsidRPr="00DC1BDD" w:rsidRDefault="00853194"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853194" w:rsidRPr="00DC1BDD" w14:paraId="78155B67"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2903428" w14:textId="7FC58821" w:rsidR="00853194" w:rsidRPr="00DC1BDD" w:rsidRDefault="00762CAA" w:rsidP="00DC1BDD">
            <w:pPr>
              <w:suppressAutoHyphens/>
              <w:snapToGrid w:val="0"/>
              <w:jc w:val="both"/>
              <w:rPr>
                <w:rFonts w:cs="Arial Unicode MS"/>
                <w:b w:val="0"/>
                <w:color w:val="0000FF"/>
                <w:szCs w:val="20"/>
                <w:lang w:eastAsia="ar-SA"/>
              </w:rPr>
            </w:pPr>
            <w:r>
              <w:rPr>
                <w:b w:val="0"/>
                <w:szCs w:val="20"/>
              </w:rPr>
              <w:t xml:space="preserve">a. </w:t>
            </w:r>
            <w:r w:rsidR="00853194" w:rsidRPr="00DC1BDD">
              <w:rPr>
                <w:b w:val="0"/>
                <w:szCs w:val="20"/>
              </w:rPr>
              <w:t>Yes</w:t>
            </w:r>
          </w:p>
        </w:tc>
        <w:tc>
          <w:tcPr>
            <w:tcW w:w="993" w:type="dxa"/>
            <w:hideMark/>
          </w:tcPr>
          <w:p w14:paraId="212DE0CA" w14:textId="77777777" w:rsidR="00853194" w:rsidRPr="00DC1BDD" w:rsidRDefault="00853194"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853194" w:rsidRPr="00DC1BDD" w14:paraId="597A7ECA"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6607D32" w14:textId="288081E4" w:rsidR="00853194" w:rsidRPr="00DC1BDD" w:rsidRDefault="00762CAA" w:rsidP="00DC1BDD">
            <w:pPr>
              <w:suppressAutoHyphens/>
              <w:snapToGrid w:val="0"/>
              <w:jc w:val="both"/>
              <w:rPr>
                <w:rFonts w:cs="Arial Unicode MS"/>
                <w:b w:val="0"/>
                <w:color w:val="0000FF"/>
                <w:szCs w:val="20"/>
                <w:lang w:eastAsia="ar-SA"/>
              </w:rPr>
            </w:pPr>
            <w:r>
              <w:rPr>
                <w:b w:val="0"/>
                <w:szCs w:val="20"/>
              </w:rPr>
              <w:t xml:space="preserve">b. </w:t>
            </w:r>
            <w:r w:rsidR="00853194" w:rsidRPr="00DC1BDD">
              <w:rPr>
                <w:b w:val="0"/>
                <w:szCs w:val="20"/>
              </w:rPr>
              <w:t>No</w:t>
            </w:r>
          </w:p>
        </w:tc>
        <w:tc>
          <w:tcPr>
            <w:tcW w:w="993" w:type="dxa"/>
            <w:hideMark/>
          </w:tcPr>
          <w:p w14:paraId="1EAFCDE5" w14:textId="77777777" w:rsidR="00853194" w:rsidRPr="00DC1BDD" w:rsidRDefault="00853194"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4B5EF8DA" w14:textId="77777777" w:rsidR="00853194" w:rsidRPr="00DC1BDD" w:rsidRDefault="00853194" w:rsidP="00853194">
      <w:pPr>
        <w:rPr>
          <w:lang w:val="en-US" w:eastAsia="ar-SA"/>
        </w:rPr>
      </w:pPr>
    </w:p>
    <w:p w14:paraId="157DAB80" w14:textId="77777777" w:rsidR="00853194" w:rsidRPr="00DC1BDD" w:rsidRDefault="00853194" w:rsidP="00853194">
      <w:pPr>
        <w:ind w:left="709"/>
      </w:pPr>
      <w:r w:rsidRPr="00DC1BDD">
        <w:t xml:space="preserve">If </w:t>
      </w:r>
      <w:r w:rsidR="00382D07">
        <w:t>‘</w:t>
      </w:r>
      <w:r w:rsidR="00FC7D6A">
        <w:t>Y</w:t>
      </w:r>
      <w:r w:rsidRPr="00DC1BDD">
        <w:t>es</w:t>
      </w:r>
      <w:r w:rsidR="00382D07">
        <w:t>’</w:t>
      </w:r>
      <w:r w:rsidRPr="00DC1BDD">
        <w:t>, please name:</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853194" w:rsidRPr="00DC1BDD" w14:paraId="1C324327" w14:textId="77777777" w:rsidTr="00DC1BD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1128FAFC" w14:textId="77777777" w:rsidR="00853194" w:rsidRPr="00DC1BDD" w:rsidRDefault="00853194" w:rsidP="00DC1BDD">
            <w:pPr>
              <w:widowControl w:val="0"/>
              <w:autoSpaceDE w:val="0"/>
              <w:snapToGrid w:val="0"/>
              <w:jc w:val="both"/>
              <w:rPr>
                <w:rFonts w:cs="Arial"/>
                <w:color w:val="000000"/>
                <w:sz w:val="18"/>
                <w:szCs w:val="18"/>
                <w:lang w:val="en-US" w:eastAsia="ar-SA"/>
              </w:rPr>
            </w:pPr>
          </w:p>
          <w:p w14:paraId="6C3152D6" w14:textId="77777777" w:rsidR="00853194" w:rsidRPr="00DC1BDD" w:rsidRDefault="00853194" w:rsidP="00DC1BDD">
            <w:pPr>
              <w:widowControl w:val="0"/>
              <w:autoSpaceDE w:val="0"/>
              <w:jc w:val="both"/>
              <w:rPr>
                <w:rFonts w:cs="Arial"/>
                <w:color w:val="000000"/>
                <w:sz w:val="18"/>
                <w:szCs w:val="18"/>
                <w:lang w:val="en-US"/>
              </w:rPr>
            </w:pPr>
          </w:p>
          <w:p w14:paraId="3B43CBE9" w14:textId="77777777" w:rsidR="00853194" w:rsidRPr="00DC1BDD" w:rsidRDefault="00853194" w:rsidP="00DC1BDD">
            <w:pPr>
              <w:widowControl w:val="0"/>
              <w:autoSpaceDE w:val="0"/>
              <w:jc w:val="both"/>
              <w:rPr>
                <w:rFonts w:cs="Arial"/>
                <w:color w:val="000000"/>
                <w:sz w:val="18"/>
                <w:szCs w:val="18"/>
                <w:lang w:val="en-US"/>
              </w:rPr>
            </w:pPr>
          </w:p>
          <w:p w14:paraId="32F28056" w14:textId="77777777" w:rsidR="00853194" w:rsidRPr="00DC1BDD" w:rsidRDefault="00853194" w:rsidP="00DC1BDD">
            <w:pPr>
              <w:widowControl w:val="0"/>
              <w:suppressAutoHyphens/>
              <w:autoSpaceDE w:val="0"/>
              <w:jc w:val="both"/>
              <w:rPr>
                <w:rFonts w:cs="Arial"/>
                <w:color w:val="000000"/>
                <w:sz w:val="18"/>
                <w:szCs w:val="18"/>
                <w:lang w:val="en-US" w:eastAsia="ar-SA"/>
              </w:rPr>
            </w:pPr>
          </w:p>
        </w:tc>
      </w:tr>
    </w:tbl>
    <w:p w14:paraId="4F46F5D3" w14:textId="77777777" w:rsidR="00853194" w:rsidRDefault="00853194" w:rsidP="0051493C">
      <w:pPr>
        <w:rPr>
          <w:lang w:val="en-US"/>
        </w:rPr>
      </w:pPr>
    </w:p>
    <w:p w14:paraId="08A7082F" w14:textId="77777777" w:rsidR="0096699F" w:rsidRPr="00DC1BDD" w:rsidRDefault="0096699F" w:rsidP="0051493C">
      <w:pPr>
        <w:rPr>
          <w:lang w:val="en-US"/>
        </w:rPr>
      </w:pPr>
    </w:p>
    <w:p w14:paraId="70518481" w14:textId="77777777" w:rsidR="00D847EA" w:rsidRPr="00DC1BDD" w:rsidRDefault="00212429" w:rsidP="00D847EA">
      <w:pPr>
        <w:pStyle w:val="Heading2"/>
        <w:ind w:left="709" w:hanging="709"/>
        <w:rPr>
          <w:lang w:val="en-US"/>
        </w:rPr>
      </w:pPr>
      <w:r w:rsidRPr="00DC1BDD">
        <w:rPr>
          <w:lang w:val="en-US"/>
        </w:rPr>
        <w:t xml:space="preserve">What form of </w:t>
      </w:r>
      <w:r w:rsidR="00EB265D">
        <w:rPr>
          <w:lang w:val="en-US"/>
        </w:rPr>
        <w:t xml:space="preserve">intermediary and </w:t>
      </w:r>
      <w:r w:rsidRPr="00DC1BDD">
        <w:rPr>
          <w:lang w:val="en-US"/>
        </w:rPr>
        <w:t xml:space="preserve">conduct of business requirements </w:t>
      </w:r>
      <w:r w:rsidR="003A2F5C" w:rsidRPr="00DC1BDD">
        <w:rPr>
          <w:lang w:val="en-US"/>
        </w:rPr>
        <w:t xml:space="preserve">do you have in your </w:t>
      </w:r>
      <w:r w:rsidR="00EB265D">
        <w:rPr>
          <w:lang w:val="en-US"/>
        </w:rPr>
        <w:t>jurisdiction</w:t>
      </w:r>
      <w:r w:rsidR="00D847EA" w:rsidRPr="00DC1BDD">
        <w:rPr>
          <w:lang w:val="en-US"/>
        </w:rPr>
        <w:t>?</w:t>
      </w: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212429" w:rsidRPr="00DC1BDD" w14:paraId="1E5DF8BE" w14:textId="77777777" w:rsidTr="0022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02553570" w14:textId="77777777" w:rsidR="00212429" w:rsidRPr="00DC1BDD" w:rsidRDefault="00212429" w:rsidP="00DC1BDD">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19EFC4CF" w14:textId="77777777" w:rsidR="00212429" w:rsidRPr="00DC1BDD" w:rsidRDefault="00212429" w:rsidP="00DC1BDD">
            <w:pPr>
              <w:suppressAutoHyphens/>
              <w:snapToGrid w:val="0"/>
              <w:ind w:left="360"/>
              <w:jc w:val="right"/>
              <w:rPr>
                <w:rFonts w:cs="Arial Unicode MS"/>
                <w:i/>
                <w:sz w:val="16"/>
                <w:szCs w:val="16"/>
              </w:rPr>
            </w:pPr>
          </w:p>
        </w:tc>
      </w:tr>
      <w:tr w:rsidR="00212429" w:rsidRPr="00DC1BDD" w14:paraId="39E77762" w14:textId="77777777" w:rsidTr="0022484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161C5CB4" w14:textId="77777777" w:rsidR="00212429" w:rsidRPr="00224847" w:rsidRDefault="00212429" w:rsidP="00212DCD">
            <w:pPr>
              <w:pStyle w:val="ListParagraph"/>
              <w:numPr>
                <w:ilvl w:val="0"/>
                <w:numId w:val="3"/>
              </w:numPr>
              <w:suppressAutoHyphens/>
              <w:snapToGrid w:val="0"/>
              <w:ind w:left="176" w:firstLine="0"/>
              <w:rPr>
                <w:b w:val="0"/>
                <w:szCs w:val="20"/>
              </w:rPr>
            </w:pPr>
          </w:p>
        </w:tc>
        <w:tc>
          <w:tcPr>
            <w:tcW w:w="4668" w:type="dxa"/>
          </w:tcPr>
          <w:p w14:paraId="591D2A66" w14:textId="77777777" w:rsidR="00212429" w:rsidRPr="000B729E" w:rsidRDefault="00322AFB" w:rsidP="00CB3397">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szCs w:val="20"/>
                <w:lang w:eastAsia="ar-SA"/>
              </w:rPr>
              <w:t>High-level p</w:t>
            </w:r>
            <w:r w:rsidR="00212429" w:rsidRPr="000B729E">
              <w:rPr>
                <w:rFonts w:cs="Arial Unicode MS"/>
                <w:szCs w:val="20"/>
                <w:lang w:eastAsia="ar-SA"/>
              </w:rPr>
              <w:t>rinciples</w:t>
            </w:r>
            <w:r w:rsidR="00CB3397">
              <w:rPr>
                <w:rFonts w:cs="Arial Unicode MS"/>
                <w:szCs w:val="20"/>
                <w:lang w:eastAsia="ar-SA"/>
              </w:rPr>
              <w:t>-</w:t>
            </w:r>
            <w:r w:rsidRPr="000B729E">
              <w:rPr>
                <w:rFonts w:cs="Arial Unicode MS"/>
                <w:szCs w:val="20"/>
                <w:lang w:eastAsia="ar-SA"/>
              </w:rPr>
              <w:t>based requirements</w:t>
            </w:r>
            <w:r w:rsidR="00CB3397">
              <w:rPr>
                <w:rFonts w:cs="Arial Unicode MS"/>
                <w:szCs w:val="20"/>
                <w:lang w:eastAsia="ar-SA"/>
              </w:rPr>
              <w:t xml:space="preserve"> e.g. ‘treat customers fairly’</w:t>
            </w:r>
          </w:p>
        </w:tc>
        <w:tc>
          <w:tcPr>
            <w:tcW w:w="919" w:type="dxa"/>
          </w:tcPr>
          <w:p w14:paraId="4EF0700F" w14:textId="77777777" w:rsidR="00212429" w:rsidRPr="000B729E" w:rsidRDefault="00212429"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B729E">
              <w:rPr>
                <w:rFonts w:ascii="MS Gothic" w:eastAsia="MS Gothic" w:hAnsi="MS Gothic" w:cs="MS Gothic" w:hint="eastAsia"/>
                <w:color w:val="0000FF"/>
                <w:lang w:eastAsia="ar-SA"/>
              </w:rPr>
              <w:t>☐</w:t>
            </w:r>
          </w:p>
        </w:tc>
        <w:tc>
          <w:tcPr>
            <w:tcW w:w="2129" w:type="dxa"/>
          </w:tcPr>
          <w:p w14:paraId="7907C397" w14:textId="77777777" w:rsidR="00212429" w:rsidRPr="000B729E" w:rsidRDefault="00212429"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212429" w:rsidRPr="00DC1BDD" w14:paraId="3C394741" w14:textId="77777777" w:rsidTr="0022484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FDBCA6E" w14:textId="77777777" w:rsidR="00212429" w:rsidRPr="00224847" w:rsidRDefault="00212429" w:rsidP="00212DCD">
            <w:pPr>
              <w:pStyle w:val="ListParagraph"/>
              <w:numPr>
                <w:ilvl w:val="0"/>
                <w:numId w:val="3"/>
              </w:numPr>
              <w:suppressAutoHyphens/>
              <w:snapToGrid w:val="0"/>
              <w:ind w:left="176" w:firstLine="0"/>
              <w:rPr>
                <w:b w:val="0"/>
                <w:szCs w:val="20"/>
              </w:rPr>
            </w:pPr>
          </w:p>
        </w:tc>
        <w:tc>
          <w:tcPr>
            <w:tcW w:w="4668" w:type="dxa"/>
          </w:tcPr>
          <w:p w14:paraId="2DF1EA61" w14:textId="77777777" w:rsidR="00212429" w:rsidRPr="000B729E" w:rsidRDefault="00224847" w:rsidP="002A1076">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Intermediaries</w:t>
            </w:r>
            <w:r w:rsidR="002A1076" w:rsidRPr="000B729E">
              <w:rPr>
                <w:rFonts w:cs="Arial Unicode MS"/>
                <w:szCs w:val="20"/>
                <w:lang w:eastAsia="ar-SA"/>
              </w:rPr>
              <w:t>: M</w:t>
            </w:r>
            <w:r w:rsidRPr="000B729E">
              <w:rPr>
                <w:rFonts w:cs="Arial Unicode MS"/>
                <w:szCs w:val="20"/>
                <w:lang w:eastAsia="ar-SA"/>
              </w:rPr>
              <w:t>inimum level of professional knowledge, integrity and competence</w:t>
            </w:r>
          </w:p>
        </w:tc>
        <w:tc>
          <w:tcPr>
            <w:tcW w:w="919" w:type="dxa"/>
          </w:tcPr>
          <w:p w14:paraId="34B94E00" w14:textId="77777777" w:rsidR="00212429" w:rsidRPr="000B729E" w:rsidRDefault="00212429"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0B729E">
              <w:rPr>
                <w:rFonts w:ascii="MS Gothic" w:eastAsia="MS Gothic" w:hAnsi="MS Gothic" w:cs="MS Gothic" w:hint="eastAsia"/>
                <w:color w:val="0000FF"/>
                <w:lang w:eastAsia="ar-SA"/>
              </w:rPr>
              <w:t>☐</w:t>
            </w:r>
          </w:p>
        </w:tc>
        <w:tc>
          <w:tcPr>
            <w:tcW w:w="2129" w:type="dxa"/>
          </w:tcPr>
          <w:p w14:paraId="43F229C5" w14:textId="77777777" w:rsidR="00212429" w:rsidRPr="000B729E" w:rsidRDefault="00212429"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224847" w:rsidRPr="00DC1BDD" w14:paraId="40C101C5" w14:textId="77777777" w:rsidTr="0022484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C6F5689" w14:textId="77777777" w:rsidR="00224847" w:rsidRPr="00224847" w:rsidRDefault="00224847" w:rsidP="00212DCD">
            <w:pPr>
              <w:pStyle w:val="ListParagraph"/>
              <w:numPr>
                <w:ilvl w:val="0"/>
                <w:numId w:val="3"/>
              </w:numPr>
              <w:suppressAutoHyphens/>
              <w:snapToGrid w:val="0"/>
              <w:ind w:left="176" w:firstLine="0"/>
              <w:rPr>
                <w:b w:val="0"/>
                <w:szCs w:val="20"/>
              </w:rPr>
            </w:pPr>
          </w:p>
        </w:tc>
        <w:tc>
          <w:tcPr>
            <w:tcW w:w="4668" w:type="dxa"/>
          </w:tcPr>
          <w:p w14:paraId="5657C260" w14:textId="77777777" w:rsidR="00224847" w:rsidRPr="000B729E" w:rsidRDefault="00224847" w:rsidP="00D9497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b/>
                <w:szCs w:val="20"/>
                <w:lang w:eastAsia="ar-SA"/>
              </w:rPr>
              <w:t>Product development</w:t>
            </w:r>
            <w:r w:rsidR="002A1076" w:rsidRPr="000B729E">
              <w:rPr>
                <w:rFonts w:cs="Arial Unicode MS"/>
                <w:b/>
                <w:szCs w:val="20"/>
                <w:lang w:eastAsia="ar-SA"/>
              </w:rPr>
              <w:t>:</w:t>
            </w:r>
            <w:r w:rsidR="002A1076" w:rsidRPr="000B729E">
              <w:rPr>
                <w:rFonts w:cs="Arial Unicode MS"/>
                <w:szCs w:val="20"/>
                <w:lang w:eastAsia="ar-SA"/>
              </w:rPr>
              <w:t xml:space="preserve"> </w:t>
            </w:r>
            <w:r w:rsidR="00D9497C">
              <w:rPr>
                <w:rFonts w:cs="Arial Unicode MS"/>
                <w:szCs w:val="20"/>
                <w:lang w:eastAsia="ar-SA"/>
              </w:rPr>
              <w:t>Products must be designed to meet the needs of identified customer groups and are targeted according</w:t>
            </w:r>
            <w:r w:rsidR="00F31905">
              <w:rPr>
                <w:rFonts w:cs="Arial Unicode MS"/>
                <w:szCs w:val="20"/>
                <w:lang w:eastAsia="ar-SA"/>
              </w:rPr>
              <w:t>ly</w:t>
            </w:r>
          </w:p>
        </w:tc>
        <w:tc>
          <w:tcPr>
            <w:tcW w:w="919" w:type="dxa"/>
          </w:tcPr>
          <w:p w14:paraId="7FC8B968" w14:textId="77777777" w:rsidR="00224847" w:rsidRPr="000B729E" w:rsidRDefault="0022484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B729E">
              <w:rPr>
                <w:rFonts w:ascii="MS Gothic" w:eastAsia="MS Gothic" w:hAnsi="MS Gothic" w:cs="MS Gothic" w:hint="eastAsia"/>
                <w:color w:val="0000FF"/>
                <w:lang w:eastAsia="ar-SA"/>
              </w:rPr>
              <w:t>☐</w:t>
            </w:r>
          </w:p>
        </w:tc>
        <w:tc>
          <w:tcPr>
            <w:tcW w:w="2129" w:type="dxa"/>
          </w:tcPr>
          <w:p w14:paraId="527DD77F" w14:textId="77777777" w:rsidR="00224847" w:rsidRPr="000B729E" w:rsidRDefault="00224847"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224847" w:rsidRPr="00DC1BDD" w14:paraId="0F4A7A8A" w14:textId="77777777" w:rsidTr="0022484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76DCC37" w14:textId="77777777" w:rsidR="00224847" w:rsidRPr="00224847" w:rsidRDefault="00224847" w:rsidP="00212DCD">
            <w:pPr>
              <w:pStyle w:val="ListParagraph"/>
              <w:numPr>
                <w:ilvl w:val="0"/>
                <w:numId w:val="3"/>
              </w:numPr>
              <w:suppressAutoHyphens/>
              <w:snapToGrid w:val="0"/>
              <w:ind w:left="176" w:firstLine="0"/>
              <w:rPr>
                <w:b w:val="0"/>
                <w:szCs w:val="20"/>
              </w:rPr>
            </w:pPr>
          </w:p>
        </w:tc>
        <w:tc>
          <w:tcPr>
            <w:tcW w:w="4668" w:type="dxa"/>
          </w:tcPr>
          <w:p w14:paraId="5A40382A" w14:textId="77777777" w:rsidR="00224847" w:rsidRPr="000B729E" w:rsidRDefault="002A1076" w:rsidP="00224847">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Sales and marketing:</w:t>
            </w:r>
            <w:r w:rsidRPr="000B729E">
              <w:rPr>
                <w:rFonts w:cs="Arial Unicode MS"/>
                <w:szCs w:val="20"/>
                <w:lang w:eastAsia="ar-SA"/>
              </w:rPr>
              <w:t xml:space="preserve"> </w:t>
            </w:r>
            <w:r w:rsidR="00224847" w:rsidRPr="000B729E">
              <w:rPr>
                <w:rFonts w:cs="Arial Unicode MS"/>
                <w:szCs w:val="20"/>
                <w:lang w:eastAsia="ar-SA"/>
              </w:rPr>
              <w:t>Products and services to be promoted in a manner that is clear, fair and not misleading</w:t>
            </w:r>
          </w:p>
        </w:tc>
        <w:tc>
          <w:tcPr>
            <w:tcW w:w="919" w:type="dxa"/>
          </w:tcPr>
          <w:p w14:paraId="6CB78975" w14:textId="77777777" w:rsidR="00224847" w:rsidRPr="000B729E" w:rsidRDefault="0022484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B729E">
              <w:rPr>
                <w:rFonts w:ascii="MS Gothic" w:eastAsia="MS Gothic" w:hAnsi="MS Gothic" w:cs="MS Gothic" w:hint="eastAsia"/>
                <w:color w:val="0000FF"/>
                <w:lang w:eastAsia="ar-SA"/>
              </w:rPr>
              <w:t>☐</w:t>
            </w:r>
          </w:p>
        </w:tc>
        <w:tc>
          <w:tcPr>
            <w:tcW w:w="2129" w:type="dxa"/>
          </w:tcPr>
          <w:p w14:paraId="5821446A" w14:textId="77777777" w:rsidR="00224847" w:rsidRPr="000B729E" w:rsidRDefault="00224847"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224847" w:rsidRPr="00DC1BDD" w14:paraId="1B98DEAD" w14:textId="77777777" w:rsidTr="00224847">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709" w:type="dxa"/>
          </w:tcPr>
          <w:p w14:paraId="374BC66B" w14:textId="77777777" w:rsidR="00224847" w:rsidRPr="00224847" w:rsidRDefault="00224847" w:rsidP="00212DCD">
            <w:pPr>
              <w:pStyle w:val="ListParagraph"/>
              <w:numPr>
                <w:ilvl w:val="0"/>
                <w:numId w:val="3"/>
              </w:numPr>
              <w:suppressAutoHyphens/>
              <w:snapToGrid w:val="0"/>
              <w:ind w:left="176" w:firstLine="0"/>
              <w:rPr>
                <w:b w:val="0"/>
                <w:szCs w:val="20"/>
              </w:rPr>
            </w:pPr>
          </w:p>
        </w:tc>
        <w:tc>
          <w:tcPr>
            <w:tcW w:w="4668" w:type="dxa"/>
          </w:tcPr>
          <w:p w14:paraId="7107B8E1" w14:textId="77777777" w:rsidR="00224847" w:rsidRPr="000B729E" w:rsidRDefault="002A1076" w:rsidP="003E1E0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b/>
                <w:szCs w:val="20"/>
                <w:lang w:eastAsia="ar-SA"/>
              </w:rPr>
              <w:t>Disclosure:</w:t>
            </w:r>
            <w:r w:rsidRPr="000B729E">
              <w:rPr>
                <w:rFonts w:cs="Arial Unicode MS"/>
                <w:szCs w:val="20"/>
                <w:lang w:eastAsia="ar-SA"/>
              </w:rPr>
              <w:t xml:space="preserve"> </w:t>
            </w:r>
            <w:r w:rsidR="00224847" w:rsidRPr="000B729E">
              <w:rPr>
                <w:rFonts w:cs="Arial Unicode MS"/>
                <w:szCs w:val="20"/>
                <w:lang w:eastAsia="ar-SA"/>
              </w:rPr>
              <w:t>Timing, delivery, and content of disclosure</w:t>
            </w:r>
            <w:r w:rsidR="003E1E0D">
              <w:rPr>
                <w:rFonts w:cs="Arial Unicode MS"/>
                <w:szCs w:val="20"/>
                <w:lang w:eastAsia="ar-SA"/>
              </w:rPr>
              <w:t xml:space="preserve"> before, during, and</w:t>
            </w:r>
            <w:r w:rsidR="00C84AF6">
              <w:rPr>
                <w:rFonts w:cs="Arial Unicode MS"/>
                <w:szCs w:val="20"/>
                <w:lang w:eastAsia="ar-SA"/>
              </w:rPr>
              <w:t>/or</w:t>
            </w:r>
            <w:r w:rsidR="003E1E0D">
              <w:rPr>
                <w:rFonts w:cs="Arial Unicode MS"/>
                <w:szCs w:val="20"/>
                <w:lang w:eastAsia="ar-SA"/>
              </w:rPr>
              <w:t xml:space="preserve"> after</w:t>
            </w:r>
            <w:r w:rsidR="00224847" w:rsidRPr="000B729E">
              <w:rPr>
                <w:rFonts w:cs="Arial Unicode MS"/>
                <w:szCs w:val="20"/>
                <w:lang w:eastAsia="ar-SA"/>
              </w:rPr>
              <w:t xml:space="preserve"> point of sale</w:t>
            </w:r>
          </w:p>
        </w:tc>
        <w:tc>
          <w:tcPr>
            <w:tcW w:w="919" w:type="dxa"/>
          </w:tcPr>
          <w:p w14:paraId="504C90EA" w14:textId="77777777" w:rsidR="00224847" w:rsidRPr="000B729E" w:rsidRDefault="0022484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B729E">
              <w:rPr>
                <w:rFonts w:ascii="MS Gothic" w:eastAsia="MS Gothic" w:hAnsi="MS Gothic" w:cs="MS Gothic" w:hint="eastAsia"/>
                <w:color w:val="0000FF"/>
                <w:lang w:eastAsia="ar-SA"/>
              </w:rPr>
              <w:t>☐</w:t>
            </w:r>
          </w:p>
        </w:tc>
        <w:tc>
          <w:tcPr>
            <w:tcW w:w="2129" w:type="dxa"/>
          </w:tcPr>
          <w:p w14:paraId="2460408B" w14:textId="77777777" w:rsidR="00224847" w:rsidRPr="000B729E" w:rsidRDefault="00224847"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224847" w:rsidRPr="00DC1BDD" w14:paraId="71EF232C" w14:textId="77777777" w:rsidTr="0022484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2A365F1" w14:textId="77777777" w:rsidR="00224847" w:rsidRPr="00224847" w:rsidRDefault="00224847" w:rsidP="00212DCD">
            <w:pPr>
              <w:pStyle w:val="ListParagraph"/>
              <w:numPr>
                <w:ilvl w:val="0"/>
                <w:numId w:val="3"/>
              </w:numPr>
              <w:suppressAutoHyphens/>
              <w:snapToGrid w:val="0"/>
              <w:ind w:left="176" w:firstLine="0"/>
              <w:rPr>
                <w:b w:val="0"/>
                <w:szCs w:val="20"/>
              </w:rPr>
            </w:pPr>
          </w:p>
        </w:tc>
        <w:tc>
          <w:tcPr>
            <w:tcW w:w="4668" w:type="dxa"/>
          </w:tcPr>
          <w:p w14:paraId="618AB93F" w14:textId="77777777" w:rsidR="00224847" w:rsidRPr="000B729E" w:rsidRDefault="002A1076" w:rsidP="00224847">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Product advice:</w:t>
            </w:r>
            <w:r w:rsidRPr="000B729E">
              <w:rPr>
                <w:rFonts w:cs="Arial Unicode MS"/>
                <w:szCs w:val="20"/>
                <w:lang w:eastAsia="ar-SA"/>
              </w:rPr>
              <w:t xml:space="preserve"> </w:t>
            </w:r>
            <w:r w:rsidR="00224847" w:rsidRPr="000B729E">
              <w:rPr>
                <w:rFonts w:cs="Arial Unicode MS"/>
                <w:szCs w:val="20"/>
                <w:lang w:eastAsia="ar-SA"/>
              </w:rPr>
              <w:t>Appropriateness of advice given to customer</w:t>
            </w:r>
            <w:r w:rsidR="00A926E6">
              <w:rPr>
                <w:rFonts w:cs="Arial Unicode MS"/>
                <w:szCs w:val="20"/>
                <w:lang w:eastAsia="ar-SA"/>
              </w:rPr>
              <w:t>, taking into account their circumstances</w:t>
            </w:r>
            <w:r w:rsidR="00224847" w:rsidRPr="000B729E">
              <w:rPr>
                <w:rFonts w:cs="Arial Unicode MS"/>
                <w:szCs w:val="20"/>
                <w:lang w:eastAsia="ar-SA"/>
              </w:rPr>
              <w:t xml:space="preserve"> </w:t>
            </w:r>
          </w:p>
        </w:tc>
        <w:tc>
          <w:tcPr>
            <w:tcW w:w="919" w:type="dxa"/>
          </w:tcPr>
          <w:p w14:paraId="21F198E7" w14:textId="77777777" w:rsidR="00224847" w:rsidRPr="000B729E" w:rsidRDefault="0022484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0B729E">
              <w:rPr>
                <w:rFonts w:ascii="MS Gothic" w:eastAsia="MS Gothic" w:hAnsi="MS Gothic" w:cs="MS Gothic" w:hint="eastAsia"/>
                <w:color w:val="0000FF"/>
                <w:lang w:eastAsia="ar-SA"/>
              </w:rPr>
              <w:t>☐</w:t>
            </w:r>
          </w:p>
        </w:tc>
        <w:tc>
          <w:tcPr>
            <w:tcW w:w="2129" w:type="dxa"/>
          </w:tcPr>
          <w:p w14:paraId="4C83A8CA" w14:textId="77777777" w:rsidR="00224847" w:rsidRPr="000B729E" w:rsidRDefault="00224847"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224847" w:rsidRPr="00DC1BDD" w14:paraId="43064D96" w14:textId="77777777" w:rsidTr="0022484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E254E5C" w14:textId="77777777" w:rsidR="00224847" w:rsidRPr="00224847" w:rsidRDefault="00224847" w:rsidP="00212DCD">
            <w:pPr>
              <w:pStyle w:val="ListParagraph"/>
              <w:numPr>
                <w:ilvl w:val="0"/>
                <w:numId w:val="3"/>
              </w:numPr>
              <w:suppressAutoHyphens/>
              <w:snapToGrid w:val="0"/>
              <w:ind w:left="176" w:firstLine="0"/>
              <w:rPr>
                <w:b w:val="0"/>
                <w:szCs w:val="20"/>
              </w:rPr>
            </w:pPr>
          </w:p>
        </w:tc>
        <w:tc>
          <w:tcPr>
            <w:tcW w:w="4668" w:type="dxa"/>
          </w:tcPr>
          <w:p w14:paraId="783C1787" w14:textId="77777777" w:rsidR="00224847" w:rsidRPr="000B729E" w:rsidRDefault="002A1076" w:rsidP="008D511A">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b/>
                <w:szCs w:val="20"/>
                <w:lang w:eastAsia="ar-SA"/>
              </w:rPr>
              <w:t xml:space="preserve">Servicing: </w:t>
            </w:r>
            <w:r w:rsidR="00224847" w:rsidRPr="000B729E">
              <w:rPr>
                <w:rFonts w:cs="Arial Unicode MS"/>
                <w:szCs w:val="20"/>
                <w:lang w:eastAsia="ar-SA"/>
              </w:rPr>
              <w:t xml:space="preserve">Policies to be serviced </w:t>
            </w:r>
            <w:r w:rsidR="00A926E6">
              <w:rPr>
                <w:rFonts w:cs="Arial Unicode MS"/>
                <w:szCs w:val="20"/>
                <w:lang w:eastAsia="ar-SA"/>
              </w:rPr>
              <w:t xml:space="preserve">to an acceptable standard, in line with </w:t>
            </w:r>
            <w:r w:rsidR="008D511A">
              <w:rPr>
                <w:rFonts w:cs="Arial Unicode MS"/>
                <w:szCs w:val="20"/>
                <w:lang w:eastAsia="ar-SA"/>
              </w:rPr>
              <w:t xml:space="preserve">customer </w:t>
            </w:r>
            <w:r w:rsidR="00A926E6">
              <w:rPr>
                <w:rFonts w:cs="Arial Unicode MS"/>
                <w:szCs w:val="20"/>
                <w:lang w:eastAsia="ar-SA"/>
              </w:rPr>
              <w:t>expectation</w:t>
            </w:r>
          </w:p>
        </w:tc>
        <w:tc>
          <w:tcPr>
            <w:tcW w:w="919" w:type="dxa"/>
          </w:tcPr>
          <w:p w14:paraId="345F9CD7" w14:textId="77777777" w:rsidR="00224847" w:rsidRPr="000B729E" w:rsidRDefault="0022484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B729E">
              <w:rPr>
                <w:rFonts w:ascii="MS Gothic" w:eastAsia="MS Gothic" w:hAnsi="MS Gothic" w:cs="MS Gothic" w:hint="eastAsia"/>
                <w:color w:val="0000FF"/>
                <w:lang w:eastAsia="ar-SA"/>
              </w:rPr>
              <w:t>☐</w:t>
            </w:r>
          </w:p>
        </w:tc>
        <w:tc>
          <w:tcPr>
            <w:tcW w:w="2129" w:type="dxa"/>
          </w:tcPr>
          <w:p w14:paraId="5310B541" w14:textId="77777777" w:rsidR="00224847" w:rsidRPr="000B729E" w:rsidRDefault="00224847"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224847" w:rsidRPr="00DC1BDD" w14:paraId="242002D6" w14:textId="77777777" w:rsidTr="0022484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3DB5E90" w14:textId="77777777" w:rsidR="00224847" w:rsidRPr="00224847" w:rsidRDefault="00224847" w:rsidP="00212DCD">
            <w:pPr>
              <w:pStyle w:val="ListParagraph"/>
              <w:numPr>
                <w:ilvl w:val="0"/>
                <w:numId w:val="3"/>
              </w:numPr>
              <w:suppressAutoHyphens/>
              <w:snapToGrid w:val="0"/>
              <w:ind w:left="176" w:firstLine="0"/>
              <w:rPr>
                <w:b w:val="0"/>
                <w:szCs w:val="20"/>
              </w:rPr>
            </w:pPr>
          </w:p>
        </w:tc>
        <w:tc>
          <w:tcPr>
            <w:tcW w:w="4668" w:type="dxa"/>
          </w:tcPr>
          <w:p w14:paraId="71C7A9CE" w14:textId="77777777" w:rsidR="00224847" w:rsidRPr="000B729E" w:rsidRDefault="002A1076" w:rsidP="00997AD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Claims management:</w:t>
            </w:r>
            <w:r w:rsidRPr="000B729E">
              <w:rPr>
                <w:rFonts w:cs="Arial Unicode MS"/>
                <w:szCs w:val="20"/>
                <w:lang w:eastAsia="ar-SA"/>
              </w:rPr>
              <w:t xml:space="preserve"> </w:t>
            </w:r>
            <w:r w:rsidR="00224847" w:rsidRPr="000B729E">
              <w:rPr>
                <w:rFonts w:cs="Arial Unicode MS"/>
                <w:szCs w:val="20"/>
                <w:lang w:eastAsia="ar-SA"/>
              </w:rPr>
              <w:t>Claims to be handled in a timely and fair manner</w:t>
            </w:r>
          </w:p>
        </w:tc>
        <w:tc>
          <w:tcPr>
            <w:tcW w:w="919" w:type="dxa"/>
          </w:tcPr>
          <w:p w14:paraId="13CA2878" w14:textId="77777777" w:rsidR="00224847" w:rsidRPr="000B729E" w:rsidRDefault="0022484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0B729E">
              <w:rPr>
                <w:rFonts w:ascii="MS Gothic" w:eastAsia="MS Gothic" w:hAnsi="MS Gothic" w:cs="MS Gothic" w:hint="eastAsia"/>
                <w:color w:val="0000FF"/>
                <w:lang w:eastAsia="ar-SA"/>
              </w:rPr>
              <w:t>☐</w:t>
            </w:r>
          </w:p>
        </w:tc>
        <w:tc>
          <w:tcPr>
            <w:tcW w:w="2129" w:type="dxa"/>
          </w:tcPr>
          <w:p w14:paraId="4D7F34F9" w14:textId="77777777" w:rsidR="00224847" w:rsidRPr="000B729E" w:rsidRDefault="00224847"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224847" w:rsidRPr="00DC1BDD" w14:paraId="181304D5" w14:textId="77777777" w:rsidTr="0022484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B197F11" w14:textId="77777777" w:rsidR="00224847" w:rsidRPr="00224847" w:rsidRDefault="00224847" w:rsidP="00212DCD">
            <w:pPr>
              <w:pStyle w:val="ListParagraph"/>
              <w:numPr>
                <w:ilvl w:val="0"/>
                <w:numId w:val="3"/>
              </w:numPr>
              <w:suppressAutoHyphens/>
              <w:snapToGrid w:val="0"/>
              <w:ind w:left="176" w:firstLine="0"/>
              <w:rPr>
                <w:b w:val="0"/>
                <w:szCs w:val="20"/>
              </w:rPr>
            </w:pPr>
          </w:p>
        </w:tc>
        <w:tc>
          <w:tcPr>
            <w:tcW w:w="4668" w:type="dxa"/>
          </w:tcPr>
          <w:p w14:paraId="1C2C9947" w14:textId="77777777" w:rsidR="00224847" w:rsidRPr="000B729E" w:rsidRDefault="002A1076" w:rsidP="00224847">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b/>
                <w:szCs w:val="20"/>
                <w:lang w:eastAsia="ar-SA"/>
              </w:rPr>
              <w:t>Complaints handling:</w:t>
            </w:r>
            <w:r w:rsidRPr="000B729E">
              <w:rPr>
                <w:rFonts w:cs="Arial Unicode MS"/>
                <w:szCs w:val="20"/>
                <w:lang w:eastAsia="ar-SA"/>
              </w:rPr>
              <w:t xml:space="preserve"> </w:t>
            </w:r>
            <w:r w:rsidR="00224847" w:rsidRPr="000B729E">
              <w:rPr>
                <w:rFonts w:cs="Arial Unicode MS"/>
                <w:szCs w:val="20"/>
                <w:lang w:eastAsia="ar-SA"/>
              </w:rPr>
              <w:t>Complaints to be handled in a timely and fair manner</w:t>
            </w:r>
          </w:p>
        </w:tc>
        <w:tc>
          <w:tcPr>
            <w:tcW w:w="919" w:type="dxa"/>
          </w:tcPr>
          <w:p w14:paraId="7600F40F" w14:textId="77777777" w:rsidR="00224847" w:rsidRPr="000B729E" w:rsidRDefault="0022484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B729E">
              <w:rPr>
                <w:rFonts w:ascii="MS Gothic" w:eastAsia="MS Gothic" w:hAnsi="MS Gothic" w:cs="MS Gothic" w:hint="eastAsia"/>
                <w:color w:val="0000FF"/>
                <w:lang w:eastAsia="ar-SA"/>
              </w:rPr>
              <w:t>☐</w:t>
            </w:r>
          </w:p>
        </w:tc>
        <w:tc>
          <w:tcPr>
            <w:tcW w:w="2129" w:type="dxa"/>
          </w:tcPr>
          <w:p w14:paraId="1D9FD74A" w14:textId="77777777" w:rsidR="00224847" w:rsidRPr="000B729E" w:rsidRDefault="00224847"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224847" w:rsidRPr="00DC1BDD" w14:paraId="0F979FE3" w14:textId="77777777" w:rsidTr="0022484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CAD15C7" w14:textId="77777777" w:rsidR="00224847" w:rsidRPr="00224847" w:rsidRDefault="00224847" w:rsidP="00212DCD">
            <w:pPr>
              <w:pStyle w:val="ListParagraph"/>
              <w:numPr>
                <w:ilvl w:val="0"/>
                <w:numId w:val="3"/>
              </w:numPr>
              <w:suppressAutoHyphens/>
              <w:snapToGrid w:val="0"/>
              <w:ind w:left="176" w:firstLine="0"/>
              <w:rPr>
                <w:b w:val="0"/>
                <w:szCs w:val="20"/>
              </w:rPr>
            </w:pPr>
          </w:p>
        </w:tc>
        <w:tc>
          <w:tcPr>
            <w:tcW w:w="4668" w:type="dxa"/>
          </w:tcPr>
          <w:p w14:paraId="07294831" w14:textId="77777777" w:rsidR="00224847" w:rsidRPr="000B729E" w:rsidRDefault="002A1076" w:rsidP="00224847">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Data protection:</w:t>
            </w:r>
            <w:r w:rsidRPr="000B729E">
              <w:rPr>
                <w:rFonts w:cs="Arial Unicode MS"/>
                <w:szCs w:val="20"/>
                <w:lang w:eastAsia="ar-SA"/>
              </w:rPr>
              <w:t xml:space="preserve"> </w:t>
            </w:r>
            <w:r w:rsidR="00224847" w:rsidRPr="000B729E">
              <w:rPr>
                <w:rFonts w:cs="Arial Unicode MS"/>
                <w:szCs w:val="20"/>
                <w:lang w:eastAsia="ar-SA"/>
              </w:rPr>
              <w:t>Collection, holding, use, communication and protection personal information of customers</w:t>
            </w:r>
          </w:p>
        </w:tc>
        <w:tc>
          <w:tcPr>
            <w:tcW w:w="919" w:type="dxa"/>
          </w:tcPr>
          <w:p w14:paraId="55C32B8F" w14:textId="77777777" w:rsidR="00224847" w:rsidRPr="000B729E" w:rsidRDefault="0022484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B729E">
              <w:rPr>
                <w:rFonts w:ascii="MS Gothic" w:eastAsia="MS Gothic" w:hAnsi="MS Gothic" w:cs="MS Gothic" w:hint="eastAsia"/>
                <w:color w:val="0000FF"/>
                <w:lang w:eastAsia="ar-SA"/>
              </w:rPr>
              <w:t>☐</w:t>
            </w:r>
          </w:p>
        </w:tc>
        <w:tc>
          <w:tcPr>
            <w:tcW w:w="2129" w:type="dxa"/>
          </w:tcPr>
          <w:p w14:paraId="3B6AE9C9" w14:textId="77777777" w:rsidR="00224847" w:rsidRPr="000B729E" w:rsidRDefault="00224847"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533D48" w:rsidRPr="00DC1BDD" w14:paraId="6EF7B826" w14:textId="77777777" w:rsidTr="0022484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6DD6F1A" w14:textId="77777777" w:rsidR="00533D48" w:rsidRPr="00224847" w:rsidRDefault="00533D48" w:rsidP="00212DCD">
            <w:pPr>
              <w:pStyle w:val="ListParagraph"/>
              <w:numPr>
                <w:ilvl w:val="0"/>
                <w:numId w:val="3"/>
              </w:numPr>
              <w:suppressAutoHyphens/>
              <w:snapToGrid w:val="0"/>
              <w:ind w:left="176" w:firstLine="0"/>
              <w:rPr>
                <w:b w:val="0"/>
                <w:bCs w:val="0"/>
                <w:szCs w:val="20"/>
              </w:rPr>
            </w:pPr>
          </w:p>
        </w:tc>
        <w:tc>
          <w:tcPr>
            <w:tcW w:w="4668" w:type="dxa"/>
          </w:tcPr>
          <w:p w14:paraId="37FC15A8" w14:textId="77777777" w:rsidR="00533D48" w:rsidRPr="000B729E" w:rsidRDefault="00533D48" w:rsidP="00224847">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szCs w:val="20"/>
                <w:lang w:eastAsia="ar-SA"/>
              </w:rPr>
              <w:t>Other</w:t>
            </w:r>
          </w:p>
        </w:tc>
        <w:tc>
          <w:tcPr>
            <w:tcW w:w="919" w:type="dxa"/>
          </w:tcPr>
          <w:p w14:paraId="5CD7A65F" w14:textId="77777777" w:rsidR="00533D48" w:rsidRPr="000B729E" w:rsidRDefault="0053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B729E">
              <w:rPr>
                <w:rFonts w:ascii="MS Gothic" w:eastAsia="MS Gothic" w:hAnsi="MS Gothic" w:cs="MS Gothic" w:hint="eastAsia"/>
                <w:color w:val="0000FF"/>
                <w:lang w:eastAsia="ar-SA"/>
              </w:rPr>
              <w:t>☐</w:t>
            </w:r>
          </w:p>
        </w:tc>
        <w:tc>
          <w:tcPr>
            <w:tcW w:w="2129" w:type="dxa"/>
          </w:tcPr>
          <w:p w14:paraId="58166A45" w14:textId="77777777" w:rsidR="00533D48" w:rsidRPr="000B729E" w:rsidRDefault="00533D48"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bl>
    <w:p w14:paraId="306076E7" w14:textId="77777777" w:rsidR="00D847EA" w:rsidRDefault="00D847EA" w:rsidP="00F10E68">
      <w:pPr>
        <w:rPr>
          <w:lang w:val="en-US" w:eastAsia="ar-SA"/>
        </w:rPr>
      </w:pPr>
    </w:p>
    <w:p w14:paraId="7FBE415F" w14:textId="77777777" w:rsidR="00954E87" w:rsidRPr="00DC1BDD" w:rsidRDefault="00954E87" w:rsidP="00954E87">
      <w:pPr>
        <w:ind w:left="709"/>
      </w:pPr>
      <w:r w:rsidRPr="00DC1BDD">
        <w:t xml:space="preserve">If </w:t>
      </w:r>
      <w:r>
        <w:t>‘Other’</w:t>
      </w:r>
      <w:r w:rsidRPr="00DC1BDD">
        <w:t xml:space="preserve">, please </w:t>
      </w:r>
      <w:r>
        <w:t>briefly explain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954E87" w:rsidRPr="00DC1BDD" w14:paraId="0D595B77"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40DEE853" w14:textId="77777777" w:rsidR="00954E87" w:rsidRPr="00DC1BDD" w:rsidRDefault="00954E87" w:rsidP="00954E87">
            <w:pPr>
              <w:widowControl w:val="0"/>
              <w:autoSpaceDE w:val="0"/>
              <w:snapToGrid w:val="0"/>
              <w:jc w:val="both"/>
              <w:rPr>
                <w:rFonts w:cs="Arial"/>
                <w:color w:val="000000"/>
                <w:sz w:val="18"/>
                <w:szCs w:val="18"/>
                <w:lang w:val="en-US" w:eastAsia="ar-SA"/>
              </w:rPr>
            </w:pPr>
          </w:p>
          <w:p w14:paraId="42839A15" w14:textId="77777777" w:rsidR="00954E87" w:rsidRPr="00DC1BDD" w:rsidRDefault="00954E87" w:rsidP="00954E87">
            <w:pPr>
              <w:widowControl w:val="0"/>
              <w:autoSpaceDE w:val="0"/>
              <w:jc w:val="both"/>
              <w:rPr>
                <w:rFonts w:cs="Arial"/>
                <w:color w:val="000000"/>
                <w:sz w:val="18"/>
                <w:szCs w:val="18"/>
                <w:lang w:val="en-US"/>
              </w:rPr>
            </w:pPr>
          </w:p>
          <w:p w14:paraId="4DBB00FA" w14:textId="77777777" w:rsidR="00954E87" w:rsidRPr="00DC1BDD" w:rsidRDefault="00954E87" w:rsidP="00954E87">
            <w:pPr>
              <w:widowControl w:val="0"/>
              <w:autoSpaceDE w:val="0"/>
              <w:jc w:val="both"/>
              <w:rPr>
                <w:rFonts w:cs="Arial"/>
                <w:color w:val="000000"/>
                <w:sz w:val="18"/>
                <w:szCs w:val="18"/>
                <w:lang w:val="en-US"/>
              </w:rPr>
            </w:pPr>
          </w:p>
          <w:p w14:paraId="1A215F7F" w14:textId="77777777" w:rsidR="00954E87" w:rsidRPr="00DC1BDD" w:rsidRDefault="00954E87" w:rsidP="00954E87">
            <w:pPr>
              <w:widowControl w:val="0"/>
              <w:suppressAutoHyphens/>
              <w:autoSpaceDE w:val="0"/>
              <w:jc w:val="both"/>
              <w:rPr>
                <w:rFonts w:cs="Arial"/>
                <w:color w:val="000000"/>
                <w:sz w:val="18"/>
                <w:szCs w:val="18"/>
                <w:lang w:val="en-US" w:eastAsia="ar-SA"/>
              </w:rPr>
            </w:pPr>
          </w:p>
        </w:tc>
      </w:tr>
    </w:tbl>
    <w:p w14:paraId="5428DF0C" w14:textId="77777777" w:rsidR="009048C2" w:rsidRDefault="009048C2" w:rsidP="0012584F"/>
    <w:p w14:paraId="2CC76DA5" w14:textId="77777777" w:rsidR="00C706E4" w:rsidRDefault="00C706E4" w:rsidP="0012584F"/>
    <w:p w14:paraId="3F01BABB" w14:textId="77777777" w:rsidR="007D5FDD" w:rsidRPr="003B1277" w:rsidRDefault="0090613E" w:rsidP="007D5FDD">
      <w:pPr>
        <w:pStyle w:val="Heading2"/>
        <w:ind w:left="709" w:hanging="709"/>
      </w:pPr>
      <w:r w:rsidRPr="003B1277">
        <w:t>In terms of processes, d</w:t>
      </w:r>
      <w:r w:rsidR="007A741C">
        <w:t>oes your jurisdiction</w:t>
      </w:r>
      <w:r w:rsidR="00FC7D6A" w:rsidRPr="003B1277">
        <w:t>:</w:t>
      </w:r>
    </w:p>
    <w:p w14:paraId="40657CF0" w14:textId="77777777" w:rsidR="007D5FDD" w:rsidRPr="003B1277" w:rsidRDefault="007D5FDD" w:rsidP="007D5FDD"/>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7D5FDD" w:rsidRPr="003B1277" w14:paraId="52A7D2AE" w14:textId="77777777" w:rsidTr="007A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1076D756" w14:textId="77777777" w:rsidR="007D5FDD" w:rsidRPr="003B1277" w:rsidRDefault="007D5FDD" w:rsidP="007A395D">
            <w:pPr>
              <w:suppressAutoHyphens/>
              <w:snapToGrid w:val="0"/>
              <w:jc w:val="right"/>
              <w:rPr>
                <w:rFonts w:eastAsia="MS Gothic" w:cs="MS Gothic"/>
                <w:b w:val="0"/>
                <w:i/>
                <w:color w:val="0000FF"/>
                <w:sz w:val="18"/>
                <w:szCs w:val="18"/>
              </w:rPr>
            </w:pPr>
            <w:r w:rsidRPr="003B1277">
              <w:rPr>
                <w:rFonts w:eastAsia="MS Gothic" w:cs="MS Gothic"/>
                <w:b w:val="0"/>
                <w:i/>
                <w:color w:val="0000FF"/>
                <w:sz w:val="18"/>
                <w:szCs w:val="18"/>
              </w:rPr>
              <w:t>Tick all that apply</w:t>
            </w:r>
          </w:p>
          <w:p w14:paraId="3A2FB10B" w14:textId="77777777" w:rsidR="007D5FDD" w:rsidRPr="003B1277" w:rsidRDefault="007D5FDD" w:rsidP="007A395D">
            <w:pPr>
              <w:suppressAutoHyphens/>
              <w:snapToGrid w:val="0"/>
              <w:ind w:left="360"/>
              <w:jc w:val="right"/>
              <w:rPr>
                <w:rFonts w:cs="Arial Unicode MS"/>
                <w:i/>
                <w:sz w:val="16"/>
                <w:szCs w:val="16"/>
              </w:rPr>
            </w:pPr>
          </w:p>
        </w:tc>
      </w:tr>
      <w:tr w:rsidR="0090613E" w:rsidRPr="003B1277" w14:paraId="3BBE21D3" w14:textId="77777777" w:rsidTr="007A395D">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B4A3555" w14:textId="77777777" w:rsidR="0090613E" w:rsidRPr="003B1277" w:rsidRDefault="0090613E" w:rsidP="00FC03EF">
            <w:pPr>
              <w:pStyle w:val="ListParagraph"/>
              <w:numPr>
                <w:ilvl w:val="0"/>
                <w:numId w:val="24"/>
              </w:numPr>
              <w:suppressAutoHyphens/>
              <w:snapToGrid w:val="0"/>
              <w:ind w:left="176" w:firstLine="0"/>
              <w:rPr>
                <w:b w:val="0"/>
                <w:szCs w:val="20"/>
              </w:rPr>
            </w:pPr>
          </w:p>
        </w:tc>
        <w:tc>
          <w:tcPr>
            <w:tcW w:w="4668" w:type="dxa"/>
          </w:tcPr>
          <w:p w14:paraId="38ECA25F" w14:textId="77777777" w:rsidR="0090613E" w:rsidRPr="007161A3" w:rsidRDefault="007A741C" w:rsidP="007A741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7161A3">
              <w:rPr>
                <w:rFonts w:cs="Arial Unicode MS"/>
                <w:szCs w:val="20"/>
                <w:lang w:eastAsia="ar-SA"/>
              </w:rPr>
              <w:t>Allow g</w:t>
            </w:r>
            <w:r w:rsidR="0090613E" w:rsidRPr="007161A3">
              <w:rPr>
                <w:rFonts w:cs="Arial Unicode MS"/>
                <w:szCs w:val="20"/>
                <w:lang w:eastAsia="ar-SA"/>
              </w:rPr>
              <w:t>roup acceptance or acceptance on behalf of group policyholders by a master policyholder</w:t>
            </w:r>
          </w:p>
        </w:tc>
        <w:tc>
          <w:tcPr>
            <w:tcW w:w="919" w:type="dxa"/>
          </w:tcPr>
          <w:p w14:paraId="691DDB98" w14:textId="77777777" w:rsidR="0090613E" w:rsidRPr="003B1277" w:rsidRDefault="0090613E"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397E4231" w14:textId="77777777" w:rsidR="0090613E" w:rsidRPr="003B1277" w:rsidRDefault="0090613E" w:rsidP="007A395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90613E" w:rsidRPr="003B1277" w14:paraId="38F901FE" w14:textId="77777777" w:rsidTr="007A395D">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2305E6A" w14:textId="77777777" w:rsidR="0090613E" w:rsidRPr="00C86F89" w:rsidRDefault="0090613E" w:rsidP="00FC03EF">
            <w:pPr>
              <w:pStyle w:val="ListParagraph"/>
              <w:numPr>
                <w:ilvl w:val="0"/>
                <w:numId w:val="24"/>
              </w:numPr>
              <w:suppressAutoHyphens/>
              <w:snapToGrid w:val="0"/>
              <w:ind w:left="176" w:firstLine="0"/>
              <w:rPr>
                <w:b w:val="0"/>
                <w:szCs w:val="20"/>
              </w:rPr>
            </w:pPr>
          </w:p>
        </w:tc>
        <w:tc>
          <w:tcPr>
            <w:tcW w:w="4668" w:type="dxa"/>
          </w:tcPr>
          <w:p w14:paraId="24A2E93E" w14:textId="77777777" w:rsidR="0090613E" w:rsidRPr="00C86F89" w:rsidRDefault="007A741C" w:rsidP="007A741C">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C86F89">
              <w:rPr>
                <w:rFonts w:cs="Arial Unicode MS"/>
                <w:szCs w:val="20"/>
                <w:lang w:eastAsia="ar-SA"/>
              </w:rPr>
              <w:t>Allow p</w:t>
            </w:r>
            <w:r w:rsidR="0090613E" w:rsidRPr="00C86F89">
              <w:rPr>
                <w:rFonts w:cs="Arial Unicode MS"/>
                <w:szCs w:val="20"/>
                <w:lang w:eastAsia="ar-SA"/>
              </w:rPr>
              <w:t>rovision of disclosure and other documentation in electronic form</w:t>
            </w:r>
          </w:p>
        </w:tc>
        <w:tc>
          <w:tcPr>
            <w:tcW w:w="919" w:type="dxa"/>
          </w:tcPr>
          <w:p w14:paraId="18DAB61C" w14:textId="77777777" w:rsidR="0090613E" w:rsidRPr="003B1277" w:rsidRDefault="0090613E"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198907B2" w14:textId="77777777" w:rsidR="0090613E" w:rsidRPr="003B1277" w:rsidRDefault="0090613E" w:rsidP="007A395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90613E" w:rsidRPr="003B1277" w14:paraId="20C9CBCD" w14:textId="77777777" w:rsidTr="007A39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3CE4E4E" w14:textId="77777777" w:rsidR="0090613E" w:rsidRPr="00C86F89" w:rsidRDefault="0090613E" w:rsidP="00FC03EF">
            <w:pPr>
              <w:pStyle w:val="ListParagraph"/>
              <w:numPr>
                <w:ilvl w:val="0"/>
                <w:numId w:val="24"/>
              </w:numPr>
              <w:suppressAutoHyphens/>
              <w:snapToGrid w:val="0"/>
              <w:ind w:left="176" w:firstLine="0"/>
              <w:rPr>
                <w:b w:val="0"/>
                <w:szCs w:val="20"/>
              </w:rPr>
            </w:pPr>
          </w:p>
        </w:tc>
        <w:tc>
          <w:tcPr>
            <w:tcW w:w="4668" w:type="dxa"/>
          </w:tcPr>
          <w:p w14:paraId="5C9EE8CA" w14:textId="77777777" w:rsidR="0090613E" w:rsidRPr="00C86F89" w:rsidRDefault="007A741C" w:rsidP="007A741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C86F89">
              <w:rPr>
                <w:rFonts w:cs="Arial Unicode MS"/>
                <w:szCs w:val="20"/>
                <w:lang w:eastAsia="ar-SA"/>
              </w:rPr>
              <w:t>Allow e</w:t>
            </w:r>
            <w:r w:rsidR="0090613E" w:rsidRPr="00C86F89">
              <w:rPr>
                <w:rFonts w:cs="Arial Unicode MS"/>
                <w:szCs w:val="20"/>
                <w:lang w:eastAsia="ar-SA"/>
              </w:rPr>
              <w:t>ntering into insurance contract via electronic signature</w:t>
            </w:r>
          </w:p>
        </w:tc>
        <w:tc>
          <w:tcPr>
            <w:tcW w:w="919" w:type="dxa"/>
          </w:tcPr>
          <w:p w14:paraId="57558125" w14:textId="77777777" w:rsidR="0090613E" w:rsidRPr="003B1277" w:rsidRDefault="0090613E"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06485AA3" w14:textId="77777777" w:rsidR="0090613E" w:rsidRPr="003B1277" w:rsidRDefault="0090613E" w:rsidP="007A395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90613E" w:rsidRPr="003B1277" w14:paraId="7DC25D5D" w14:textId="77777777" w:rsidTr="007A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89C2DDE" w14:textId="77777777" w:rsidR="0090613E" w:rsidRPr="00C86F89" w:rsidRDefault="0090613E" w:rsidP="00FC03EF">
            <w:pPr>
              <w:pStyle w:val="ListParagraph"/>
              <w:numPr>
                <w:ilvl w:val="0"/>
                <w:numId w:val="24"/>
              </w:numPr>
              <w:suppressAutoHyphens/>
              <w:snapToGrid w:val="0"/>
              <w:ind w:left="176" w:firstLine="0"/>
              <w:rPr>
                <w:b w:val="0"/>
                <w:szCs w:val="20"/>
              </w:rPr>
            </w:pPr>
          </w:p>
        </w:tc>
        <w:tc>
          <w:tcPr>
            <w:tcW w:w="4668" w:type="dxa"/>
          </w:tcPr>
          <w:p w14:paraId="1A9898E8" w14:textId="77777777" w:rsidR="0090613E" w:rsidRPr="00C86F89" w:rsidRDefault="007A741C" w:rsidP="007A741C">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C86F89">
              <w:rPr>
                <w:rFonts w:cs="Arial Unicode MS"/>
                <w:szCs w:val="20"/>
                <w:lang w:eastAsia="ar-SA"/>
              </w:rPr>
              <w:t>Allow p</w:t>
            </w:r>
            <w:r w:rsidR="0090613E" w:rsidRPr="00C86F89">
              <w:rPr>
                <w:rFonts w:cs="Arial Unicode MS"/>
                <w:szCs w:val="20"/>
                <w:lang w:eastAsia="ar-SA"/>
              </w:rPr>
              <w:t>remium payment or claims settlement using mobile phone credit/airtime</w:t>
            </w:r>
          </w:p>
        </w:tc>
        <w:tc>
          <w:tcPr>
            <w:tcW w:w="919" w:type="dxa"/>
          </w:tcPr>
          <w:p w14:paraId="6B2ECE7A" w14:textId="77777777" w:rsidR="0090613E" w:rsidRPr="003B1277" w:rsidRDefault="0090613E"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7DB4021F" w14:textId="77777777" w:rsidR="0090613E" w:rsidRPr="003B1277" w:rsidRDefault="0090613E" w:rsidP="007A395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7A741C" w:rsidRPr="003B1277" w14:paraId="41099070" w14:textId="77777777" w:rsidTr="007A39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484AD9A" w14:textId="77777777" w:rsidR="007A741C" w:rsidRPr="00C86F89" w:rsidRDefault="007A741C" w:rsidP="00FC03EF">
            <w:pPr>
              <w:pStyle w:val="ListParagraph"/>
              <w:numPr>
                <w:ilvl w:val="0"/>
                <w:numId w:val="24"/>
              </w:numPr>
              <w:suppressAutoHyphens/>
              <w:snapToGrid w:val="0"/>
              <w:ind w:left="176" w:firstLine="0"/>
              <w:rPr>
                <w:b w:val="0"/>
                <w:szCs w:val="20"/>
              </w:rPr>
            </w:pPr>
          </w:p>
        </w:tc>
        <w:tc>
          <w:tcPr>
            <w:tcW w:w="4668" w:type="dxa"/>
          </w:tcPr>
          <w:p w14:paraId="1104A751" w14:textId="77777777" w:rsidR="007A741C" w:rsidRPr="00C86F89" w:rsidRDefault="007A741C" w:rsidP="007A395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C86F89">
              <w:rPr>
                <w:rFonts w:cs="Arial Unicode MS"/>
                <w:szCs w:val="20"/>
                <w:lang w:eastAsia="ar-SA"/>
              </w:rPr>
              <w:t xml:space="preserve">Require </w:t>
            </w:r>
            <w:r w:rsidR="002A6C5E" w:rsidRPr="00C86F89">
              <w:rPr>
                <w:rFonts w:cs="Arial Unicode MS"/>
                <w:szCs w:val="20"/>
                <w:lang w:eastAsia="ar-SA"/>
              </w:rPr>
              <w:t xml:space="preserve">that </w:t>
            </w:r>
            <w:r w:rsidRPr="00C86F89">
              <w:rPr>
                <w:rFonts w:cs="Arial Unicode MS"/>
                <w:szCs w:val="20"/>
                <w:lang w:eastAsia="ar-SA"/>
              </w:rPr>
              <w:t>payment of a claim by the insurer will only be considered to be made to the policyholder if the latter has actually received the sum</w:t>
            </w:r>
          </w:p>
        </w:tc>
        <w:tc>
          <w:tcPr>
            <w:tcW w:w="919" w:type="dxa"/>
          </w:tcPr>
          <w:p w14:paraId="7A939501" w14:textId="77777777" w:rsidR="007A741C" w:rsidRPr="003B1277" w:rsidRDefault="007A741C"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0AC84B9E" w14:textId="77777777" w:rsidR="007A741C" w:rsidRPr="003B1277" w:rsidRDefault="007A741C" w:rsidP="007A395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7A741C" w:rsidRPr="003B1277" w14:paraId="6CA96064" w14:textId="77777777" w:rsidTr="007A3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6F700B1" w14:textId="77777777" w:rsidR="007A741C" w:rsidRPr="00C86F89" w:rsidRDefault="007A741C" w:rsidP="00FC03EF">
            <w:pPr>
              <w:pStyle w:val="ListParagraph"/>
              <w:numPr>
                <w:ilvl w:val="0"/>
                <w:numId w:val="24"/>
              </w:numPr>
              <w:suppressAutoHyphens/>
              <w:snapToGrid w:val="0"/>
              <w:ind w:left="176" w:firstLine="0"/>
              <w:rPr>
                <w:b w:val="0"/>
                <w:szCs w:val="20"/>
              </w:rPr>
            </w:pPr>
          </w:p>
        </w:tc>
        <w:tc>
          <w:tcPr>
            <w:tcW w:w="4668" w:type="dxa"/>
          </w:tcPr>
          <w:p w14:paraId="6CE23E45" w14:textId="77777777" w:rsidR="007A741C" w:rsidRPr="00C86F89" w:rsidRDefault="007A741C" w:rsidP="007A395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C86F89">
              <w:rPr>
                <w:rFonts w:cs="Arial Unicode MS"/>
                <w:szCs w:val="20"/>
                <w:lang w:eastAsia="ar-SA"/>
              </w:rPr>
              <w:t>Require</w:t>
            </w:r>
            <w:r w:rsidR="002A6C5E" w:rsidRPr="00C86F89">
              <w:t xml:space="preserve"> </w:t>
            </w:r>
            <w:r w:rsidR="002A6C5E" w:rsidRPr="00C86F89">
              <w:rPr>
                <w:rFonts w:cs="Arial Unicode MS"/>
                <w:szCs w:val="20"/>
                <w:lang w:eastAsia="ar-SA"/>
              </w:rPr>
              <w:t>that any premium payment made by consumer to an agent / broker is considered to be made to the insurer</w:t>
            </w:r>
          </w:p>
        </w:tc>
        <w:tc>
          <w:tcPr>
            <w:tcW w:w="919" w:type="dxa"/>
          </w:tcPr>
          <w:p w14:paraId="3E7BD135" w14:textId="77777777" w:rsidR="007A741C" w:rsidRPr="003B1277" w:rsidRDefault="007A741C"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2F15A6B6" w14:textId="77777777" w:rsidR="007A741C" w:rsidRPr="003B1277" w:rsidRDefault="007A741C" w:rsidP="007A395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bl>
    <w:p w14:paraId="38E3D916" w14:textId="77777777" w:rsidR="007D5FDD" w:rsidRPr="003B1277" w:rsidRDefault="007D5FDD" w:rsidP="007D5FDD"/>
    <w:p w14:paraId="180BE51B" w14:textId="77777777" w:rsidR="007D5FDD" w:rsidRPr="00DC1BDD" w:rsidRDefault="003B1277" w:rsidP="007D5FDD">
      <w:pPr>
        <w:ind w:firstLine="720"/>
      </w:pPr>
      <w:r w:rsidRPr="003B1277">
        <w:t>If necessary,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7D5FDD" w:rsidRPr="00DC1BDD" w14:paraId="7A9B8D11" w14:textId="77777777" w:rsidTr="007A395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1B60F48F" w14:textId="77777777" w:rsidR="007D5FDD" w:rsidRPr="00DC1BDD" w:rsidRDefault="007D5FDD" w:rsidP="007A395D">
            <w:pPr>
              <w:widowControl w:val="0"/>
              <w:autoSpaceDE w:val="0"/>
              <w:snapToGrid w:val="0"/>
              <w:jc w:val="both"/>
              <w:rPr>
                <w:rFonts w:cs="Arial"/>
                <w:color w:val="000000"/>
                <w:sz w:val="18"/>
                <w:szCs w:val="18"/>
                <w:lang w:val="en-US" w:eastAsia="ar-SA"/>
              </w:rPr>
            </w:pPr>
          </w:p>
          <w:p w14:paraId="7192CAD1" w14:textId="77777777" w:rsidR="007D5FDD" w:rsidRPr="00DC1BDD" w:rsidRDefault="007D5FDD" w:rsidP="007A395D">
            <w:pPr>
              <w:widowControl w:val="0"/>
              <w:autoSpaceDE w:val="0"/>
              <w:jc w:val="both"/>
              <w:rPr>
                <w:rFonts w:cs="Arial"/>
                <w:color w:val="000000"/>
                <w:sz w:val="18"/>
                <w:szCs w:val="18"/>
                <w:lang w:val="en-US"/>
              </w:rPr>
            </w:pPr>
          </w:p>
          <w:p w14:paraId="277BAEF6" w14:textId="77777777" w:rsidR="007D5FDD" w:rsidRPr="00DC1BDD" w:rsidRDefault="007D5FDD" w:rsidP="007A395D">
            <w:pPr>
              <w:widowControl w:val="0"/>
              <w:autoSpaceDE w:val="0"/>
              <w:jc w:val="both"/>
              <w:rPr>
                <w:rFonts w:cs="Arial"/>
                <w:color w:val="000000"/>
                <w:sz w:val="18"/>
                <w:szCs w:val="18"/>
                <w:lang w:val="en-US"/>
              </w:rPr>
            </w:pPr>
          </w:p>
          <w:p w14:paraId="4EF3D0BC" w14:textId="77777777" w:rsidR="007D5FDD" w:rsidRPr="00DC1BDD" w:rsidRDefault="007D5FDD" w:rsidP="007A395D">
            <w:pPr>
              <w:widowControl w:val="0"/>
              <w:suppressAutoHyphens/>
              <w:autoSpaceDE w:val="0"/>
              <w:jc w:val="both"/>
              <w:rPr>
                <w:rFonts w:cs="Arial"/>
                <w:color w:val="000000"/>
                <w:sz w:val="18"/>
                <w:szCs w:val="18"/>
                <w:lang w:val="en-US" w:eastAsia="ar-SA"/>
              </w:rPr>
            </w:pPr>
          </w:p>
        </w:tc>
      </w:tr>
    </w:tbl>
    <w:p w14:paraId="3C7FBE09" w14:textId="77777777" w:rsidR="009048C2" w:rsidRDefault="009048C2" w:rsidP="009048C2">
      <w:pPr>
        <w:rPr>
          <w:lang w:val="en-US"/>
        </w:rPr>
      </w:pPr>
    </w:p>
    <w:p w14:paraId="73C6417F" w14:textId="77777777" w:rsidR="0096699F" w:rsidRDefault="0096699F" w:rsidP="009048C2">
      <w:pPr>
        <w:rPr>
          <w:lang w:val="en-US"/>
        </w:rPr>
      </w:pPr>
    </w:p>
    <w:p w14:paraId="0BAA38AA" w14:textId="3753C3E2" w:rsidR="0088414F" w:rsidRDefault="0088414F" w:rsidP="00A56237">
      <w:pPr>
        <w:pStyle w:val="Heading2"/>
        <w:ind w:left="709" w:hanging="709"/>
        <w:rPr>
          <w:lang w:val="en-US"/>
        </w:rPr>
      </w:pPr>
      <w:r w:rsidRPr="00A56237">
        <w:t>Have</w:t>
      </w:r>
      <w:r>
        <w:rPr>
          <w:lang w:val="en-US"/>
        </w:rPr>
        <w:t xml:space="preserve"> any of the processes given rise to problems (e.g. conflict of interest issues)? If so, please briefly elaborate.</w:t>
      </w:r>
    </w:p>
    <w:p w14:paraId="1C4C799F" w14:textId="77777777" w:rsidR="009E7A1E" w:rsidRDefault="009E7A1E" w:rsidP="009E7A1E">
      <w:pPr>
        <w:ind w:left="720"/>
        <w:rPr>
          <w:lang w:val="en-US"/>
        </w:rPr>
      </w:pP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9E7A1E" w:rsidRPr="00DC1BDD" w14:paraId="36E8DB0E" w14:textId="77777777" w:rsidTr="00DE0892">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3CE29484" w14:textId="77777777" w:rsidR="009E7A1E" w:rsidRPr="00DC1BDD" w:rsidRDefault="009E7A1E" w:rsidP="00DE0892">
            <w:pPr>
              <w:widowControl w:val="0"/>
              <w:autoSpaceDE w:val="0"/>
              <w:snapToGrid w:val="0"/>
              <w:jc w:val="both"/>
              <w:rPr>
                <w:rFonts w:cs="Arial"/>
                <w:color w:val="000000"/>
                <w:sz w:val="18"/>
                <w:szCs w:val="18"/>
                <w:lang w:val="en-US" w:eastAsia="ar-SA"/>
              </w:rPr>
            </w:pPr>
          </w:p>
          <w:p w14:paraId="5B6857EE" w14:textId="77777777" w:rsidR="009E7A1E" w:rsidRPr="00DC1BDD" w:rsidRDefault="009E7A1E" w:rsidP="00DE0892">
            <w:pPr>
              <w:widowControl w:val="0"/>
              <w:autoSpaceDE w:val="0"/>
              <w:jc w:val="both"/>
              <w:rPr>
                <w:rFonts w:cs="Arial"/>
                <w:color w:val="000000"/>
                <w:sz w:val="18"/>
                <w:szCs w:val="18"/>
                <w:lang w:val="en-US"/>
              </w:rPr>
            </w:pPr>
          </w:p>
          <w:p w14:paraId="4D022658" w14:textId="77777777" w:rsidR="009E7A1E" w:rsidRPr="00DC1BDD" w:rsidRDefault="009E7A1E" w:rsidP="00DE0892">
            <w:pPr>
              <w:widowControl w:val="0"/>
              <w:autoSpaceDE w:val="0"/>
              <w:jc w:val="both"/>
              <w:rPr>
                <w:rFonts w:cs="Arial"/>
                <w:color w:val="000000"/>
                <w:sz w:val="18"/>
                <w:szCs w:val="18"/>
                <w:lang w:val="en-US"/>
              </w:rPr>
            </w:pPr>
          </w:p>
          <w:p w14:paraId="6685D27C" w14:textId="77777777" w:rsidR="009E7A1E" w:rsidRPr="00DC1BDD" w:rsidRDefault="009E7A1E" w:rsidP="00DE0892">
            <w:pPr>
              <w:widowControl w:val="0"/>
              <w:suppressAutoHyphens/>
              <w:autoSpaceDE w:val="0"/>
              <w:jc w:val="both"/>
              <w:rPr>
                <w:rFonts w:cs="Arial"/>
                <w:color w:val="000000"/>
                <w:sz w:val="18"/>
                <w:szCs w:val="18"/>
                <w:lang w:val="en-US" w:eastAsia="ar-SA"/>
              </w:rPr>
            </w:pPr>
          </w:p>
        </w:tc>
      </w:tr>
    </w:tbl>
    <w:p w14:paraId="1E28732B" w14:textId="77777777" w:rsidR="009E7A1E" w:rsidRDefault="009E7A1E" w:rsidP="009048C2">
      <w:pPr>
        <w:rPr>
          <w:lang w:val="en-US"/>
        </w:rPr>
      </w:pPr>
    </w:p>
    <w:p w14:paraId="10D6EC40" w14:textId="77777777" w:rsidR="009E7A1E" w:rsidRDefault="009E7A1E" w:rsidP="009048C2">
      <w:pPr>
        <w:rPr>
          <w:lang w:val="en-US"/>
        </w:rPr>
      </w:pPr>
    </w:p>
    <w:p w14:paraId="7373D2B0" w14:textId="4503F379" w:rsidR="00F743C6" w:rsidRDefault="00F743C6" w:rsidP="00FC5EFF">
      <w:pPr>
        <w:pStyle w:val="Heading2"/>
        <w:ind w:left="709" w:hanging="709"/>
        <w:rPr>
          <w:lang w:val="en-US"/>
        </w:rPr>
      </w:pPr>
      <w:r>
        <w:rPr>
          <w:lang w:val="en-US"/>
        </w:rPr>
        <w:t>Is digital contracting for insurance permitted in your jurisdiction?</w:t>
      </w:r>
    </w:p>
    <w:p w14:paraId="43A05228" w14:textId="4BDA9F86" w:rsidR="00F743C6" w:rsidRDefault="00F743C6" w:rsidP="00F743C6">
      <w:pPr>
        <w:rPr>
          <w:lang w:val="en-US" w:eastAsia="ar-SA"/>
        </w:rPr>
      </w:pPr>
    </w:p>
    <w:tbl>
      <w:tblPr>
        <w:tblStyle w:val="LightGrid-Accent11"/>
        <w:tblW w:w="0" w:type="auto"/>
        <w:tblInd w:w="817" w:type="dxa"/>
        <w:tblLayout w:type="fixed"/>
        <w:tblLook w:val="0480" w:firstRow="0" w:lastRow="0" w:firstColumn="1" w:lastColumn="0" w:noHBand="0" w:noVBand="1"/>
      </w:tblPr>
      <w:tblGrid>
        <w:gridCol w:w="5836"/>
        <w:gridCol w:w="1235"/>
      </w:tblGrid>
      <w:tr w:rsidR="00F743C6" w:rsidRPr="00DC1BDD" w14:paraId="37C82A66" w14:textId="77777777" w:rsidTr="00F743C6">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7071" w:type="dxa"/>
            <w:gridSpan w:val="2"/>
          </w:tcPr>
          <w:p w14:paraId="2FD920B2" w14:textId="77777777" w:rsidR="00F743C6" w:rsidRPr="00DC1BDD" w:rsidRDefault="00F743C6" w:rsidP="0052302B">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F743C6" w:rsidRPr="00DC1BDD" w14:paraId="3EFE0EAA" w14:textId="77777777" w:rsidTr="00F743C6">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836" w:type="dxa"/>
            <w:hideMark/>
          </w:tcPr>
          <w:p w14:paraId="150F6DD0" w14:textId="4AB18275" w:rsidR="00F743C6" w:rsidRPr="00DC1BDD" w:rsidRDefault="00A56237" w:rsidP="00F743C6">
            <w:pPr>
              <w:suppressAutoHyphens/>
              <w:snapToGrid w:val="0"/>
              <w:jc w:val="both"/>
              <w:rPr>
                <w:rFonts w:cs="Arial Unicode MS"/>
                <w:b w:val="0"/>
                <w:color w:val="0000FF"/>
                <w:szCs w:val="20"/>
                <w:lang w:eastAsia="ar-SA"/>
              </w:rPr>
            </w:pPr>
            <w:r>
              <w:rPr>
                <w:b w:val="0"/>
                <w:szCs w:val="20"/>
              </w:rPr>
              <w:t xml:space="preserve">a. </w:t>
            </w:r>
            <w:r w:rsidR="00F743C6" w:rsidRPr="00DC1BDD">
              <w:rPr>
                <w:b w:val="0"/>
                <w:szCs w:val="20"/>
              </w:rPr>
              <w:t>Yes</w:t>
            </w:r>
            <w:r w:rsidR="00F743C6">
              <w:rPr>
                <w:b w:val="0"/>
                <w:szCs w:val="20"/>
              </w:rPr>
              <w:t>, there is nothing preventing it</w:t>
            </w:r>
          </w:p>
        </w:tc>
        <w:tc>
          <w:tcPr>
            <w:tcW w:w="1235" w:type="dxa"/>
            <w:hideMark/>
          </w:tcPr>
          <w:p w14:paraId="0BF4877A" w14:textId="77777777" w:rsidR="00F743C6" w:rsidRPr="00DC1BDD" w:rsidRDefault="00F743C6" w:rsidP="0052302B">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F743C6" w:rsidRPr="00DC1BDD" w14:paraId="0AE3A2E1" w14:textId="77777777" w:rsidTr="00F743C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836" w:type="dxa"/>
            <w:hideMark/>
          </w:tcPr>
          <w:p w14:paraId="33856434" w14:textId="16E69C32" w:rsidR="00F743C6" w:rsidRPr="00DC1BDD" w:rsidRDefault="00A56237" w:rsidP="0052302B">
            <w:pPr>
              <w:suppressAutoHyphens/>
              <w:snapToGrid w:val="0"/>
              <w:jc w:val="both"/>
              <w:rPr>
                <w:rFonts w:cs="Arial Unicode MS"/>
                <w:b w:val="0"/>
                <w:color w:val="0000FF"/>
                <w:szCs w:val="20"/>
                <w:lang w:eastAsia="ar-SA"/>
              </w:rPr>
            </w:pPr>
            <w:r>
              <w:rPr>
                <w:b w:val="0"/>
                <w:szCs w:val="20"/>
              </w:rPr>
              <w:t xml:space="preserve">b. </w:t>
            </w:r>
            <w:r w:rsidR="00F743C6">
              <w:rPr>
                <w:b w:val="0"/>
                <w:szCs w:val="20"/>
              </w:rPr>
              <w:t>Yes, this is explicitly provided for by legislation</w:t>
            </w:r>
          </w:p>
        </w:tc>
        <w:tc>
          <w:tcPr>
            <w:tcW w:w="1235" w:type="dxa"/>
            <w:hideMark/>
          </w:tcPr>
          <w:p w14:paraId="1F61ED91" w14:textId="77777777" w:rsidR="00F743C6" w:rsidRPr="00DC1BDD" w:rsidRDefault="00F743C6" w:rsidP="0052302B">
            <w:pPr>
              <w:suppressAutoHyphens/>
              <w:snapToGrid w:val="0"/>
              <w:jc w:val="both"/>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F743C6" w:rsidRPr="00DC1BDD" w14:paraId="4BA64263" w14:textId="77777777" w:rsidTr="00F743C6">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836" w:type="dxa"/>
          </w:tcPr>
          <w:p w14:paraId="59EC44FD" w14:textId="2802EDE7" w:rsidR="00F743C6" w:rsidRPr="00DC1BDD" w:rsidRDefault="00A56237" w:rsidP="0052302B">
            <w:pPr>
              <w:suppressAutoHyphens/>
              <w:snapToGrid w:val="0"/>
              <w:jc w:val="both"/>
              <w:rPr>
                <w:b w:val="0"/>
                <w:szCs w:val="20"/>
              </w:rPr>
            </w:pPr>
            <w:r>
              <w:rPr>
                <w:b w:val="0"/>
                <w:szCs w:val="20"/>
              </w:rPr>
              <w:t xml:space="preserve">c. </w:t>
            </w:r>
            <w:r w:rsidR="00F743C6">
              <w:rPr>
                <w:b w:val="0"/>
                <w:szCs w:val="20"/>
              </w:rPr>
              <w:t>No, this</w:t>
            </w:r>
            <w:r w:rsidR="007815FC">
              <w:rPr>
                <w:b w:val="0"/>
                <w:szCs w:val="20"/>
              </w:rPr>
              <w:t xml:space="preserve"> is not p</w:t>
            </w:r>
            <w:r w:rsidR="00F743C6">
              <w:rPr>
                <w:b w:val="0"/>
                <w:szCs w:val="20"/>
              </w:rPr>
              <w:t>e</w:t>
            </w:r>
            <w:r w:rsidR="007815FC">
              <w:rPr>
                <w:b w:val="0"/>
                <w:szCs w:val="20"/>
              </w:rPr>
              <w:t>r</w:t>
            </w:r>
            <w:r w:rsidR="00F743C6">
              <w:rPr>
                <w:b w:val="0"/>
                <w:szCs w:val="20"/>
              </w:rPr>
              <w:t>mitted</w:t>
            </w:r>
          </w:p>
        </w:tc>
        <w:tc>
          <w:tcPr>
            <w:tcW w:w="1235" w:type="dxa"/>
          </w:tcPr>
          <w:p w14:paraId="581F810A" w14:textId="77777777" w:rsidR="00F743C6" w:rsidRPr="00DC1BDD" w:rsidRDefault="00F743C6" w:rsidP="0052302B">
            <w:pPr>
              <w:suppressAutoHyphens/>
              <w:snapToGrid w:val="0"/>
              <w:jc w:val="both"/>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r>
    </w:tbl>
    <w:p w14:paraId="2A8BFC64" w14:textId="77777777" w:rsidR="00F743C6" w:rsidRDefault="00F743C6" w:rsidP="00F743C6">
      <w:pPr>
        <w:rPr>
          <w:lang w:val="en-US" w:eastAsia="ar-SA"/>
        </w:rPr>
      </w:pPr>
    </w:p>
    <w:p w14:paraId="575E53DB" w14:textId="712B99DB" w:rsidR="00F743C6" w:rsidRPr="00DC1BDD" w:rsidRDefault="00F743C6" w:rsidP="00F743C6">
      <w:pPr>
        <w:ind w:left="709"/>
      </w:pPr>
      <w:r w:rsidRPr="00DC1BDD">
        <w:t xml:space="preserve">If </w:t>
      </w:r>
      <w:r>
        <w:t>‘Yes’</w:t>
      </w:r>
      <w:r w:rsidRPr="00DC1BDD">
        <w:t xml:space="preserve">, please </w:t>
      </w:r>
      <w:r>
        <w:t>provide a link to the relevant legislation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F743C6" w:rsidRPr="00DC1BDD" w14:paraId="2FC55F8E" w14:textId="77777777" w:rsidTr="0052302B">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58C3D5FE" w14:textId="77777777" w:rsidR="00F743C6" w:rsidRPr="00DC1BDD" w:rsidRDefault="00F743C6" w:rsidP="0052302B">
            <w:pPr>
              <w:widowControl w:val="0"/>
              <w:autoSpaceDE w:val="0"/>
              <w:snapToGrid w:val="0"/>
              <w:jc w:val="both"/>
              <w:rPr>
                <w:rFonts w:cs="Arial"/>
                <w:color w:val="000000"/>
                <w:sz w:val="18"/>
                <w:szCs w:val="18"/>
                <w:lang w:val="en-US" w:eastAsia="ar-SA"/>
              </w:rPr>
            </w:pPr>
          </w:p>
          <w:p w14:paraId="6BF55E84" w14:textId="77777777" w:rsidR="00F743C6" w:rsidRPr="00DC1BDD" w:rsidRDefault="00F743C6" w:rsidP="0052302B">
            <w:pPr>
              <w:widowControl w:val="0"/>
              <w:autoSpaceDE w:val="0"/>
              <w:jc w:val="both"/>
              <w:rPr>
                <w:rFonts w:cs="Arial"/>
                <w:color w:val="000000"/>
                <w:sz w:val="18"/>
                <w:szCs w:val="18"/>
                <w:lang w:val="en-US"/>
              </w:rPr>
            </w:pPr>
          </w:p>
          <w:p w14:paraId="3F37E7B6" w14:textId="77777777" w:rsidR="00F743C6" w:rsidRPr="00DC1BDD" w:rsidRDefault="00F743C6" w:rsidP="0052302B">
            <w:pPr>
              <w:widowControl w:val="0"/>
              <w:autoSpaceDE w:val="0"/>
              <w:jc w:val="both"/>
              <w:rPr>
                <w:rFonts w:cs="Arial"/>
                <w:color w:val="000000"/>
                <w:sz w:val="18"/>
                <w:szCs w:val="18"/>
                <w:lang w:val="en-US"/>
              </w:rPr>
            </w:pPr>
          </w:p>
          <w:p w14:paraId="5EC11166" w14:textId="77777777" w:rsidR="00F743C6" w:rsidRPr="00DC1BDD" w:rsidRDefault="00F743C6" w:rsidP="0052302B">
            <w:pPr>
              <w:widowControl w:val="0"/>
              <w:suppressAutoHyphens/>
              <w:autoSpaceDE w:val="0"/>
              <w:jc w:val="both"/>
              <w:rPr>
                <w:rFonts w:cs="Arial"/>
                <w:color w:val="000000"/>
                <w:sz w:val="18"/>
                <w:szCs w:val="18"/>
                <w:lang w:val="en-US" w:eastAsia="ar-SA"/>
              </w:rPr>
            </w:pPr>
          </w:p>
        </w:tc>
      </w:tr>
    </w:tbl>
    <w:p w14:paraId="03FAC855" w14:textId="30C68B40" w:rsidR="00F743C6" w:rsidRPr="00F743C6" w:rsidRDefault="00F743C6" w:rsidP="00F743C6">
      <w:pPr>
        <w:rPr>
          <w:lang w:eastAsia="ar-SA"/>
        </w:rPr>
      </w:pPr>
    </w:p>
    <w:p w14:paraId="4BD8E4A0" w14:textId="77777777" w:rsidR="00F743C6" w:rsidRPr="00F743C6" w:rsidRDefault="00F743C6" w:rsidP="00F743C6">
      <w:pPr>
        <w:rPr>
          <w:lang w:val="en-US" w:eastAsia="ar-SA"/>
        </w:rPr>
      </w:pPr>
    </w:p>
    <w:p w14:paraId="20320C7F" w14:textId="507793F9" w:rsidR="00854DCA" w:rsidRDefault="000B7785" w:rsidP="00FC5EFF">
      <w:pPr>
        <w:pStyle w:val="Heading2"/>
        <w:ind w:left="709" w:hanging="709"/>
        <w:rPr>
          <w:lang w:val="en-US"/>
        </w:rPr>
      </w:pPr>
      <w:r>
        <w:rPr>
          <w:lang w:val="en-US"/>
        </w:rPr>
        <w:t>D</w:t>
      </w:r>
      <w:r w:rsidR="00AC2593" w:rsidRPr="00DC1BDD">
        <w:rPr>
          <w:lang w:val="en-US"/>
        </w:rPr>
        <w:t>o</w:t>
      </w:r>
      <w:r w:rsidR="00FC5EFF" w:rsidRPr="00DC1BDD">
        <w:rPr>
          <w:lang w:val="en-US"/>
        </w:rPr>
        <w:t xml:space="preserve"> </w:t>
      </w:r>
      <w:r w:rsidR="00854DCA" w:rsidRPr="00DC1BDD">
        <w:rPr>
          <w:lang w:val="en-US"/>
        </w:rPr>
        <w:t>existing regulations</w:t>
      </w:r>
      <w:r w:rsidR="00AC2593" w:rsidRPr="00DC1BDD">
        <w:rPr>
          <w:lang w:val="en-US"/>
        </w:rPr>
        <w:t xml:space="preserve"> in your jurisdiction</w:t>
      </w:r>
      <w:r w:rsidR="00854DCA" w:rsidRPr="00DC1BDD">
        <w:rPr>
          <w:lang w:val="en-US"/>
        </w:rPr>
        <w:t xml:space="preserve"> </w:t>
      </w:r>
      <w:r w:rsidR="00AC2593" w:rsidRPr="00DC1BDD">
        <w:rPr>
          <w:lang w:val="en-US"/>
        </w:rPr>
        <w:t>pose</w:t>
      </w:r>
      <w:r w:rsidR="00AA0773" w:rsidRPr="00DC1BDD">
        <w:rPr>
          <w:lang w:val="en-US"/>
        </w:rPr>
        <w:t xml:space="preserve"> </w:t>
      </w:r>
      <w:r w:rsidR="00C10223">
        <w:rPr>
          <w:lang w:val="en-US"/>
        </w:rPr>
        <w:t>significant</w:t>
      </w:r>
      <w:r w:rsidR="00AA0773" w:rsidRPr="00DC1BDD">
        <w:rPr>
          <w:lang w:val="en-US"/>
        </w:rPr>
        <w:t xml:space="preserve"> </w:t>
      </w:r>
      <w:r w:rsidR="00854DCA" w:rsidRPr="00DC1BDD">
        <w:rPr>
          <w:lang w:val="en-US"/>
        </w:rPr>
        <w:t>barrier</w:t>
      </w:r>
      <w:r w:rsidR="00AC2593" w:rsidRPr="00DC1BDD">
        <w:rPr>
          <w:lang w:val="en-US"/>
        </w:rPr>
        <w:t>s</w:t>
      </w:r>
      <w:r w:rsidR="00C10223">
        <w:rPr>
          <w:lang w:val="en-US"/>
        </w:rPr>
        <w:t xml:space="preserve">, preventing insurers from providing more </w:t>
      </w:r>
      <w:r w:rsidR="00854DCA" w:rsidRPr="00DC1BDD">
        <w:rPr>
          <w:lang w:val="en-US"/>
        </w:rPr>
        <w:t>inclusive insurance?</w:t>
      </w:r>
      <w:r w:rsidR="003A715C">
        <w:rPr>
          <w:lang w:val="en-US"/>
        </w:rPr>
        <w:t xml:space="preserve"> (If ‘b’ or ‘c’, go to 4.1)</w:t>
      </w:r>
    </w:p>
    <w:p w14:paraId="4168876A" w14:textId="77777777" w:rsidR="00A0032B" w:rsidRPr="00A0032B" w:rsidRDefault="00A0032B" w:rsidP="00A0032B">
      <w:pPr>
        <w:rPr>
          <w:lang w:val="en-US" w:eastAsia="ar-SA"/>
        </w:rPr>
      </w:pPr>
    </w:p>
    <w:tbl>
      <w:tblPr>
        <w:tblStyle w:val="LightGrid-Accent11"/>
        <w:tblW w:w="0" w:type="auto"/>
        <w:tblInd w:w="817" w:type="dxa"/>
        <w:tblLayout w:type="fixed"/>
        <w:tblLook w:val="0480" w:firstRow="0" w:lastRow="0" w:firstColumn="1" w:lastColumn="0" w:noHBand="0" w:noVBand="1"/>
      </w:tblPr>
      <w:tblGrid>
        <w:gridCol w:w="2693"/>
        <w:gridCol w:w="851"/>
      </w:tblGrid>
      <w:tr w:rsidR="00FC5EFF" w:rsidRPr="00DC1BDD" w14:paraId="5E07007E" w14:textId="77777777" w:rsidTr="00181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gridSpan w:val="2"/>
          </w:tcPr>
          <w:p w14:paraId="3B163549" w14:textId="77777777" w:rsidR="00FC5EFF" w:rsidRPr="00DC1BDD" w:rsidRDefault="00FC5EFF" w:rsidP="000A0255">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FC5EFF" w:rsidRPr="00DC1BDD" w14:paraId="7BCAE6FE" w14:textId="77777777" w:rsidTr="001811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hideMark/>
          </w:tcPr>
          <w:p w14:paraId="4DAACCD8" w14:textId="136D7230" w:rsidR="00FC5EFF" w:rsidRPr="00DC1BDD" w:rsidRDefault="00A56237" w:rsidP="000A0255">
            <w:pPr>
              <w:suppressAutoHyphens/>
              <w:snapToGrid w:val="0"/>
              <w:jc w:val="both"/>
              <w:rPr>
                <w:rFonts w:cs="Arial Unicode MS"/>
                <w:b w:val="0"/>
                <w:color w:val="0000FF"/>
                <w:szCs w:val="20"/>
                <w:lang w:eastAsia="ar-SA"/>
              </w:rPr>
            </w:pPr>
            <w:r>
              <w:rPr>
                <w:b w:val="0"/>
                <w:szCs w:val="20"/>
              </w:rPr>
              <w:t xml:space="preserve">a. </w:t>
            </w:r>
            <w:r w:rsidR="00FC5EFF" w:rsidRPr="00DC1BDD">
              <w:rPr>
                <w:b w:val="0"/>
                <w:szCs w:val="20"/>
              </w:rPr>
              <w:t>Yes</w:t>
            </w:r>
          </w:p>
        </w:tc>
        <w:tc>
          <w:tcPr>
            <w:tcW w:w="851" w:type="dxa"/>
            <w:hideMark/>
          </w:tcPr>
          <w:p w14:paraId="2C8169F7" w14:textId="77777777" w:rsidR="00FC5EFF"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FC5EFF" w:rsidRPr="00DC1BDD" w14:paraId="13CECD94" w14:textId="77777777" w:rsidTr="00181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hideMark/>
          </w:tcPr>
          <w:p w14:paraId="320C9C4E" w14:textId="68C268E9" w:rsidR="00FC5EFF" w:rsidRPr="00DC1BDD" w:rsidRDefault="00A56237" w:rsidP="000A0255">
            <w:pPr>
              <w:suppressAutoHyphens/>
              <w:snapToGrid w:val="0"/>
              <w:jc w:val="both"/>
              <w:rPr>
                <w:rFonts w:cs="Arial Unicode MS"/>
                <w:b w:val="0"/>
                <w:color w:val="0000FF"/>
                <w:szCs w:val="20"/>
                <w:lang w:eastAsia="ar-SA"/>
              </w:rPr>
            </w:pPr>
            <w:r>
              <w:rPr>
                <w:b w:val="0"/>
                <w:szCs w:val="20"/>
              </w:rPr>
              <w:t xml:space="preserve">b. </w:t>
            </w:r>
            <w:r w:rsidR="00FC5EFF" w:rsidRPr="00DC1BDD">
              <w:rPr>
                <w:b w:val="0"/>
                <w:szCs w:val="20"/>
              </w:rPr>
              <w:t>No</w:t>
            </w:r>
          </w:p>
        </w:tc>
        <w:tc>
          <w:tcPr>
            <w:tcW w:w="851" w:type="dxa"/>
            <w:hideMark/>
          </w:tcPr>
          <w:p w14:paraId="28D523E5" w14:textId="77777777" w:rsidR="00FC5EFF"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18111F" w:rsidRPr="00DC1BDD" w14:paraId="02045E68" w14:textId="77777777" w:rsidTr="001811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7FB161E1" w14:textId="053FABCF" w:rsidR="0018111F" w:rsidRPr="00DC1BDD" w:rsidRDefault="00A56237" w:rsidP="000A0255">
            <w:pPr>
              <w:suppressAutoHyphens/>
              <w:snapToGrid w:val="0"/>
              <w:jc w:val="both"/>
              <w:rPr>
                <w:b w:val="0"/>
                <w:szCs w:val="20"/>
              </w:rPr>
            </w:pPr>
            <w:r>
              <w:rPr>
                <w:b w:val="0"/>
                <w:szCs w:val="20"/>
              </w:rPr>
              <w:t xml:space="preserve">c. </w:t>
            </w:r>
            <w:r w:rsidR="0018111F">
              <w:rPr>
                <w:b w:val="0"/>
                <w:szCs w:val="20"/>
              </w:rPr>
              <w:t>Have not considered</w:t>
            </w:r>
          </w:p>
        </w:tc>
        <w:tc>
          <w:tcPr>
            <w:tcW w:w="851" w:type="dxa"/>
          </w:tcPr>
          <w:p w14:paraId="53050101" w14:textId="77777777" w:rsidR="0018111F" w:rsidRPr="00DC1BDD" w:rsidRDefault="0018111F"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r>
    </w:tbl>
    <w:p w14:paraId="7CA6637D" w14:textId="77777777" w:rsidR="00FC5EFF" w:rsidRDefault="00FC5EFF" w:rsidP="00FC5EFF">
      <w:pPr>
        <w:rPr>
          <w:lang w:val="en-US" w:eastAsia="ar-SA"/>
        </w:rPr>
      </w:pPr>
    </w:p>
    <w:p w14:paraId="79C61EEA" w14:textId="77777777" w:rsidR="00C706E4" w:rsidRDefault="00C706E4" w:rsidP="00FC5EFF">
      <w:pPr>
        <w:rPr>
          <w:lang w:val="en-US" w:eastAsia="ar-SA"/>
        </w:rPr>
      </w:pPr>
    </w:p>
    <w:p w14:paraId="1643BCF5" w14:textId="2C3A25D0" w:rsidR="009048C2" w:rsidRDefault="00650A27" w:rsidP="009048C2">
      <w:pPr>
        <w:pStyle w:val="Heading2"/>
        <w:ind w:left="709" w:hanging="709"/>
        <w:rPr>
          <w:lang w:val="en-US"/>
        </w:rPr>
      </w:pPr>
      <w:r>
        <w:rPr>
          <w:lang w:val="en-US"/>
        </w:rPr>
        <w:t xml:space="preserve">If you indicated yes to </w:t>
      </w:r>
      <w:r w:rsidR="00A56237">
        <w:rPr>
          <w:lang w:val="en-US"/>
        </w:rPr>
        <w:t>3.12</w:t>
      </w:r>
      <w:r w:rsidR="009048C2">
        <w:rPr>
          <w:lang w:val="en-US"/>
        </w:rPr>
        <w:t>, under which of these regulatory aspects are there regulatory barriers to inclusive insurance</w:t>
      </w:r>
      <w:r w:rsidR="009048C2" w:rsidRPr="00DC1BDD">
        <w:rPr>
          <w:lang w:val="en-US"/>
        </w:rPr>
        <w:t>?</w:t>
      </w:r>
    </w:p>
    <w:p w14:paraId="621FC76C" w14:textId="77777777" w:rsidR="00A0032B" w:rsidRPr="00A0032B" w:rsidRDefault="00A0032B" w:rsidP="00A0032B">
      <w:pPr>
        <w:rPr>
          <w:lang w:val="en-US"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860"/>
        <w:gridCol w:w="851"/>
        <w:gridCol w:w="1337"/>
      </w:tblGrid>
      <w:tr w:rsidR="009048C2" w:rsidRPr="00DC1BDD" w14:paraId="42059915"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5"/>
          </w:tcPr>
          <w:p w14:paraId="3FB4C7DD" w14:textId="77777777" w:rsidR="009048C2" w:rsidRPr="00DC1BDD" w:rsidRDefault="009048C2" w:rsidP="00954E87">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1564405B" w14:textId="77777777" w:rsidR="009048C2" w:rsidRPr="00DC1BDD" w:rsidRDefault="009048C2" w:rsidP="00954E87">
            <w:pPr>
              <w:suppressAutoHyphens/>
              <w:snapToGrid w:val="0"/>
              <w:ind w:left="360"/>
              <w:jc w:val="right"/>
              <w:rPr>
                <w:rFonts w:cs="Arial Unicode MS"/>
                <w:i/>
                <w:sz w:val="16"/>
                <w:szCs w:val="16"/>
              </w:rPr>
            </w:pPr>
          </w:p>
        </w:tc>
      </w:tr>
      <w:tr w:rsidR="009048C2" w:rsidRPr="00DC1BDD" w14:paraId="54322AD7" w14:textId="77777777" w:rsidTr="00954E8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BCE930B" w14:textId="77777777" w:rsidR="009048C2" w:rsidRPr="002A1076" w:rsidRDefault="009048C2" w:rsidP="00954E87">
            <w:pPr>
              <w:suppressAutoHyphens/>
              <w:snapToGrid w:val="0"/>
              <w:ind w:left="176"/>
              <w:rPr>
                <w:rFonts w:cs="Arial Unicode MS"/>
                <w:i/>
                <w:sz w:val="16"/>
                <w:szCs w:val="16"/>
              </w:rPr>
            </w:pPr>
          </w:p>
        </w:tc>
        <w:tc>
          <w:tcPr>
            <w:tcW w:w="4668" w:type="dxa"/>
          </w:tcPr>
          <w:p w14:paraId="6EEBF3B8" w14:textId="77777777" w:rsidR="009048C2" w:rsidRPr="002A1076" w:rsidRDefault="009048C2" w:rsidP="00954E87">
            <w:pPr>
              <w:suppressAutoHyphens/>
              <w:snapToGrid w:val="0"/>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p>
        </w:tc>
        <w:tc>
          <w:tcPr>
            <w:tcW w:w="860" w:type="dxa"/>
          </w:tcPr>
          <w:p w14:paraId="6CF1DB3E" w14:textId="77777777" w:rsidR="009048C2" w:rsidRPr="002A1076" w:rsidRDefault="009048C2" w:rsidP="00DB15F8">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Yes</w:t>
            </w:r>
          </w:p>
        </w:tc>
        <w:tc>
          <w:tcPr>
            <w:tcW w:w="851" w:type="dxa"/>
            <w:tcBorders>
              <w:right w:val="single" w:sz="4" w:space="0" w:color="548DD4" w:themeColor="text2" w:themeTint="99"/>
            </w:tcBorders>
          </w:tcPr>
          <w:p w14:paraId="1574CE0A" w14:textId="77777777" w:rsidR="009048C2" w:rsidRPr="002A1076" w:rsidRDefault="009048C2" w:rsidP="00DB15F8">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No</w:t>
            </w:r>
          </w:p>
        </w:tc>
        <w:tc>
          <w:tcPr>
            <w:tcW w:w="1337" w:type="dxa"/>
            <w:tcBorders>
              <w:left w:val="single" w:sz="4" w:space="0" w:color="548DD4" w:themeColor="text2" w:themeTint="99"/>
            </w:tcBorders>
          </w:tcPr>
          <w:p w14:paraId="3D111A7E" w14:textId="77777777" w:rsidR="009048C2" w:rsidRPr="002A1076" w:rsidRDefault="009048C2" w:rsidP="00DB15F8">
            <w:pPr>
              <w:suppressAutoHyphens/>
              <w:snapToGrid w:val="0"/>
              <w:ind w:left="34"/>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Have not considered</w:t>
            </w:r>
          </w:p>
        </w:tc>
      </w:tr>
      <w:tr w:rsidR="009048C2" w:rsidRPr="002A1076" w14:paraId="2E5A46DD" w14:textId="77777777" w:rsidTr="00954E8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3A2567E"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25DCF831" w14:textId="77777777" w:rsidR="009048C2" w:rsidRPr="002A1076" w:rsidRDefault="009048C2" w:rsidP="00954E87">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A1076">
              <w:rPr>
                <w:szCs w:val="20"/>
              </w:rPr>
              <w:t xml:space="preserve">Adequacy of supervisory powers and responsibilities </w:t>
            </w:r>
          </w:p>
        </w:tc>
        <w:tc>
          <w:tcPr>
            <w:tcW w:w="860" w:type="dxa"/>
          </w:tcPr>
          <w:p w14:paraId="292A302A"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52869638"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103DCFD1"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9048C2" w:rsidRPr="002A1076" w14:paraId="2C9E181E" w14:textId="77777777" w:rsidTr="00954E8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85D6021"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113DB5A5" w14:textId="77777777" w:rsidR="009048C2" w:rsidRPr="002A1076" w:rsidRDefault="009048C2" w:rsidP="00954E87">
            <w:pPr>
              <w:suppressAutoHyphens/>
              <w:snapToGrid w:val="0"/>
              <w:cnfStyle w:val="000000010000" w:firstRow="0" w:lastRow="0" w:firstColumn="0" w:lastColumn="0" w:oddVBand="0" w:evenVBand="0" w:oddHBand="0" w:evenHBand="1" w:firstRowFirstColumn="0" w:firstRowLastColumn="0" w:lastRowFirstColumn="0" w:lastRowLastColumn="0"/>
              <w:rPr>
                <w:rFonts w:cstheme="majorBidi"/>
                <w:szCs w:val="20"/>
              </w:rPr>
            </w:pPr>
            <w:r w:rsidRPr="002A1076">
              <w:rPr>
                <w:szCs w:val="20"/>
              </w:rPr>
              <w:t>Licensing of insurers</w:t>
            </w:r>
            <w:r>
              <w:rPr>
                <w:szCs w:val="20"/>
              </w:rPr>
              <w:t>, including allowance for pilots</w:t>
            </w:r>
          </w:p>
        </w:tc>
        <w:tc>
          <w:tcPr>
            <w:tcW w:w="860" w:type="dxa"/>
          </w:tcPr>
          <w:p w14:paraId="076E44C0"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2C502A01"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1A68414E"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9048C2" w:rsidRPr="002A1076" w14:paraId="1A2F8C99"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80FF504"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2737642F" w14:textId="77777777" w:rsidR="009048C2" w:rsidRPr="002A1076" w:rsidRDefault="009048C2" w:rsidP="00954E87">
            <w:pPr>
              <w:suppressAutoHyphens/>
              <w:snapToGrid w:val="0"/>
              <w:cnfStyle w:val="000000100000" w:firstRow="0" w:lastRow="0" w:firstColumn="0" w:lastColumn="0" w:oddVBand="0" w:evenVBand="0" w:oddHBand="1" w:evenHBand="0" w:firstRowFirstColumn="0" w:firstRowLastColumn="0" w:lastRowFirstColumn="0" w:lastRowLastColumn="0"/>
              <w:rPr>
                <w:rFonts w:cstheme="majorBidi"/>
                <w:szCs w:val="20"/>
              </w:rPr>
            </w:pPr>
            <w:r w:rsidRPr="002A1076">
              <w:rPr>
                <w:szCs w:val="20"/>
              </w:rPr>
              <w:t xml:space="preserve">Capital adequacy requirements </w:t>
            </w:r>
          </w:p>
        </w:tc>
        <w:tc>
          <w:tcPr>
            <w:tcW w:w="860" w:type="dxa"/>
          </w:tcPr>
          <w:p w14:paraId="130B2EBA"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2F0C4C45"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05D6BD79"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9048C2" w:rsidRPr="002A1076" w14:paraId="532D6E5A"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D31818E"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5F43F25C" w14:textId="77777777" w:rsidR="009048C2" w:rsidRPr="002A1076" w:rsidRDefault="009048C2" w:rsidP="00954E87">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sidRPr="002A1076">
              <w:rPr>
                <w:szCs w:val="20"/>
              </w:rPr>
              <w:t xml:space="preserve">Supervision of intermediaries </w:t>
            </w:r>
          </w:p>
        </w:tc>
        <w:tc>
          <w:tcPr>
            <w:tcW w:w="860" w:type="dxa"/>
          </w:tcPr>
          <w:p w14:paraId="4CB5A217"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6F18310E"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0E1EEB16"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9048C2" w:rsidRPr="002A1076" w14:paraId="4989E2B5"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0EF57DA"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490A01EA" w14:textId="77777777" w:rsidR="009048C2" w:rsidRPr="002A1076" w:rsidRDefault="009048C2" w:rsidP="00954E87">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A1076">
              <w:rPr>
                <w:szCs w:val="20"/>
              </w:rPr>
              <w:t xml:space="preserve">Conduct of business </w:t>
            </w:r>
          </w:p>
        </w:tc>
        <w:tc>
          <w:tcPr>
            <w:tcW w:w="860" w:type="dxa"/>
          </w:tcPr>
          <w:p w14:paraId="1FF83EEF"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119310E6"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51FBF243"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9048C2" w:rsidRPr="002A1076" w14:paraId="53E9350F"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9CB28F2"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11EEBB09" w14:textId="77777777" w:rsidR="009048C2" w:rsidRPr="002A1076" w:rsidRDefault="009048C2" w:rsidP="00954E87">
            <w:pPr>
              <w:suppressAutoHyphens/>
              <w:snapToGrid w:val="0"/>
              <w:cnfStyle w:val="000000010000" w:firstRow="0" w:lastRow="0" w:firstColumn="0" w:lastColumn="0" w:oddVBand="0" w:evenVBand="0" w:oddHBand="0" w:evenHBand="1" w:firstRowFirstColumn="0" w:firstRowLastColumn="0" w:lastRowFirstColumn="0" w:lastRowLastColumn="0"/>
              <w:rPr>
                <w:rFonts w:cstheme="majorBidi"/>
                <w:szCs w:val="20"/>
              </w:rPr>
            </w:pPr>
            <w:r w:rsidRPr="002A1076">
              <w:rPr>
                <w:szCs w:val="20"/>
              </w:rPr>
              <w:t>Anti-money laundering and combating the financing of terrorism (AML/CFT)</w:t>
            </w:r>
          </w:p>
        </w:tc>
        <w:tc>
          <w:tcPr>
            <w:tcW w:w="860" w:type="dxa"/>
          </w:tcPr>
          <w:p w14:paraId="0E8A0A0F"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60B0A75B"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741139F4"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9048C2" w:rsidRPr="002A1076" w14:paraId="65D07AA5"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4A55E2F"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471B13D4" w14:textId="77777777" w:rsidR="009048C2" w:rsidRPr="002A1076" w:rsidRDefault="009048C2" w:rsidP="00954E87">
            <w:pPr>
              <w:suppressAutoHyphens/>
              <w:snapToGrid w:val="0"/>
              <w:cnfStyle w:val="000000100000" w:firstRow="0" w:lastRow="0" w:firstColumn="0" w:lastColumn="0" w:oddVBand="0" w:evenVBand="0" w:oddHBand="1" w:evenHBand="0" w:firstRowFirstColumn="0" w:firstRowLastColumn="0" w:lastRowFirstColumn="0" w:lastRowLastColumn="0"/>
              <w:rPr>
                <w:rFonts w:cstheme="majorBidi"/>
                <w:szCs w:val="20"/>
              </w:rPr>
            </w:pPr>
            <w:r w:rsidRPr="002A1076">
              <w:rPr>
                <w:szCs w:val="20"/>
              </w:rPr>
              <w:t xml:space="preserve">Supervisory review and reporting </w:t>
            </w:r>
          </w:p>
        </w:tc>
        <w:tc>
          <w:tcPr>
            <w:tcW w:w="860" w:type="dxa"/>
          </w:tcPr>
          <w:p w14:paraId="74D49549"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1A701998"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59928A4C"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9048C2" w:rsidRPr="002A1076" w14:paraId="1A2BAC96" w14:textId="77777777" w:rsidTr="00954E8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9FE0182"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708C8B7A" w14:textId="77777777" w:rsidR="009048C2" w:rsidRPr="002A1076" w:rsidRDefault="009048C2" w:rsidP="00954E87">
            <w:pPr>
              <w:suppressAutoHyphens/>
              <w:snapToGrid w:val="0"/>
              <w:cnfStyle w:val="000000010000" w:firstRow="0" w:lastRow="0" w:firstColumn="0" w:lastColumn="0" w:oddVBand="0" w:evenVBand="0" w:oddHBand="0" w:evenHBand="1" w:firstRowFirstColumn="0" w:firstRowLastColumn="0" w:lastRowFirstColumn="0" w:lastRowLastColumn="0"/>
              <w:rPr>
                <w:rFonts w:cstheme="majorBidi"/>
                <w:szCs w:val="20"/>
              </w:rPr>
            </w:pPr>
            <w:r w:rsidRPr="002A1076">
              <w:rPr>
                <w:szCs w:val="20"/>
              </w:rPr>
              <w:t xml:space="preserve">Suitability of persons and corporate governance </w:t>
            </w:r>
          </w:p>
        </w:tc>
        <w:tc>
          <w:tcPr>
            <w:tcW w:w="860" w:type="dxa"/>
          </w:tcPr>
          <w:p w14:paraId="5ACFAA73"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6BCAE39A"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618A8560"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9048C2" w:rsidRPr="002A1076" w14:paraId="26B0CEC1"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888C1DF"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51825783" w14:textId="77777777" w:rsidR="009048C2" w:rsidRPr="002A1076" w:rsidRDefault="009048C2" w:rsidP="00954E87">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A1076">
              <w:rPr>
                <w:szCs w:val="20"/>
              </w:rPr>
              <w:t>Risk management and internal controls, including outsourcing requirements</w:t>
            </w:r>
          </w:p>
        </w:tc>
        <w:tc>
          <w:tcPr>
            <w:tcW w:w="860" w:type="dxa"/>
          </w:tcPr>
          <w:p w14:paraId="10640BB8"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69223E20"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61B638E0"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9048C2" w:rsidRPr="002A1076" w14:paraId="5BC16067"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7F892BC"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46222138" w14:textId="77777777" w:rsidR="009048C2" w:rsidRPr="002A1076" w:rsidRDefault="009048C2" w:rsidP="00954E87">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sidRPr="002A1076">
              <w:rPr>
                <w:szCs w:val="20"/>
              </w:rPr>
              <w:t xml:space="preserve">Reinsurance and other forms of risk transfer </w:t>
            </w:r>
          </w:p>
        </w:tc>
        <w:tc>
          <w:tcPr>
            <w:tcW w:w="860" w:type="dxa"/>
          </w:tcPr>
          <w:p w14:paraId="266142E7"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7C505E6C"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32435284"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9048C2" w:rsidRPr="002A1076" w14:paraId="79706797"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49C3014"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16ED2EE2" w14:textId="77777777" w:rsidR="009048C2" w:rsidRPr="002A1076" w:rsidRDefault="009048C2" w:rsidP="00954E87">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A1076">
              <w:rPr>
                <w:szCs w:val="20"/>
              </w:rPr>
              <w:t>Valuation</w:t>
            </w:r>
          </w:p>
        </w:tc>
        <w:tc>
          <w:tcPr>
            <w:tcW w:w="860" w:type="dxa"/>
          </w:tcPr>
          <w:p w14:paraId="242C4FBF"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52FC1C57"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2CD81A29"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9048C2" w:rsidRPr="00DC1BDD" w14:paraId="79BC0BB0"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842FDBF" w14:textId="77777777" w:rsidR="009048C2" w:rsidRPr="002A1076" w:rsidRDefault="009048C2" w:rsidP="00954E87">
            <w:pPr>
              <w:pStyle w:val="ListParagraph"/>
              <w:numPr>
                <w:ilvl w:val="0"/>
                <w:numId w:val="4"/>
              </w:numPr>
              <w:suppressAutoHyphens/>
              <w:snapToGrid w:val="0"/>
              <w:ind w:left="176" w:firstLine="0"/>
              <w:rPr>
                <w:b w:val="0"/>
                <w:szCs w:val="20"/>
              </w:rPr>
            </w:pPr>
          </w:p>
        </w:tc>
        <w:tc>
          <w:tcPr>
            <w:tcW w:w="4668" w:type="dxa"/>
          </w:tcPr>
          <w:p w14:paraId="6D0D65D2" w14:textId="77777777" w:rsidR="009048C2" w:rsidRPr="002A1076" w:rsidRDefault="009048C2" w:rsidP="00954E87">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sidRPr="002A1076">
              <w:rPr>
                <w:szCs w:val="20"/>
              </w:rPr>
              <w:t>Other</w:t>
            </w:r>
          </w:p>
        </w:tc>
        <w:tc>
          <w:tcPr>
            <w:tcW w:w="860" w:type="dxa"/>
          </w:tcPr>
          <w:p w14:paraId="36081689"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6F555950"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38504035"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bl>
    <w:p w14:paraId="3E19685B" w14:textId="77777777" w:rsidR="009048C2" w:rsidRDefault="009048C2" w:rsidP="009048C2"/>
    <w:p w14:paraId="409CFE41" w14:textId="77777777" w:rsidR="00C706E4" w:rsidRPr="00DC1BDD" w:rsidRDefault="00C706E4" w:rsidP="009048C2"/>
    <w:p w14:paraId="6FC549FD" w14:textId="03105CDF" w:rsidR="009048C2" w:rsidRPr="00DC1BDD" w:rsidRDefault="009048C2" w:rsidP="006F381C">
      <w:pPr>
        <w:pStyle w:val="Heading2"/>
        <w:ind w:left="709" w:hanging="709"/>
      </w:pPr>
      <w:r w:rsidRPr="006F381C">
        <w:rPr>
          <w:lang w:val="en-US"/>
        </w:rPr>
        <w:t>If</w:t>
      </w:r>
      <w:r w:rsidRPr="00DC1BDD">
        <w:t xml:space="preserve"> </w:t>
      </w:r>
      <w:r w:rsidR="007A09DE">
        <w:t xml:space="preserve">you indicate yes to </w:t>
      </w:r>
      <w:r>
        <w:t>‘Other’</w:t>
      </w:r>
      <w:r w:rsidR="007A09DE">
        <w:t xml:space="preserve"> in 3.13</w:t>
      </w:r>
      <w:r>
        <w:t>, please stat</w:t>
      </w:r>
      <w:r w:rsidRPr="00DC1BDD">
        <w:t>e:</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9048C2" w:rsidRPr="00DC1BDD" w14:paraId="1FF555BE"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7EB4746E" w14:textId="77777777" w:rsidR="009048C2" w:rsidRPr="007A09DE" w:rsidRDefault="009048C2" w:rsidP="00954E87">
            <w:pPr>
              <w:widowControl w:val="0"/>
              <w:autoSpaceDE w:val="0"/>
              <w:snapToGrid w:val="0"/>
              <w:jc w:val="both"/>
              <w:rPr>
                <w:rFonts w:cs="Arial"/>
                <w:color w:val="000000"/>
                <w:sz w:val="18"/>
                <w:szCs w:val="18"/>
                <w:lang w:eastAsia="ar-SA"/>
              </w:rPr>
            </w:pPr>
          </w:p>
          <w:p w14:paraId="6BE3942C" w14:textId="77777777" w:rsidR="009048C2" w:rsidRPr="00DC1BDD" w:rsidRDefault="009048C2" w:rsidP="00954E87">
            <w:pPr>
              <w:widowControl w:val="0"/>
              <w:autoSpaceDE w:val="0"/>
              <w:jc w:val="both"/>
              <w:rPr>
                <w:rFonts w:cs="Arial"/>
                <w:color w:val="000000"/>
                <w:sz w:val="18"/>
                <w:szCs w:val="18"/>
                <w:lang w:val="en-US"/>
              </w:rPr>
            </w:pPr>
          </w:p>
          <w:p w14:paraId="14B851B3" w14:textId="77777777" w:rsidR="009048C2" w:rsidRPr="00DC1BDD" w:rsidRDefault="009048C2" w:rsidP="00954E87">
            <w:pPr>
              <w:widowControl w:val="0"/>
              <w:autoSpaceDE w:val="0"/>
              <w:jc w:val="both"/>
              <w:rPr>
                <w:rFonts w:cs="Arial"/>
                <w:color w:val="000000"/>
                <w:sz w:val="18"/>
                <w:szCs w:val="18"/>
                <w:lang w:val="en-US"/>
              </w:rPr>
            </w:pPr>
          </w:p>
          <w:p w14:paraId="7E230149" w14:textId="77777777" w:rsidR="009048C2" w:rsidRPr="00DC1BDD" w:rsidRDefault="009048C2" w:rsidP="00954E87">
            <w:pPr>
              <w:widowControl w:val="0"/>
              <w:suppressAutoHyphens/>
              <w:autoSpaceDE w:val="0"/>
              <w:jc w:val="both"/>
              <w:rPr>
                <w:rFonts w:cs="Arial"/>
                <w:color w:val="000000"/>
                <w:sz w:val="18"/>
                <w:szCs w:val="18"/>
                <w:lang w:val="en-US" w:eastAsia="ar-SA"/>
              </w:rPr>
            </w:pPr>
          </w:p>
        </w:tc>
      </w:tr>
    </w:tbl>
    <w:p w14:paraId="21E71631" w14:textId="77777777" w:rsidR="009048C2" w:rsidRDefault="009048C2" w:rsidP="009048C2">
      <w:pPr>
        <w:pStyle w:val="NoSpacing"/>
      </w:pPr>
    </w:p>
    <w:p w14:paraId="7ACA5557" w14:textId="77777777" w:rsidR="0096699F" w:rsidRDefault="0096699F" w:rsidP="009048C2">
      <w:pPr>
        <w:pStyle w:val="NoSpacing"/>
      </w:pPr>
    </w:p>
    <w:p w14:paraId="394B2A2C" w14:textId="61CDF178" w:rsidR="009048C2" w:rsidRDefault="009048C2" w:rsidP="009048C2">
      <w:pPr>
        <w:pStyle w:val="Heading2"/>
        <w:ind w:left="709" w:hanging="709"/>
        <w:rPr>
          <w:lang w:val="en-US"/>
        </w:rPr>
      </w:pPr>
      <w:r w:rsidRPr="0005283D">
        <w:rPr>
          <w:lang w:val="en-US"/>
        </w:rPr>
        <w:t xml:space="preserve">If you indicated yes to </w:t>
      </w:r>
      <w:r>
        <w:rPr>
          <w:lang w:val="en-US"/>
        </w:rPr>
        <w:t>‘S</w:t>
      </w:r>
      <w:r w:rsidRPr="0005283D">
        <w:rPr>
          <w:lang w:val="en-US"/>
        </w:rPr>
        <w:t>upervision of intermediaries’</w:t>
      </w:r>
      <w:r w:rsidR="00A56237">
        <w:rPr>
          <w:lang w:val="en-US"/>
        </w:rPr>
        <w:t xml:space="preserve"> in 3.13 item d</w:t>
      </w:r>
      <w:r w:rsidRPr="0005283D">
        <w:rPr>
          <w:lang w:val="en-US"/>
        </w:rPr>
        <w:t>,</w:t>
      </w:r>
      <w:r w:rsidRPr="009736FE">
        <w:rPr>
          <w:lang w:val="en-US"/>
        </w:rPr>
        <w:t xml:space="preserve"> </w:t>
      </w:r>
      <w:r>
        <w:rPr>
          <w:lang w:val="en-US"/>
        </w:rPr>
        <w:t>under which of these regulatory aspects are there regulatory barriers</w:t>
      </w:r>
      <w:r w:rsidRPr="0005283D">
        <w:rPr>
          <w:lang w:val="en-US"/>
        </w:rPr>
        <w:t>?</w:t>
      </w:r>
    </w:p>
    <w:tbl>
      <w:tblPr>
        <w:tblStyle w:val="LightGrid-Accent11"/>
        <w:tblW w:w="8425" w:type="dxa"/>
        <w:tblInd w:w="817" w:type="dxa"/>
        <w:tblLayout w:type="fixed"/>
        <w:tblLook w:val="0480" w:firstRow="0" w:lastRow="0" w:firstColumn="1" w:lastColumn="0" w:noHBand="0" w:noVBand="1"/>
      </w:tblPr>
      <w:tblGrid>
        <w:gridCol w:w="709"/>
        <w:gridCol w:w="4668"/>
        <w:gridCol w:w="860"/>
        <w:gridCol w:w="851"/>
        <w:gridCol w:w="1337"/>
      </w:tblGrid>
      <w:tr w:rsidR="009048C2" w:rsidRPr="00DC1BDD" w14:paraId="35466B01"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5"/>
          </w:tcPr>
          <w:p w14:paraId="139DA1B2" w14:textId="77777777" w:rsidR="009048C2" w:rsidRPr="00DC1BDD" w:rsidRDefault="009048C2" w:rsidP="00954E87">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2150D6A0" w14:textId="77777777" w:rsidR="009048C2" w:rsidRPr="00DC1BDD" w:rsidRDefault="009048C2" w:rsidP="00954E87">
            <w:pPr>
              <w:suppressAutoHyphens/>
              <w:snapToGrid w:val="0"/>
              <w:ind w:left="360"/>
              <w:jc w:val="right"/>
              <w:rPr>
                <w:rFonts w:cs="Arial Unicode MS"/>
                <w:i/>
                <w:sz w:val="16"/>
                <w:szCs w:val="16"/>
              </w:rPr>
            </w:pPr>
          </w:p>
        </w:tc>
      </w:tr>
      <w:tr w:rsidR="009048C2" w:rsidRPr="00DC1BDD" w14:paraId="5D7CA933" w14:textId="77777777" w:rsidTr="00954E8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983C5A6" w14:textId="77777777" w:rsidR="009048C2" w:rsidRPr="002A1076" w:rsidRDefault="009048C2" w:rsidP="00954E87">
            <w:pPr>
              <w:suppressAutoHyphens/>
              <w:snapToGrid w:val="0"/>
              <w:ind w:left="176"/>
              <w:rPr>
                <w:rFonts w:cs="Arial Unicode MS"/>
                <w:i/>
                <w:sz w:val="16"/>
                <w:szCs w:val="16"/>
              </w:rPr>
            </w:pPr>
          </w:p>
        </w:tc>
        <w:tc>
          <w:tcPr>
            <w:tcW w:w="4668" w:type="dxa"/>
          </w:tcPr>
          <w:p w14:paraId="7F426BA9" w14:textId="77777777" w:rsidR="009048C2" w:rsidRPr="002A1076" w:rsidRDefault="009048C2" w:rsidP="00954E87">
            <w:pPr>
              <w:suppressAutoHyphens/>
              <w:snapToGrid w:val="0"/>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p>
        </w:tc>
        <w:tc>
          <w:tcPr>
            <w:tcW w:w="860" w:type="dxa"/>
          </w:tcPr>
          <w:p w14:paraId="322923FD"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Yes</w:t>
            </w:r>
          </w:p>
        </w:tc>
        <w:tc>
          <w:tcPr>
            <w:tcW w:w="851" w:type="dxa"/>
            <w:tcBorders>
              <w:right w:val="single" w:sz="4" w:space="0" w:color="548DD4" w:themeColor="text2" w:themeTint="99"/>
            </w:tcBorders>
          </w:tcPr>
          <w:p w14:paraId="6F566278" w14:textId="77777777" w:rsidR="009048C2" w:rsidRPr="002A1076" w:rsidRDefault="009048C2"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No</w:t>
            </w:r>
          </w:p>
        </w:tc>
        <w:tc>
          <w:tcPr>
            <w:tcW w:w="1337" w:type="dxa"/>
            <w:tcBorders>
              <w:left w:val="single" w:sz="4" w:space="0" w:color="548DD4" w:themeColor="text2" w:themeTint="99"/>
            </w:tcBorders>
          </w:tcPr>
          <w:p w14:paraId="600C9352" w14:textId="77777777" w:rsidR="009048C2" w:rsidRPr="002A1076" w:rsidRDefault="009048C2" w:rsidP="00215629">
            <w:pPr>
              <w:suppressAutoHyphens/>
              <w:snapToGrid w:val="0"/>
              <w:ind w:left="34"/>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Have not considered</w:t>
            </w:r>
          </w:p>
        </w:tc>
      </w:tr>
      <w:tr w:rsidR="009048C2" w:rsidRPr="002A1076" w14:paraId="7BC8BD45" w14:textId="77777777" w:rsidTr="00954E8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1273DF66" w14:textId="77777777" w:rsidR="009048C2" w:rsidRPr="002A1076" w:rsidRDefault="009048C2" w:rsidP="00954E87">
            <w:pPr>
              <w:pStyle w:val="ListParagraph"/>
              <w:numPr>
                <w:ilvl w:val="0"/>
                <w:numId w:val="5"/>
              </w:numPr>
              <w:suppressAutoHyphens/>
              <w:snapToGrid w:val="0"/>
              <w:ind w:left="176" w:firstLine="0"/>
              <w:rPr>
                <w:b w:val="0"/>
                <w:szCs w:val="20"/>
              </w:rPr>
            </w:pPr>
          </w:p>
        </w:tc>
        <w:tc>
          <w:tcPr>
            <w:tcW w:w="4668" w:type="dxa"/>
          </w:tcPr>
          <w:p w14:paraId="024E05AE" w14:textId="77777777" w:rsidR="009048C2" w:rsidRDefault="009048C2" w:rsidP="00954E87">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Pr>
                <w:rFonts w:cs="Arial Unicode MS"/>
                <w:szCs w:val="20"/>
                <w:lang w:eastAsia="ar-SA"/>
              </w:rPr>
              <w:t>Permissible types of intermediaries</w:t>
            </w:r>
          </w:p>
        </w:tc>
        <w:tc>
          <w:tcPr>
            <w:tcW w:w="860" w:type="dxa"/>
          </w:tcPr>
          <w:p w14:paraId="063C8B7A" w14:textId="77777777" w:rsidR="009048C2" w:rsidRPr="0005283D"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5BBF81B1"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5CDF40E0"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9048C2" w:rsidRPr="002A1076" w14:paraId="7A452D35" w14:textId="77777777" w:rsidTr="00954E8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F11EF7C" w14:textId="77777777" w:rsidR="009048C2" w:rsidRPr="002A1076" w:rsidRDefault="009048C2" w:rsidP="00954E87">
            <w:pPr>
              <w:pStyle w:val="ListParagraph"/>
              <w:numPr>
                <w:ilvl w:val="0"/>
                <w:numId w:val="5"/>
              </w:numPr>
              <w:suppressAutoHyphens/>
              <w:snapToGrid w:val="0"/>
              <w:ind w:left="176" w:firstLine="0"/>
              <w:rPr>
                <w:b w:val="0"/>
                <w:szCs w:val="20"/>
              </w:rPr>
            </w:pPr>
          </w:p>
        </w:tc>
        <w:tc>
          <w:tcPr>
            <w:tcW w:w="4668" w:type="dxa"/>
          </w:tcPr>
          <w:p w14:paraId="4E1D45C8" w14:textId="77777777" w:rsidR="009048C2" w:rsidRPr="0005283D" w:rsidRDefault="009048C2" w:rsidP="00954E87">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Pr>
                <w:rFonts w:cs="Arial Unicode MS"/>
                <w:szCs w:val="20"/>
                <w:lang w:eastAsia="ar-SA"/>
              </w:rPr>
              <w:t>Professional qualification</w:t>
            </w:r>
            <w:r w:rsidRPr="0005283D">
              <w:rPr>
                <w:rFonts w:cs="Arial Unicode MS"/>
                <w:szCs w:val="20"/>
                <w:lang w:eastAsia="ar-SA"/>
              </w:rPr>
              <w:t xml:space="preserve"> requirements</w:t>
            </w:r>
          </w:p>
        </w:tc>
        <w:tc>
          <w:tcPr>
            <w:tcW w:w="860" w:type="dxa"/>
          </w:tcPr>
          <w:p w14:paraId="540AEC69" w14:textId="77777777" w:rsidR="009048C2" w:rsidRPr="0005283D"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421C616B"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55D22794"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9048C2" w:rsidRPr="002A1076" w14:paraId="13A58D01"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AE43F4B" w14:textId="77777777" w:rsidR="009048C2" w:rsidRPr="002A1076" w:rsidRDefault="009048C2" w:rsidP="00954E87">
            <w:pPr>
              <w:pStyle w:val="ListParagraph"/>
              <w:numPr>
                <w:ilvl w:val="0"/>
                <w:numId w:val="5"/>
              </w:numPr>
              <w:suppressAutoHyphens/>
              <w:snapToGrid w:val="0"/>
              <w:ind w:left="176" w:firstLine="0"/>
              <w:rPr>
                <w:b w:val="0"/>
                <w:szCs w:val="20"/>
              </w:rPr>
            </w:pPr>
          </w:p>
        </w:tc>
        <w:tc>
          <w:tcPr>
            <w:tcW w:w="4668" w:type="dxa"/>
          </w:tcPr>
          <w:p w14:paraId="315CEF99" w14:textId="77777777" w:rsidR="009048C2" w:rsidRPr="0005283D" w:rsidRDefault="009048C2" w:rsidP="00954E87">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5283D">
              <w:rPr>
                <w:rFonts w:cs="Arial Unicode MS"/>
                <w:szCs w:val="20"/>
                <w:lang w:eastAsia="ar-SA"/>
              </w:rPr>
              <w:t>Ongoing training requirements</w:t>
            </w:r>
          </w:p>
        </w:tc>
        <w:tc>
          <w:tcPr>
            <w:tcW w:w="860" w:type="dxa"/>
          </w:tcPr>
          <w:p w14:paraId="556081C5" w14:textId="77777777" w:rsidR="009048C2" w:rsidRPr="0005283D"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725F3D74"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4AC571A4"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9048C2" w:rsidRPr="002A1076" w14:paraId="24241301"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11F0C78" w14:textId="77777777" w:rsidR="009048C2" w:rsidRPr="002A1076" w:rsidRDefault="009048C2" w:rsidP="00954E87">
            <w:pPr>
              <w:pStyle w:val="ListParagraph"/>
              <w:numPr>
                <w:ilvl w:val="0"/>
                <w:numId w:val="5"/>
              </w:numPr>
              <w:suppressAutoHyphens/>
              <w:snapToGrid w:val="0"/>
              <w:ind w:left="176" w:firstLine="0"/>
              <w:rPr>
                <w:b w:val="0"/>
                <w:szCs w:val="20"/>
              </w:rPr>
            </w:pPr>
          </w:p>
        </w:tc>
        <w:tc>
          <w:tcPr>
            <w:tcW w:w="4668" w:type="dxa"/>
          </w:tcPr>
          <w:p w14:paraId="2F2E3EC5" w14:textId="77777777" w:rsidR="009048C2" w:rsidRPr="0005283D" w:rsidRDefault="009048C2" w:rsidP="00954E87">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5283D">
              <w:rPr>
                <w:rFonts w:cs="Arial Unicode MS"/>
                <w:szCs w:val="20"/>
                <w:lang w:eastAsia="ar-SA"/>
              </w:rPr>
              <w:t xml:space="preserve">Allowable </w:t>
            </w:r>
            <w:r>
              <w:rPr>
                <w:rFonts w:cs="Arial Unicode MS"/>
                <w:szCs w:val="20"/>
                <w:lang w:eastAsia="ar-SA"/>
              </w:rPr>
              <w:t>functions and activities</w:t>
            </w:r>
          </w:p>
        </w:tc>
        <w:tc>
          <w:tcPr>
            <w:tcW w:w="860" w:type="dxa"/>
          </w:tcPr>
          <w:p w14:paraId="1C2AE9FB" w14:textId="77777777" w:rsidR="009048C2" w:rsidRPr="0005283D"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355EF091"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163FAEDD"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9048C2" w:rsidRPr="002A1076" w14:paraId="041DD176"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6F9C21E" w14:textId="77777777" w:rsidR="009048C2" w:rsidRPr="002A1076" w:rsidRDefault="009048C2" w:rsidP="00954E87">
            <w:pPr>
              <w:pStyle w:val="ListParagraph"/>
              <w:numPr>
                <w:ilvl w:val="0"/>
                <w:numId w:val="5"/>
              </w:numPr>
              <w:suppressAutoHyphens/>
              <w:snapToGrid w:val="0"/>
              <w:ind w:left="176" w:firstLine="0"/>
              <w:rPr>
                <w:b w:val="0"/>
                <w:szCs w:val="20"/>
              </w:rPr>
            </w:pPr>
          </w:p>
        </w:tc>
        <w:tc>
          <w:tcPr>
            <w:tcW w:w="4668" w:type="dxa"/>
          </w:tcPr>
          <w:p w14:paraId="0698A795" w14:textId="77777777" w:rsidR="009048C2" w:rsidRPr="0005283D" w:rsidRDefault="009048C2" w:rsidP="00954E87">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5283D">
              <w:rPr>
                <w:rFonts w:cs="Arial Unicode MS"/>
                <w:szCs w:val="20"/>
                <w:lang w:eastAsia="ar-SA"/>
              </w:rPr>
              <w:t>Financial soundness</w:t>
            </w:r>
            <w:r>
              <w:rPr>
                <w:rFonts w:cs="Arial Unicode MS"/>
                <w:szCs w:val="20"/>
                <w:lang w:eastAsia="ar-SA"/>
              </w:rPr>
              <w:t xml:space="preserve"> requirements</w:t>
            </w:r>
          </w:p>
        </w:tc>
        <w:tc>
          <w:tcPr>
            <w:tcW w:w="860" w:type="dxa"/>
          </w:tcPr>
          <w:p w14:paraId="2961B8D3" w14:textId="77777777" w:rsidR="009048C2" w:rsidRPr="0005283D"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24FC4B40"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7DDF8C7F"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9048C2" w:rsidRPr="002A1076" w14:paraId="717120B9"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6F94FF2" w14:textId="77777777" w:rsidR="009048C2" w:rsidRPr="002A1076" w:rsidRDefault="009048C2" w:rsidP="00954E87">
            <w:pPr>
              <w:pStyle w:val="ListParagraph"/>
              <w:numPr>
                <w:ilvl w:val="0"/>
                <w:numId w:val="5"/>
              </w:numPr>
              <w:suppressAutoHyphens/>
              <w:snapToGrid w:val="0"/>
              <w:ind w:left="176" w:firstLine="0"/>
              <w:rPr>
                <w:b w:val="0"/>
                <w:szCs w:val="20"/>
              </w:rPr>
            </w:pPr>
          </w:p>
        </w:tc>
        <w:tc>
          <w:tcPr>
            <w:tcW w:w="4668" w:type="dxa"/>
          </w:tcPr>
          <w:p w14:paraId="257CB39C" w14:textId="77777777" w:rsidR="009048C2" w:rsidRPr="0005283D" w:rsidRDefault="009048C2" w:rsidP="00954E87">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5283D">
              <w:t>Remuneration structures and levels</w:t>
            </w:r>
          </w:p>
        </w:tc>
        <w:tc>
          <w:tcPr>
            <w:tcW w:w="860" w:type="dxa"/>
          </w:tcPr>
          <w:p w14:paraId="3C032018" w14:textId="77777777" w:rsidR="009048C2" w:rsidRPr="0005283D"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5EF309F1"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2CD1387F"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9048C2" w:rsidRPr="002A1076" w14:paraId="162EB4FB"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C014914" w14:textId="77777777" w:rsidR="009048C2" w:rsidRPr="002A1076" w:rsidRDefault="009048C2" w:rsidP="00954E87">
            <w:pPr>
              <w:pStyle w:val="ListParagraph"/>
              <w:numPr>
                <w:ilvl w:val="0"/>
                <w:numId w:val="5"/>
              </w:numPr>
              <w:suppressAutoHyphens/>
              <w:snapToGrid w:val="0"/>
              <w:ind w:left="176" w:firstLine="0"/>
              <w:rPr>
                <w:b w:val="0"/>
                <w:szCs w:val="20"/>
              </w:rPr>
            </w:pPr>
          </w:p>
        </w:tc>
        <w:tc>
          <w:tcPr>
            <w:tcW w:w="4668" w:type="dxa"/>
          </w:tcPr>
          <w:p w14:paraId="785D3F15" w14:textId="77777777" w:rsidR="009048C2" w:rsidRPr="0005283D" w:rsidRDefault="009048C2" w:rsidP="00954E87">
            <w:pPr>
              <w:suppressAutoHyphens/>
              <w:snapToGrid w:val="0"/>
              <w:ind w:left="175"/>
              <w:cnfStyle w:val="000000100000" w:firstRow="0" w:lastRow="0" w:firstColumn="0" w:lastColumn="0" w:oddVBand="0" w:evenVBand="0" w:oddHBand="1" w:evenHBand="0" w:firstRowFirstColumn="0" w:firstRowLastColumn="0" w:lastRowFirstColumn="0" w:lastRowLastColumn="0"/>
            </w:pPr>
            <w:r>
              <w:t>Other</w:t>
            </w:r>
            <w:r w:rsidRPr="0005283D">
              <w:t xml:space="preserve"> </w:t>
            </w:r>
          </w:p>
        </w:tc>
        <w:tc>
          <w:tcPr>
            <w:tcW w:w="860" w:type="dxa"/>
          </w:tcPr>
          <w:p w14:paraId="2C49F906" w14:textId="77777777" w:rsidR="009048C2" w:rsidRPr="0005283D"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2CE32057"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205C762F"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bl>
    <w:p w14:paraId="18E1B4BD" w14:textId="77777777" w:rsidR="009048C2" w:rsidRDefault="009048C2" w:rsidP="009048C2">
      <w:pPr>
        <w:rPr>
          <w:lang w:val="en-US"/>
        </w:rPr>
      </w:pPr>
    </w:p>
    <w:p w14:paraId="61D2D835" w14:textId="77777777" w:rsidR="00C706E4" w:rsidRDefault="00C706E4" w:rsidP="009048C2">
      <w:pPr>
        <w:rPr>
          <w:lang w:val="en-US"/>
        </w:rPr>
      </w:pPr>
    </w:p>
    <w:p w14:paraId="25DF68F0" w14:textId="5926A649" w:rsidR="00954E87" w:rsidRPr="00DC1BDD" w:rsidRDefault="00954E87" w:rsidP="006F381C">
      <w:pPr>
        <w:pStyle w:val="Heading2"/>
        <w:ind w:left="709" w:hanging="709"/>
      </w:pPr>
      <w:r w:rsidRPr="006F381C">
        <w:rPr>
          <w:lang w:val="en-US"/>
        </w:rPr>
        <w:t>If</w:t>
      </w:r>
      <w:r w:rsidR="00316A79">
        <w:rPr>
          <w:lang w:val="en-US"/>
        </w:rPr>
        <w:t xml:space="preserve"> you indicate</w:t>
      </w:r>
      <w:r w:rsidRPr="00DC1BDD">
        <w:t xml:space="preserve"> </w:t>
      </w:r>
      <w:r w:rsidR="00316A79">
        <w:t xml:space="preserve">yes to </w:t>
      </w:r>
      <w:r>
        <w:t>‘Other’</w:t>
      </w:r>
      <w:r w:rsidR="00316A79">
        <w:t xml:space="preserve"> in 3.15</w:t>
      </w:r>
      <w:r>
        <w:t xml:space="preserve">, please explain. </w:t>
      </w:r>
      <w:r w:rsidRPr="00DC1BDD">
        <w:t>Please provide</w:t>
      </w:r>
      <w:r>
        <w:t xml:space="preserve"> any other</w:t>
      </w:r>
      <w:r w:rsidRPr="00DC1BDD">
        <w:t xml:space="preserve"> supporting context if necessary:</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954E87" w:rsidRPr="00DC1BDD" w14:paraId="7F88BCE6"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06C99476" w14:textId="77777777" w:rsidR="00954E87" w:rsidRPr="00DC1BDD" w:rsidRDefault="00954E87" w:rsidP="00954E87">
            <w:pPr>
              <w:widowControl w:val="0"/>
              <w:autoSpaceDE w:val="0"/>
              <w:snapToGrid w:val="0"/>
              <w:jc w:val="both"/>
              <w:rPr>
                <w:rFonts w:cs="Arial"/>
                <w:color w:val="000000"/>
                <w:sz w:val="18"/>
                <w:szCs w:val="18"/>
                <w:lang w:val="en-US" w:eastAsia="ar-SA"/>
              </w:rPr>
            </w:pPr>
          </w:p>
          <w:p w14:paraId="7E511B1A" w14:textId="77777777" w:rsidR="00954E87" w:rsidRPr="00DC1BDD" w:rsidRDefault="00954E87" w:rsidP="00954E87">
            <w:pPr>
              <w:widowControl w:val="0"/>
              <w:autoSpaceDE w:val="0"/>
              <w:jc w:val="both"/>
              <w:rPr>
                <w:rFonts w:cs="Arial"/>
                <w:color w:val="000000"/>
                <w:sz w:val="18"/>
                <w:szCs w:val="18"/>
                <w:lang w:val="en-US"/>
              </w:rPr>
            </w:pPr>
          </w:p>
          <w:p w14:paraId="0889A30B" w14:textId="77777777" w:rsidR="00954E87" w:rsidRPr="00DC1BDD" w:rsidRDefault="00954E87" w:rsidP="00954E87">
            <w:pPr>
              <w:widowControl w:val="0"/>
              <w:autoSpaceDE w:val="0"/>
              <w:jc w:val="both"/>
              <w:rPr>
                <w:rFonts w:cs="Arial"/>
                <w:color w:val="000000"/>
                <w:sz w:val="18"/>
                <w:szCs w:val="18"/>
                <w:lang w:val="en-US"/>
              </w:rPr>
            </w:pPr>
          </w:p>
          <w:p w14:paraId="2340945F" w14:textId="77777777" w:rsidR="00954E87" w:rsidRPr="00DC1BDD" w:rsidRDefault="00954E87" w:rsidP="00954E87">
            <w:pPr>
              <w:widowControl w:val="0"/>
              <w:suppressAutoHyphens/>
              <w:autoSpaceDE w:val="0"/>
              <w:jc w:val="both"/>
              <w:rPr>
                <w:rFonts w:cs="Arial"/>
                <w:color w:val="000000"/>
                <w:sz w:val="18"/>
                <w:szCs w:val="18"/>
                <w:lang w:val="en-US" w:eastAsia="ar-SA"/>
              </w:rPr>
            </w:pPr>
          </w:p>
        </w:tc>
      </w:tr>
    </w:tbl>
    <w:p w14:paraId="3BC3D331" w14:textId="77777777" w:rsidR="00954E87" w:rsidRDefault="00954E87" w:rsidP="009048C2">
      <w:pPr>
        <w:rPr>
          <w:lang w:val="en-US"/>
        </w:rPr>
      </w:pPr>
    </w:p>
    <w:p w14:paraId="684654ED" w14:textId="77777777" w:rsidR="0096699F" w:rsidRDefault="0096699F" w:rsidP="009048C2">
      <w:pPr>
        <w:rPr>
          <w:lang w:val="en-US"/>
        </w:rPr>
      </w:pPr>
    </w:p>
    <w:p w14:paraId="6289E095" w14:textId="1145EB20" w:rsidR="009048C2" w:rsidRDefault="009048C2" w:rsidP="009048C2">
      <w:pPr>
        <w:pStyle w:val="Heading2"/>
        <w:ind w:left="709" w:hanging="709"/>
        <w:rPr>
          <w:lang w:val="en-US"/>
        </w:rPr>
      </w:pPr>
      <w:r w:rsidRPr="0005283D">
        <w:rPr>
          <w:lang w:val="en-US"/>
        </w:rPr>
        <w:t>If you indicated yes to ‘</w:t>
      </w:r>
      <w:r>
        <w:rPr>
          <w:lang w:val="en-US"/>
        </w:rPr>
        <w:t>Conduct of business’</w:t>
      </w:r>
      <w:r w:rsidR="00A56237" w:rsidRPr="00A56237">
        <w:rPr>
          <w:lang w:val="en-US"/>
        </w:rPr>
        <w:t xml:space="preserve"> </w:t>
      </w:r>
      <w:r w:rsidR="00A56237">
        <w:rPr>
          <w:lang w:val="en-US"/>
        </w:rPr>
        <w:t>in 3.13 item e</w:t>
      </w:r>
      <w:r w:rsidRPr="0005283D">
        <w:rPr>
          <w:lang w:val="en-US"/>
        </w:rPr>
        <w:t xml:space="preserve">, </w:t>
      </w:r>
      <w:r>
        <w:rPr>
          <w:lang w:val="en-US"/>
        </w:rPr>
        <w:t>under which of these regulatory aspects are there regulatory barriers</w:t>
      </w:r>
      <w:r w:rsidRPr="0005283D">
        <w:rPr>
          <w:lang w:val="en-US"/>
        </w:rPr>
        <w:t>?</w:t>
      </w:r>
    </w:p>
    <w:p w14:paraId="6D6A86F8" w14:textId="77777777" w:rsidR="00A0032B" w:rsidRPr="00A0032B" w:rsidRDefault="00A0032B" w:rsidP="00A0032B">
      <w:pPr>
        <w:rPr>
          <w:lang w:val="en-US"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860"/>
        <w:gridCol w:w="851"/>
        <w:gridCol w:w="1337"/>
      </w:tblGrid>
      <w:tr w:rsidR="009048C2" w:rsidRPr="00DC1BDD" w14:paraId="10E3CC4D"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5"/>
          </w:tcPr>
          <w:p w14:paraId="5E798F8A" w14:textId="77777777" w:rsidR="009048C2" w:rsidRPr="00DC1BDD" w:rsidRDefault="009048C2" w:rsidP="00954E87">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7884920C" w14:textId="77777777" w:rsidR="009048C2" w:rsidRPr="00DC1BDD" w:rsidRDefault="009048C2" w:rsidP="00954E87">
            <w:pPr>
              <w:suppressAutoHyphens/>
              <w:snapToGrid w:val="0"/>
              <w:ind w:left="360"/>
              <w:jc w:val="right"/>
              <w:rPr>
                <w:rFonts w:cs="Arial Unicode MS"/>
                <w:i/>
                <w:sz w:val="16"/>
                <w:szCs w:val="16"/>
              </w:rPr>
            </w:pPr>
          </w:p>
        </w:tc>
      </w:tr>
      <w:tr w:rsidR="009048C2" w:rsidRPr="00DC1BDD" w14:paraId="5BE9ACF5" w14:textId="77777777" w:rsidTr="00954E8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E2155DB" w14:textId="77777777" w:rsidR="009048C2" w:rsidRPr="002A1076" w:rsidRDefault="009048C2" w:rsidP="00954E87">
            <w:pPr>
              <w:suppressAutoHyphens/>
              <w:snapToGrid w:val="0"/>
              <w:ind w:left="176"/>
              <w:rPr>
                <w:rFonts w:cs="Arial Unicode MS"/>
                <w:i/>
                <w:sz w:val="16"/>
                <w:szCs w:val="16"/>
              </w:rPr>
            </w:pPr>
          </w:p>
        </w:tc>
        <w:tc>
          <w:tcPr>
            <w:tcW w:w="4668" w:type="dxa"/>
          </w:tcPr>
          <w:p w14:paraId="2FE768A8" w14:textId="77777777" w:rsidR="009048C2" w:rsidRPr="002A1076" w:rsidRDefault="009048C2" w:rsidP="00954E87">
            <w:pPr>
              <w:suppressAutoHyphens/>
              <w:snapToGrid w:val="0"/>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p>
        </w:tc>
        <w:tc>
          <w:tcPr>
            <w:tcW w:w="860" w:type="dxa"/>
          </w:tcPr>
          <w:p w14:paraId="5BA6D46A" w14:textId="77777777" w:rsidR="009048C2" w:rsidRPr="002A1076" w:rsidRDefault="009048C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Yes</w:t>
            </w:r>
          </w:p>
        </w:tc>
        <w:tc>
          <w:tcPr>
            <w:tcW w:w="851" w:type="dxa"/>
            <w:tcBorders>
              <w:right w:val="single" w:sz="4" w:space="0" w:color="548DD4" w:themeColor="text2" w:themeTint="99"/>
            </w:tcBorders>
          </w:tcPr>
          <w:p w14:paraId="2A2FC91D" w14:textId="77777777" w:rsidR="009048C2" w:rsidRPr="002A1076" w:rsidRDefault="009048C2"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No</w:t>
            </w:r>
          </w:p>
        </w:tc>
        <w:tc>
          <w:tcPr>
            <w:tcW w:w="1337" w:type="dxa"/>
            <w:tcBorders>
              <w:left w:val="single" w:sz="4" w:space="0" w:color="548DD4" w:themeColor="text2" w:themeTint="99"/>
            </w:tcBorders>
          </w:tcPr>
          <w:p w14:paraId="064338E0" w14:textId="77777777" w:rsidR="009048C2" w:rsidRPr="002A1076" w:rsidRDefault="009048C2" w:rsidP="00215629">
            <w:pPr>
              <w:suppressAutoHyphens/>
              <w:snapToGrid w:val="0"/>
              <w:ind w:left="34"/>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Have not considered</w:t>
            </w:r>
          </w:p>
        </w:tc>
      </w:tr>
      <w:tr w:rsidR="009048C2" w:rsidRPr="002A1076" w14:paraId="08C3DABF" w14:textId="77777777" w:rsidTr="00954E8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E9D2D10" w14:textId="77777777" w:rsidR="009048C2" w:rsidRPr="002A1076" w:rsidRDefault="009048C2" w:rsidP="00954E87">
            <w:pPr>
              <w:pStyle w:val="ListParagraph"/>
              <w:numPr>
                <w:ilvl w:val="0"/>
                <w:numId w:val="6"/>
              </w:numPr>
              <w:suppressAutoHyphens/>
              <w:snapToGrid w:val="0"/>
              <w:ind w:left="176" w:firstLine="0"/>
              <w:rPr>
                <w:b w:val="0"/>
                <w:szCs w:val="20"/>
              </w:rPr>
            </w:pPr>
          </w:p>
        </w:tc>
        <w:tc>
          <w:tcPr>
            <w:tcW w:w="4668" w:type="dxa"/>
          </w:tcPr>
          <w:p w14:paraId="5ED69487" w14:textId="77777777" w:rsidR="009048C2" w:rsidRPr="000B729E" w:rsidRDefault="009048C2" w:rsidP="00954E87">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Intermediaries</w:t>
            </w:r>
            <w:r w:rsidRPr="000B729E">
              <w:rPr>
                <w:rFonts w:cs="Arial Unicode MS"/>
                <w:szCs w:val="20"/>
                <w:lang w:eastAsia="ar-SA"/>
              </w:rPr>
              <w:t>: Minimum level of professional knowledge, integrity and competence.</w:t>
            </w:r>
          </w:p>
        </w:tc>
        <w:tc>
          <w:tcPr>
            <w:tcW w:w="860" w:type="dxa"/>
          </w:tcPr>
          <w:p w14:paraId="690CF773" w14:textId="77777777" w:rsidR="009048C2" w:rsidRPr="0005283D"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317DF302"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47E073B6" w14:textId="77777777" w:rsidR="009048C2" w:rsidRPr="002A1076" w:rsidRDefault="009048C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1D100B" w:rsidRPr="002A1076" w14:paraId="5534779E" w14:textId="77777777" w:rsidTr="00954E8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EA03297"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62C1D1A6" w14:textId="55EBB536" w:rsidR="001D100B" w:rsidRPr="00306475" w:rsidRDefault="001D100B" w:rsidP="001D100B">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Pr>
                <w:rFonts w:cs="Arial Unicode MS"/>
                <w:b/>
                <w:szCs w:val="20"/>
                <w:lang w:eastAsia="ar-SA"/>
              </w:rPr>
              <w:t xml:space="preserve">Know-Your-Customer: </w:t>
            </w:r>
            <w:r>
              <w:rPr>
                <w:rFonts w:cs="Arial Unicode MS"/>
                <w:szCs w:val="20"/>
                <w:lang w:eastAsia="ar-SA"/>
              </w:rPr>
              <w:t>Onerous requirements on due diligence preventing sales at scales needed.</w:t>
            </w:r>
          </w:p>
        </w:tc>
        <w:tc>
          <w:tcPr>
            <w:tcW w:w="860" w:type="dxa"/>
          </w:tcPr>
          <w:p w14:paraId="4094C4D1" w14:textId="6FC145C2" w:rsidR="001D100B" w:rsidRPr="0005283D"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264F54E7" w14:textId="649E081A"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4C78E6A0" w14:textId="1DA9CB8D"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2A1076">
              <w:rPr>
                <w:rFonts w:ascii="MS Gothic" w:eastAsia="MS Gothic" w:hAnsi="MS Gothic" w:cs="MS Gothic" w:hint="eastAsia"/>
                <w:color w:val="0000FF"/>
                <w:lang w:eastAsia="ar-SA"/>
              </w:rPr>
              <w:t>☐</w:t>
            </w:r>
          </w:p>
        </w:tc>
      </w:tr>
      <w:tr w:rsidR="001D100B" w:rsidRPr="002A1076" w14:paraId="0DAE4D00" w14:textId="77777777" w:rsidTr="00954E8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CAB8BC1"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3C1D580F" w14:textId="77777777" w:rsidR="001D100B" w:rsidRPr="000B729E" w:rsidRDefault="001D100B" w:rsidP="001D100B">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Product development:</w:t>
            </w:r>
            <w:r w:rsidRPr="000B729E">
              <w:rPr>
                <w:rFonts w:cs="Arial Unicode MS"/>
                <w:szCs w:val="20"/>
                <w:lang w:eastAsia="ar-SA"/>
              </w:rPr>
              <w:t xml:space="preserve"> </w:t>
            </w:r>
            <w:r>
              <w:rPr>
                <w:rFonts w:cs="Arial Unicode MS"/>
                <w:szCs w:val="20"/>
                <w:lang w:eastAsia="ar-SA"/>
              </w:rPr>
              <w:t>Products must be designed to meet the needs of identified customer groups and are targeted accordingly</w:t>
            </w:r>
          </w:p>
        </w:tc>
        <w:tc>
          <w:tcPr>
            <w:tcW w:w="860" w:type="dxa"/>
          </w:tcPr>
          <w:p w14:paraId="4CC81555" w14:textId="77777777" w:rsidR="001D100B" w:rsidRPr="0005283D"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32E74E92"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6EBE1812"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1D100B" w:rsidRPr="002A1076" w14:paraId="4D88BD71"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2CCA02F"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2F2A2B34" w14:textId="77777777" w:rsidR="001D100B" w:rsidRPr="000B729E" w:rsidRDefault="001D100B" w:rsidP="001D100B">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b/>
                <w:szCs w:val="20"/>
                <w:lang w:eastAsia="ar-SA"/>
              </w:rPr>
              <w:t>Sales and marketing:</w:t>
            </w:r>
            <w:r w:rsidRPr="000B729E">
              <w:rPr>
                <w:rFonts w:cs="Arial Unicode MS"/>
                <w:szCs w:val="20"/>
                <w:lang w:eastAsia="ar-SA"/>
              </w:rPr>
              <w:t xml:space="preserve"> Products and services to be promoted in a manner that is clear, fair and not misleading</w:t>
            </w:r>
          </w:p>
        </w:tc>
        <w:tc>
          <w:tcPr>
            <w:tcW w:w="860" w:type="dxa"/>
          </w:tcPr>
          <w:p w14:paraId="7FC834BE" w14:textId="77777777" w:rsidR="001D100B" w:rsidRPr="0005283D"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3E9C4879" w14:textId="77777777"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0C950FB8" w14:textId="77777777"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1D100B" w:rsidRPr="002A1076" w14:paraId="65D4C97D"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1D8695A"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364E583E" w14:textId="77777777" w:rsidR="001D100B" w:rsidRPr="000B729E" w:rsidRDefault="001D100B" w:rsidP="001D100B">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Disclosure:</w:t>
            </w:r>
            <w:r w:rsidRPr="000B729E">
              <w:rPr>
                <w:rFonts w:cs="Arial Unicode MS"/>
                <w:szCs w:val="20"/>
                <w:lang w:eastAsia="ar-SA"/>
              </w:rPr>
              <w:t xml:space="preserve"> Timing, delivery, and content of disclosure</w:t>
            </w:r>
            <w:r>
              <w:rPr>
                <w:rFonts w:cs="Arial Unicode MS"/>
                <w:szCs w:val="20"/>
                <w:lang w:eastAsia="ar-SA"/>
              </w:rPr>
              <w:t xml:space="preserve"> before, during, and/or after</w:t>
            </w:r>
            <w:r w:rsidRPr="000B729E">
              <w:rPr>
                <w:rFonts w:cs="Arial Unicode MS"/>
                <w:szCs w:val="20"/>
                <w:lang w:eastAsia="ar-SA"/>
              </w:rPr>
              <w:t xml:space="preserve"> point of sale</w:t>
            </w:r>
          </w:p>
        </w:tc>
        <w:tc>
          <w:tcPr>
            <w:tcW w:w="860" w:type="dxa"/>
          </w:tcPr>
          <w:p w14:paraId="769C255A" w14:textId="77777777" w:rsidR="001D100B" w:rsidRPr="0005283D"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5F51DDF0"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62BC1DEC"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1D100B" w:rsidRPr="002A1076" w14:paraId="611598FB"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F42A9B0"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2B748048" w14:textId="77777777" w:rsidR="001D100B" w:rsidRPr="000B729E" w:rsidRDefault="001D100B" w:rsidP="001D100B">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b/>
                <w:szCs w:val="20"/>
                <w:lang w:eastAsia="ar-SA"/>
              </w:rPr>
              <w:t>Product advice:</w:t>
            </w:r>
            <w:r w:rsidRPr="000B729E">
              <w:rPr>
                <w:rFonts w:cs="Arial Unicode MS"/>
                <w:szCs w:val="20"/>
                <w:lang w:eastAsia="ar-SA"/>
              </w:rPr>
              <w:t xml:space="preserve"> Appropriateness of advice given to customer</w:t>
            </w:r>
            <w:r>
              <w:rPr>
                <w:rFonts w:cs="Arial Unicode MS"/>
                <w:szCs w:val="20"/>
                <w:lang w:eastAsia="ar-SA"/>
              </w:rPr>
              <w:t>, taking into account their circumstances</w:t>
            </w:r>
          </w:p>
        </w:tc>
        <w:tc>
          <w:tcPr>
            <w:tcW w:w="860" w:type="dxa"/>
          </w:tcPr>
          <w:p w14:paraId="2F6A1E9A" w14:textId="77777777" w:rsidR="001D100B" w:rsidRPr="0005283D"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1524C89F" w14:textId="77777777"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3F314AF6" w14:textId="77777777"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1D100B" w:rsidRPr="002A1076" w14:paraId="16B4CDF6"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49AB851"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0E9DBAD2" w14:textId="77777777" w:rsidR="001D100B" w:rsidRPr="000B729E" w:rsidRDefault="001D100B" w:rsidP="001D100B">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 xml:space="preserve">Servicing: </w:t>
            </w:r>
            <w:r w:rsidRPr="000B729E">
              <w:rPr>
                <w:rFonts w:cs="Arial Unicode MS"/>
                <w:szCs w:val="20"/>
                <w:lang w:eastAsia="ar-SA"/>
              </w:rPr>
              <w:t xml:space="preserve">Policies to be serviced </w:t>
            </w:r>
            <w:r>
              <w:rPr>
                <w:rFonts w:cs="Arial Unicode MS"/>
                <w:szCs w:val="20"/>
                <w:lang w:eastAsia="ar-SA"/>
              </w:rPr>
              <w:t>to an acceptable standard, in line with customer expectation</w:t>
            </w:r>
          </w:p>
        </w:tc>
        <w:tc>
          <w:tcPr>
            <w:tcW w:w="860" w:type="dxa"/>
          </w:tcPr>
          <w:p w14:paraId="5414B107" w14:textId="77777777" w:rsidR="001D100B" w:rsidRPr="0005283D"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38D82FDC"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58B0EE5A"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1D100B" w:rsidRPr="002A1076" w14:paraId="5B61948F"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14E12FC"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1B3B255E" w14:textId="77777777" w:rsidR="001D100B" w:rsidRPr="000B729E" w:rsidRDefault="001D100B" w:rsidP="001D100B">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b/>
                <w:szCs w:val="20"/>
                <w:lang w:eastAsia="ar-SA"/>
              </w:rPr>
              <w:t>Claims management:</w:t>
            </w:r>
            <w:r w:rsidRPr="000B729E">
              <w:rPr>
                <w:rFonts w:cs="Arial Unicode MS"/>
                <w:szCs w:val="20"/>
                <w:lang w:eastAsia="ar-SA"/>
              </w:rPr>
              <w:t xml:space="preserve"> Claims to be handled in a timely and fair manner</w:t>
            </w:r>
          </w:p>
        </w:tc>
        <w:tc>
          <w:tcPr>
            <w:tcW w:w="860" w:type="dxa"/>
          </w:tcPr>
          <w:p w14:paraId="47153621" w14:textId="77777777" w:rsidR="001D100B" w:rsidRPr="0005283D"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13CA658F" w14:textId="77777777"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56A6E30F" w14:textId="77777777"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1D100B" w:rsidRPr="002A1076" w14:paraId="33A70847"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98D112F"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43D90CBE" w14:textId="77777777" w:rsidR="001D100B" w:rsidRPr="000B729E" w:rsidRDefault="001D100B" w:rsidP="001D100B">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b/>
                <w:szCs w:val="20"/>
                <w:lang w:eastAsia="ar-SA"/>
              </w:rPr>
              <w:t>Complaints handling:</w:t>
            </w:r>
            <w:r w:rsidRPr="000B729E">
              <w:rPr>
                <w:rFonts w:cs="Arial Unicode MS"/>
                <w:szCs w:val="20"/>
                <w:lang w:eastAsia="ar-SA"/>
              </w:rPr>
              <w:t xml:space="preserve"> Complaints to be handled in a timely and fair manner</w:t>
            </w:r>
          </w:p>
        </w:tc>
        <w:tc>
          <w:tcPr>
            <w:tcW w:w="860" w:type="dxa"/>
          </w:tcPr>
          <w:p w14:paraId="78CAB89A" w14:textId="77777777" w:rsidR="001D100B" w:rsidRPr="0005283D"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1418D526"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17B5C72F"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1D100B" w:rsidRPr="002A1076" w14:paraId="14C5C464"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9F55A18"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448E1D71" w14:textId="77777777" w:rsidR="001D100B" w:rsidRPr="000B729E" w:rsidRDefault="001D100B" w:rsidP="001D100B">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0B729E">
              <w:rPr>
                <w:rFonts w:cs="Arial Unicode MS"/>
                <w:b/>
                <w:szCs w:val="20"/>
                <w:lang w:eastAsia="ar-SA"/>
              </w:rPr>
              <w:t>Data protection:</w:t>
            </w:r>
            <w:r w:rsidRPr="000B729E">
              <w:rPr>
                <w:rFonts w:cs="Arial Unicode MS"/>
                <w:szCs w:val="20"/>
                <w:lang w:eastAsia="ar-SA"/>
              </w:rPr>
              <w:t xml:space="preserve"> Collection, holding, use, communication and protection personal information of customers</w:t>
            </w:r>
          </w:p>
        </w:tc>
        <w:tc>
          <w:tcPr>
            <w:tcW w:w="860" w:type="dxa"/>
          </w:tcPr>
          <w:p w14:paraId="1B0C3FE9" w14:textId="77777777" w:rsidR="001D100B" w:rsidRPr="0005283D"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3FFC888A" w14:textId="77777777"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560EE721" w14:textId="77777777" w:rsidR="001D100B" w:rsidRPr="002A1076" w:rsidRDefault="001D10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1D100B" w:rsidRPr="002A1076" w14:paraId="07EEFB7E"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20BFD49" w14:textId="77777777" w:rsidR="001D100B" w:rsidRPr="002A1076" w:rsidRDefault="001D100B" w:rsidP="001D100B">
            <w:pPr>
              <w:pStyle w:val="ListParagraph"/>
              <w:numPr>
                <w:ilvl w:val="0"/>
                <w:numId w:val="6"/>
              </w:numPr>
              <w:suppressAutoHyphens/>
              <w:snapToGrid w:val="0"/>
              <w:ind w:left="176" w:firstLine="0"/>
              <w:rPr>
                <w:b w:val="0"/>
                <w:szCs w:val="20"/>
              </w:rPr>
            </w:pPr>
          </w:p>
        </w:tc>
        <w:tc>
          <w:tcPr>
            <w:tcW w:w="4668" w:type="dxa"/>
          </w:tcPr>
          <w:p w14:paraId="21007B8A" w14:textId="77777777" w:rsidR="001D100B" w:rsidRPr="000B729E" w:rsidRDefault="001D100B" w:rsidP="001D100B">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0B729E">
              <w:rPr>
                <w:rFonts w:cs="Arial Unicode MS"/>
                <w:szCs w:val="20"/>
                <w:lang w:eastAsia="ar-SA"/>
              </w:rPr>
              <w:t>Other</w:t>
            </w:r>
          </w:p>
        </w:tc>
        <w:tc>
          <w:tcPr>
            <w:tcW w:w="860" w:type="dxa"/>
          </w:tcPr>
          <w:p w14:paraId="2A902272" w14:textId="77777777" w:rsidR="001D100B" w:rsidRPr="0005283D"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1" w:type="dxa"/>
            <w:tcBorders>
              <w:right w:val="single" w:sz="4" w:space="0" w:color="548DD4" w:themeColor="text2" w:themeTint="99"/>
            </w:tcBorders>
          </w:tcPr>
          <w:p w14:paraId="76863A90"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337" w:type="dxa"/>
            <w:tcBorders>
              <w:left w:val="single" w:sz="4" w:space="0" w:color="548DD4" w:themeColor="text2" w:themeTint="99"/>
            </w:tcBorders>
          </w:tcPr>
          <w:p w14:paraId="1681ADA3" w14:textId="77777777" w:rsidR="001D100B" w:rsidRPr="002A1076" w:rsidRDefault="001D100B"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bl>
    <w:p w14:paraId="7632C9DE" w14:textId="77777777" w:rsidR="009048C2" w:rsidRDefault="009048C2" w:rsidP="009048C2">
      <w:pPr>
        <w:rPr>
          <w:lang w:val="en-US"/>
        </w:rPr>
      </w:pPr>
    </w:p>
    <w:p w14:paraId="70BD45DD" w14:textId="77777777" w:rsidR="00C706E4" w:rsidRDefault="00C706E4" w:rsidP="009048C2">
      <w:pPr>
        <w:rPr>
          <w:lang w:val="en-US"/>
        </w:rPr>
      </w:pPr>
    </w:p>
    <w:p w14:paraId="1577333A" w14:textId="620DB35A" w:rsidR="009048C2" w:rsidRPr="00DC1BDD" w:rsidRDefault="009048C2" w:rsidP="00420446">
      <w:pPr>
        <w:pStyle w:val="Heading2"/>
        <w:ind w:left="709" w:hanging="709"/>
      </w:pPr>
      <w:r>
        <w:t xml:space="preserve">If </w:t>
      </w:r>
      <w:r w:rsidR="00316A79">
        <w:t xml:space="preserve">you indicate yes to </w:t>
      </w:r>
      <w:r>
        <w:t>‘</w:t>
      </w:r>
      <w:r w:rsidRPr="00420446">
        <w:rPr>
          <w:lang w:val="en-US"/>
        </w:rPr>
        <w:t>Other’</w:t>
      </w:r>
      <w:r w:rsidR="00316A79">
        <w:rPr>
          <w:lang w:val="en-US"/>
        </w:rPr>
        <w:t xml:space="preserve"> in 3.17</w:t>
      </w:r>
      <w:r>
        <w:t xml:space="preserve">, please briefly explain. </w:t>
      </w:r>
      <w:r w:rsidRPr="00DC1BDD">
        <w:t>Please provide</w:t>
      </w:r>
      <w:r>
        <w:t xml:space="preserve"> any other</w:t>
      </w:r>
      <w:r w:rsidRPr="00DC1BDD">
        <w:t xml:space="preserve"> supporting context if necessary:</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9048C2" w:rsidRPr="00DC1BDD" w14:paraId="01315574"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18F4E900" w14:textId="77777777" w:rsidR="009048C2" w:rsidRPr="00DC1BDD" w:rsidRDefault="009048C2" w:rsidP="00954E87">
            <w:pPr>
              <w:widowControl w:val="0"/>
              <w:autoSpaceDE w:val="0"/>
              <w:snapToGrid w:val="0"/>
              <w:jc w:val="both"/>
              <w:rPr>
                <w:rFonts w:cs="Arial"/>
                <w:color w:val="000000"/>
                <w:sz w:val="18"/>
                <w:szCs w:val="18"/>
                <w:lang w:val="en-US" w:eastAsia="ar-SA"/>
              </w:rPr>
            </w:pPr>
          </w:p>
          <w:p w14:paraId="069B6FEF" w14:textId="77777777" w:rsidR="009048C2" w:rsidRPr="00DC1BDD" w:rsidRDefault="009048C2" w:rsidP="00954E87">
            <w:pPr>
              <w:widowControl w:val="0"/>
              <w:autoSpaceDE w:val="0"/>
              <w:jc w:val="both"/>
              <w:rPr>
                <w:rFonts w:cs="Arial"/>
                <w:color w:val="000000"/>
                <w:sz w:val="18"/>
                <w:szCs w:val="18"/>
                <w:lang w:val="en-US"/>
              </w:rPr>
            </w:pPr>
          </w:p>
          <w:p w14:paraId="1421C984" w14:textId="77777777" w:rsidR="009048C2" w:rsidRPr="00DC1BDD" w:rsidRDefault="009048C2" w:rsidP="00954E87">
            <w:pPr>
              <w:widowControl w:val="0"/>
              <w:autoSpaceDE w:val="0"/>
              <w:jc w:val="both"/>
              <w:rPr>
                <w:rFonts w:cs="Arial"/>
                <w:color w:val="000000"/>
                <w:sz w:val="18"/>
                <w:szCs w:val="18"/>
                <w:lang w:val="en-US"/>
              </w:rPr>
            </w:pPr>
          </w:p>
          <w:p w14:paraId="6F3C8E70" w14:textId="77777777" w:rsidR="009048C2" w:rsidRPr="00DC1BDD" w:rsidRDefault="009048C2" w:rsidP="00954E87">
            <w:pPr>
              <w:widowControl w:val="0"/>
              <w:suppressAutoHyphens/>
              <w:autoSpaceDE w:val="0"/>
              <w:jc w:val="both"/>
              <w:rPr>
                <w:rFonts w:cs="Arial"/>
                <w:color w:val="000000"/>
                <w:sz w:val="18"/>
                <w:szCs w:val="18"/>
                <w:lang w:val="en-US" w:eastAsia="ar-SA"/>
              </w:rPr>
            </w:pPr>
          </w:p>
        </w:tc>
      </w:tr>
    </w:tbl>
    <w:p w14:paraId="0AB6241B" w14:textId="77777777" w:rsidR="00BE347F" w:rsidRDefault="00BE347F" w:rsidP="00FC5EFF">
      <w:pPr>
        <w:rPr>
          <w:lang w:eastAsia="ar-SA"/>
        </w:rPr>
      </w:pPr>
    </w:p>
    <w:p w14:paraId="0893D829" w14:textId="77777777" w:rsidR="00BE347F" w:rsidRDefault="00BE347F" w:rsidP="00FC5EFF">
      <w:pPr>
        <w:rPr>
          <w:lang w:eastAsia="ar-SA"/>
        </w:rPr>
      </w:pPr>
    </w:p>
    <w:p w14:paraId="139D0E35" w14:textId="77777777" w:rsidR="00BE347F" w:rsidRDefault="00BE347F" w:rsidP="00FC5EFF">
      <w:pPr>
        <w:rPr>
          <w:lang w:eastAsia="ar-SA"/>
        </w:rPr>
      </w:pPr>
    </w:p>
    <w:p w14:paraId="321D238A" w14:textId="77777777" w:rsidR="00FD4D53" w:rsidRDefault="00FD4D53" w:rsidP="00FD4D53">
      <w:pPr>
        <w:pStyle w:val="Heading1"/>
      </w:pPr>
      <w:bookmarkStart w:id="4" w:name="_Toc483915116"/>
      <w:r w:rsidRPr="00DC1BDD">
        <w:t>Proportiona</w:t>
      </w:r>
      <w:r w:rsidR="003E26CD" w:rsidRPr="00DC1BDD">
        <w:t>te Regulations</w:t>
      </w:r>
      <w:r w:rsidR="00EA16C0" w:rsidRPr="00DC1BDD">
        <w:t>: Overview</w:t>
      </w:r>
      <w:bookmarkEnd w:id="4"/>
    </w:p>
    <w:p w14:paraId="22E931DD" w14:textId="77777777" w:rsidR="00CE0322" w:rsidRPr="00CE0322" w:rsidRDefault="00CE0322" w:rsidP="00785347">
      <w:pPr>
        <w:rPr>
          <w:lang w:val="en-US"/>
        </w:rPr>
      </w:pPr>
    </w:p>
    <w:p w14:paraId="672A9EC2" w14:textId="7822B92A" w:rsidR="00813C8E" w:rsidRPr="00DC1BDD" w:rsidRDefault="008363CF" w:rsidP="00AC57BC">
      <w:pPr>
        <w:pStyle w:val="Heading2"/>
        <w:rPr>
          <w:lang w:val="en-US"/>
        </w:rPr>
      </w:pPr>
      <w:r>
        <w:t>I</w:t>
      </w:r>
      <w:r w:rsidR="004B5CF7" w:rsidRPr="00DC1BDD">
        <w:t>n what regulatory aspect</w:t>
      </w:r>
      <w:r w:rsidR="00FC5EFF" w:rsidRPr="00DC1BDD">
        <w:t>s</w:t>
      </w:r>
      <w:r w:rsidR="007506DC" w:rsidRPr="00DC1BDD">
        <w:t xml:space="preserve"> </w:t>
      </w:r>
      <w:r w:rsidR="00F877BC">
        <w:t xml:space="preserve">does </w:t>
      </w:r>
      <w:r>
        <w:t>your authority</w:t>
      </w:r>
      <w:r w:rsidR="00F877BC">
        <w:t xml:space="preserve"> apply a</w:t>
      </w:r>
      <w:r>
        <w:t xml:space="preserve"> </w:t>
      </w:r>
      <w:r w:rsidRPr="00DC1BDD">
        <w:t>differentiated supervisory</w:t>
      </w:r>
      <w:r w:rsidR="0001333D">
        <w:rPr>
          <w:rStyle w:val="FootnoteReference"/>
        </w:rPr>
        <w:footnoteReference w:id="10"/>
      </w:r>
      <w:r w:rsidRPr="00DC1BDD">
        <w:t xml:space="preserve"> approach to inclusive insurance</w:t>
      </w:r>
      <w:r w:rsidR="00813C8E" w:rsidRPr="00DC1BDD">
        <w:rPr>
          <w:lang w:val="en-US"/>
        </w:rPr>
        <w:t>?</w:t>
      </w:r>
      <w:r w:rsidR="00AC57BC">
        <w:rPr>
          <w:lang w:val="en-US"/>
        </w:rPr>
        <w:t xml:space="preserve"> (</w:t>
      </w:r>
      <w:r w:rsidR="00AC57BC" w:rsidRPr="00AC57BC">
        <w:rPr>
          <w:lang w:val="en-US"/>
        </w:rPr>
        <w:t xml:space="preserve">Refers to insurance regulatory and supervisory measures covered under ICPs only. Does not include quotas or Government measures such as tax incentives, subsidies, </w:t>
      </w:r>
      <w:r w:rsidR="00EF18C7" w:rsidRPr="00AC57BC">
        <w:rPr>
          <w:lang w:val="en-US"/>
        </w:rPr>
        <w:t>and Government</w:t>
      </w:r>
      <w:r w:rsidR="00AC57BC" w:rsidRPr="00AC57BC">
        <w:rPr>
          <w:lang w:val="en-US"/>
        </w:rPr>
        <w:t xml:space="preserve"> schemes.</w:t>
      </w:r>
      <w:r w:rsidR="00AC57BC">
        <w:rPr>
          <w:lang w:val="en-US"/>
        </w:rPr>
        <w:t>)</w:t>
      </w:r>
    </w:p>
    <w:p w14:paraId="69197082" w14:textId="77777777" w:rsidR="00813C8E" w:rsidRDefault="00813C8E" w:rsidP="00566778">
      <w:pPr>
        <w:rPr>
          <w:lang w:val="en-US" w:eastAsia="ar-SA"/>
        </w:rPr>
      </w:pPr>
    </w:p>
    <w:tbl>
      <w:tblPr>
        <w:tblStyle w:val="LightGrid-Accent11"/>
        <w:tblW w:w="8245" w:type="dxa"/>
        <w:tblInd w:w="817" w:type="dxa"/>
        <w:tblLayout w:type="fixed"/>
        <w:tblLook w:val="0480" w:firstRow="0" w:lastRow="0" w:firstColumn="1" w:lastColumn="0" w:noHBand="0" w:noVBand="1"/>
      </w:tblPr>
      <w:tblGrid>
        <w:gridCol w:w="709"/>
        <w:gridCol w:w="4668"/>
        <w:gridCol w:w="884"/>
        <w:gridCol w:w="850"/>
        <w:gridCol w:w="1134"/>
      </w:tblGrid>
      <w:tr w:rsidR="00936D40" w:rsidRPr="00DC1BDD" w14:paraId="01E060E7" w14:textId="77777777" w:rsidTr="0021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5" w:type="dxa"/>
            <w:gridSpan w:val="5"/>
          </w:tcPr>
          <w:p w14:paraId="0FFE2AFC" w14:textId="77777777" w:rsidR="00936D40" w:rsidRPr="00DC1BDD" w:rsidRDefault="00936D40" w:rsidP="007A395D">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24C3AD69" w14:textId="77777777" w:rsidR="00936D40" w:rsidRPr="00DC1BDD" w:rsidRDefault="00936D40" w:rsidP="007A395D">
            <w:pPr>
              <w:suppressAutoHyphens/>
              <w:snapToGrid w:val="0"/>
              <w:ind w:left="360"/>
              <w:jc w:val="right"/>
              <w:rPr>
                <w:rFonts w:cs="Arial Unicode MS"/>
                <w:i/>
                <w:sz w:val="16"/>
                <w:szCs w:val="16"/>
              </w:rPr>
            </w:pPr>
          </w:p>
        </w:tc>
      </w:tr>
      <w:tr w:rsidR="00936D40" w:rsidRPr="00DC1BDD" w14:paraId="3F1DB011" w14:textId="77777777" w:rsidTr="0021562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17F22389" w14:textId="77777777" w:rsidR="00936D40" w:rsidRPr="002A1076" w:rsidRDefault="00936D40" w:rsidP="007A395D">
            <w:pPr>
              <w:suppressAutoHyphens/>
              <w:snapToGrid w:val="0"/>
              <w:ind w:left="176"/>
              <w:rPr>
                <w:rFonts w:cs="Arial Unicode MS"/>
                <w:i/>
                <w:sz w:val="16"/>
                <w:szCs w:val="16"/>
              </w:rPr>
            </w:pPr>
          </w:p>
        </w:tc>
        <w:tc>
          <w:tcPr>
            <w:tcW w:w="4668" w:type="dxa"/>
          </w:tcPr>
          <w:p w14:paraId="3F49F94B" w14:textId="77777777" w:rsidR="00936D40" w:rsidRPr="002A1076" w:rsidRDefault="00936D40" w:rsidP="007A395D">
            <w:pPr>
              <w:suppressAutoHyphens/>
              <w:snapToGrid w:val="0"/>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p>
        </w:tc>
        <w:tc>
          <w:tcPr>
            <w:tcW w:w="884" w:type="dxa"/>
          </w:tcPr>
          <w:p w14:paraId="13ED7768" w14:textId="77777777" w:rsidR="00936D40" w:rsidRPr="002A1076" w:rsidRDefault="00936D40"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Yes</w:t>
            </w:r>
          </w:p>
        </w:tc>
        <w:tc>
          <w:tcPr>
            <w:tcW w:w="850" w:type="dxa"/>
            <w:tcBorders>
              <w:right w:val="single" w:sz="4" w:space="0" w:color="548DD4" w:themeColor="text2" w:themeTint="99"/>
            </w:tcBorders>
          </w:tcPr>
          <w:p w14:paraId="180A9D5C" w14:textId="77777777" w:rsidR="00936D40" w:rsidRPr="002A1076" w:rsidRDefault="00936D40"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sidRPr="002A1076">
              <w:rPr>
                <w:rFonts w:eastAsiaTheme="majorEastAsia" w:cs="Arial Unicode MS"/>
                <w:b/>
                <w:bCs/>
                <w:i/>
                <w:sz w:val="16"/>
                <w:szCs w:val="16"/>
              </w:rPr>
              <w:t>No</w:t>
            </w:r>
          </w:p>
        </w:tc>
        <w:tc>
          <w:tcPr>
            <w:tcW w:w="1134" w:type="dxa"/>
            <w:tcBorders>
              <w:left w:val="single" w:sz="4" w:space="0" w:color="548DD4" w:themeColor="text2" w:themeTint="99"/>
            </w:tcBorders>
          </w:tcPr>
          <w:p w14:paraId="6A439E52" w14:textId="77777777" w:rsidR="00936D40" w:rsidRPr="002A1076" w:rsidRDefault="00CE0322" w:rsidP="00215629">
            <w:pPr>
              <w:suppressAutoHyphens/>
              <w:snapToGrid w:val="0"/>
              <w:ind w:left="34"/>
              <w:jc w:val="center"/>
              <w:cnfStyle w:val="000000010000" w:firstRow="0" w:lastRow="0" w:firstColumn="0" w:lastColumn="0" w:oddVBand="0" w:evenVBand="0" w:oddHBand="0" w:evenHBand="1" w:firstRowFirstColumn="0" w:firstRowLastColumn="0" w:lastRowFirstColumn="0" w:lastRowLastColumn="0"/>
              <w:rPr>
                <w:rFonts w:eastAsiaTheme="majorEastAsia" w:cs="Arial Unicode MS"/>
                <w:b/>
                <w:bCs/>
                <w:i/>
                <w:sz w:val="16"/>
                <w:szCs w:val="16"/>
              </w:rPr>
            </w:pPr>
            <w:r>
              <w:rPr>
                <w:rFonts w:eastAsiaTheme="majorEastAsia" w:cs="Arial Unicode MS"/>
                <w:b/>
                <w:bCs/>
                <w:i/>
                <w:sz w:val="16"/>
                <w:szCs w:val="16"/>
              </w:rPr>
              <w:t>Plan to</w:t>
            </w:r>
          </w:p>
        </w:tc>
      </w:tr>
      <w:tr w:rsidR="00CE0322" w:rsidRPr="002A1076" w14:paraId="50CD70E8" w14:textId="77777777" w:rsidTr="0021562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0F854D0" w14:textId="77777777" w:rsidR="00CE0322" w:rsidRPr="002A1076" w:rsidRDefault="00CE0322" w:rsidP="00212DCD">
            <w:pPr>
              <w:pStyle w:val="ListParagraph"/>
              <w:numPr>
                <w:ilvl w:val="0"/>
                <w:numId w:val="7"/>
              </w:numPr>
              <w:suppressAutoHyphens/>
              <w:snapToGrid w:val="0"/>
              <w:ind w:left="176" w:firstLine="0"/>
              <w:rPr>
                <w:b w:val="0"/>
                <w:szCs w:val="20"/>
              </w:rPr>
            </w:pPr>
          </w:p>
        </w:tc>
        <w:tc>
          <w:tcPr>
            <w:tcW w:w="4668" w:type="dxa"/>
          </w:tcPr>
          <w:p w14:paraId="01DAAB33" w14:textId="28ED7269" w:rsidR="00CE0322" w:rsidRPr="002A1076" w:rsidRDefault="00CE0322" w:rsidP="00D21DA7">
            <w:pPr>
              <w:suppressAutoHyphens/>
              <w:snapToGrid w:val="0"/>
              <w:cnfStyle w:val="000000100000" w:firstRow="0" w:lastRow="0" w:firstColumn="0" w:lastColumn="0" w:oddVBand="0" w:evenVBand="0" w:oddHBand="1" w:evenHBand="0" w:firstRowFirstColumn="0" w:firstRowLastColumn="0" w:lastRowFirstColumn="0" w:lastRowLastColumn="0"/>
              <w:rPr>
                <w:rFonts w:cstheme="majorBidi"/>
                <w:szCs w:val="20"/>
              </w:rPr>
            </w:pPr>
            <w:r w:rsidRPr="002A1076">
              <w:rPr>
                <w:szCs w:val="20"/>
              </w:rPr>
              <w:t>Licensing of insurers</w:t>
            </w:r>
          </w:p>
        </w:tc>
        <w:tc>
          <w:tcPr>
            <w:tcW w:w="884" w:type="dxa"/>
          </w:tcPr>
          <w:p w14:paraId="3CE66BEA" w14:textId="77777777" w:rsidR="00CE0322" w:rsidRPr="0005283D" w:rsidRDefault="00CE032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6EC6C62D" w14:textId="77777777" w:rsidR="00CE0322" w:rsidRPr="002A1076" w:rsidRDefault="00CE032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5AAD98D8" w14:textId="77777777" w:rsidR="00CE0322" w:rsidRPr="002A1076" w:rsidRDefault="00CE032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D21DA7" w:rsidRPr="002A1076" w14:paraId="652E28C5" w14:textId="77777777" w:rsidTr="00215629">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09" w:type="dxa"/>
          </w:tcPr>
          <w:p w14:paraId="169CC0ED"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16A1F21B" w14:textId="558CFA84" w:rsidR="00D21DA7" w:rsidRPr="002A1076" w:rsidRDefault="00D21DA7" w:rsidP="00D21DA7">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Pr>
                <w:szCs w:val="20"/>
              </w:rPr>
              <w:t>Allowing pilots</w:t>
            </w:r>
          </w:p>
        </w:tc>
        <w:tc>
          <w:tcPr>
            <w:tcW w:w="884" w:type="dxa"/>
          </w:tcPr>
          <w:p w14:paraId="5DD1BD83" w14:textId="67C7EB21"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52604446" w14:textId="7B943431" w:rsidR="00D21DA7" w:rsidRPr="002A1076"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2A1076">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52280AAB" w14:textId="7FA32885" w:rsidR="00D21DA7" w:rsidRPr="002A1076"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2A1076">
              <w:rPr>
                <w:rFonts w:ascii="MS Gothic" w:eastAsia="MS Gothic" w:hAnsi="MS Gothic" w:cs="MS Gothic" w:hint="eastAsia"/>
                <w:color w:val="0000FF"/>
                <w:lang w:eastAsia="ar-SA"/>
              </w:rPr>
              <w:t>☐</w:t>
            </w:r>
          </w:p>
        </w:tc>
      </w:tr>
      <w:tr w:rsidR="00D21DA7" w:rsidRPr="002A1076" w14:paraId="24208167" w14:textId="77777777" w:rsidTr="00215629">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09" w:type="dxa"/>
          </w:tcPr>
          <w:p w14:paraId="74715755"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3B305D07" w14:textId="77777777" w:rsidR="00D21DA7" w:rsidRPr="002A1076" w:rsidRDefault="00D21DA7" w:rsidP="00D21DA7">
            <w:pPr>
              <w:suppressAutoHyphens/>
              <w:snapToGrid w:val="0"/>
              <w:cnfStyle w:val="000000100000" w:firstRow="0" w:lastRow="0" w:firstColumn="0" w:lastColumn="0" w:oddVBand="0" w:evenVBand="0" w:oddHBand="1" w:evenHBand="0" w:firstRowFirstColumn="0" w:firstRowLastColumn="0" w:lastRowFirstColumn="0" w:lastRowLastColumn="0"/>
              <w:rPr>
                <w:rFonts w:cstheme="majorBidi"/>
                <w:szCs w:val="20"/>
              </w:rPr>
            </w:pPr>
            <w:r w:rsidRPr="002A1076">
              <w:rPr>
                <w:szCs w:val="20"/>
              </w:rPr>
              <w:t xml:space="preserve">Capital adequacy requirements </w:t>
            </w:r>
          </w:p>
        </w:tc>
        <w:tc>
          <w:tcPr>
            <w:tcW w:w="884" w:type="dxa"/>
          </w:tcPr>
          <w:p w14:paraId="496DA6D7"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0EA66305" w14:textId="77777777" w:rsidR="00D21DA7" w:rsidRPr="002A1076"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20317349" w14:textId="77777777" w:rsidR="00D21DA7" w:rsidRPr="002A1076"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D21DA7" w:rsidRPr="002A1076" w14:paraId="15A41955" w14:textId="77777777" w:rsidTr="0021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E1103A5"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3DC57F66" w14:textId="77777777" w:rsidR="00D21DA7" w:rsidRPr="002A1076" w:rsidRDefault="00D21DA7" w:rsidP="00D21DA7">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sidRPr="002A1076">
              <w:rPr>
                <w:szCs w:val="20"/>
              </w:rPr>
              <w:t xml:space="preserve">Supervision of intermediaries </w:t>
            </w:r>
          </w:p>
        </w:tc>
        <w:tc>
          <w:tcPr>
            <w:tcW w:w="884" w:type="dxa"/>
          </w:tcPr>
          <w:p w14:paraId="5CB53735" w14:textId="77777777"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2F13CD36" w14:textId="77777777" w:rsidR="00D21DA7" w:rsidRPr="002A1076"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25B46C1B" w14:textId="77777777" w:rsidR="00D21DA7" w:rsidRPr="002A1076"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D21DA7" w:rsidRPr="002A1076" w14:paraId="096FE051" w14:textId="77777777" w:rsidTr="0021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36C9D55"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08DC9C5A" w14:textId="77777777" w:rsidR="00D21DA7" w:rsidRPr="002A1076" w:rsidRDefault="00D21DA7" w:rsidP="00D21DA7">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Pr>
                <w:szCs w:val="20"/>
              </w:rPr>
              <w:t>Product oversight and approval</w:t>
            </w:r>
          </w:p>
        </w:tc>
        <w:tc>
          <w:tcPr>
            <w:tcW w:w="884" w:type="dxa"/>
          </w:tcPr>
          <w:p w14:paraId="1266CD57"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0CE02F44" w14:textId="77777777" w:rsidR="00D21DA7" w:rsidRPr="002A1076"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2A1076">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0F820113" w14:textId="77777777" w:rsidR="00D21DA7" w:rsidRPr="002A1076"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2A1076">
              <w:rPr>
                <w:rFonts w:ascii="MS Gothic" w:eastAsia="MS Gothic" w:hAnsi="MS Gothic" w:cs="MS Gothic" w:hint="eastAsia"/>
                <w:color w:val="0000FF"/>
                <w:lang w:eastAsia="ar-SA"/>
              </w:rPr>
              <w:t>☐</w:t>
            </w:r>
          </w:p>
        </w:tc>
      </w:tr>
      <w:tr w:rsidR="00D21DA7" w:rsidRPr="002A1076" w14:paraId="63F5D007" w14:textId="77777777" w:rsidTr="0021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3FD2F90"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43165A44" w14:textId="77777777" w:rsidR="00D21DA7" w:rsidRPr="002A1076" w:rsidRDefault="00D21DA7" w:rsidP="00D21DA7">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sidRPr="002A1076">
              <w:rPr>
                <w:szCs w:val="20"/>
              </w:rPr>
              <w:t xml:space="preserve">Conduct of business </w:t>
            </w:r>
          </w:p>
        </w:tc>
        <w:tc>
          <w:tcPr>
            <w:tcW w:w="884" w:type="dxa"/>
          </w:tcPr>
          <w:p w14:paraId="4B91A9F6" w14:textId="77777777"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2E32123E" w14:textId="77777777" w:rsidR="00D21DA7" w:rsidRPr="002A1076"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51F2A020" w14:textId="77777777" w:rsidR="00D21DA7" w:rsidRPr="002A1076"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2A1076">
              <w:rPr>
                <w:rFonts w:ascii="MS Gothic" w:eastAsia="MS Gothic" w:hAnsi="MS Gothic" w:cs="MS Gothic" w:hint="eastAsia"/>
                <w:color w:val="0000FF"/>
                <w:lang w:eastAsia="ar-SA"/>
              </w:rPr>
              <w:t>☐</w:t>
            </w:r>
          </w:p>
        </w:tc>
      </w:tr>
      <w:tr w:rsidR="00D21DA7" w:rsidRPr="002A1076" w14:paraId="5484D6A5" w14:textId="77777777" w:rsidTr="0021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83A85AA"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2826C4E5" w14:textId="77777777" w:rsidR="00D21DA7" w:rsidRPr="002A1076" w:rsidRDefault="00D21DA7" w:rsidP="00D21DA7">
            <w:pPr>
              <w:suppressAutoHyphens/>
              <w:snapToGrid w:val="0"/>
              <w:cnfStyle w:val="000000100000" w:firstRow="0" w:lastRow="0" w:firstColumn="0" w:lastColumn="0" w:oddVBand="0" w:evenVBand="0" w:oddHBand="1" w:evenHBand="0" w:firstRowFirstColumn="0" w:firstRowLastColumn="0" w:lastRowFirstColumn="0" w:lastRowLastColumn="0"/>
              <w:rPr>
                <w:rFonts w:cstheme="majorBidi"/>
                <w:szCs w:val="20"/>
              </w:rPr>
            </w:pPr>
            <w:r w:rsidRPr="002A1076">
              <w:rPr>
                <w:szCs w:val="20"/>
              </w:rPr>
              <w:t>Anti-money laundering and combating the financing of terrorism (AML/CFT)</w:t>
            </w:r>
          </w:p>
        </w:tc>
        <w:tc>
          <w:tcPr>
            <w:tcW w:w="884" w:type="dxa"/>
          </w:tcPr>
          <w:p w14:paraId="725C3B83"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576404E1" w14:textId="77777777" w:rsidR="00D21DA7" w:rsidRPr="002A1076"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331C01FB" w14:textId="77777777" w:rsidR="00D21DA7" w:rsidRPr="002A1076"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D21DA7" w:rsidRPr="002A1076" w14:paraId="1C04E23D" w14:textId="77777777" w:rsidTr="0021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72B5754"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24C1EDC3" w14:textId="77777777" w:rsidR="00D21DA7" w:rsidRPr="002A1076" w:rsidRDefault="00D21DA7" w:rsidP="00D21DA7">
            <w:pPr>
              <w:suppressAutoHyphens/>
              <w:snapToGrid w:val="0"/>
              <w:cnfStyle w:val="000000010000" w:firstRow="0" w:lastRow="0" w:firstColumn="0" w:lastColumn="0" w:oddVBand="0" w:evenVBand="0" w:oddHBand="0" w:evenHBand="1" w:firstRowFirstColumn="0" w:firstRowLastColumn="0" w:lastRowFirstColumn="0" w:lastRowLastColumn="0"/>
              <w:rPr>
                <w:rFonts w:cstheme="majorBidi"/>
                <w:szCs w:val="20"/>
              </w:rPr>
            </w:pPr>
            <w:r w:rsidRPr="002A1076">
              <w:rPr>
                <w:szCs w:val="20"/>
              </w:rPr>
              <w:t xml:space="preserve">Supervisory review and reporting </w:t>
            </w:r>
          </w:p>
        </w:tc>
        <w:tc>
          <w:tcPr>
            <w:tcW w:w="884" w:type="dxa"/>
          </w:tcPr>
          <w:p w14:paraId="3ECB06D1" w14:textId="77777777"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0DD14384" w14:textId="77777777" w:rsidR="00D21DA7" w:rsidRPr="002A1076"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3017CC49" w14:textId="77777777" w:rsidR="00D21DA7" w:rsidRPr="002A1076"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2A1076">
              <w:rPr>
                <w:rFonts w:ascii="MS Gothic" w:eastAsia="MS Gothic" w:hAnsi="MS Gothic" w:cs="MS Gothic" w:hint="eastAsia"/>
                <w:color w:val="0000FF"/>
                <w:lang w:eastAsia="ar-SA"/>
              </w:rPr>
              <w:t>☐</w:t>
            </w:r>
          </w:p>
        </w:tc>
      </w:tr>
      <w:tr w:rsidR="00D21DA7" w:rsidRPr="002A1076" w14:paraId="2E3FFB2B" w14:textId="77777777" w:rsidTr="0021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2681036"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6D42971F" w14:textId="77777777" w:rsidR="00D21DA7" w:rsidRPr="002A1076" w:rsidRDefault="00D21DA7" w:rsidP="00D21DA7">
            <w:pPr>
              <w:suppressAutoHyphens/>
              <w:snapToGrid w:val="0"/>
              <w:cnfStyle w:val="000000100000" w:firstRow="0" w:lastRow="0" w:firstColumn="0" w:lastColumn="0" w:oddVBand="0" w:evenVBand="0" w:oddHBand="1" w:evenHBand="0" w:firstRowFirstColumn="0" w:firstRowLastColumn="0" w:lastRowFirstColumn="0" w:lastRowLastColumn="0"/>
              <w:rPr>
                <w:rFonts w:cstheme="majorBidi"/>
                <w:szCs w:val="20"/>
              </w:rPr>
            </w:pPr>
            <w:r w:rsidRPr="002A1076">
              <w:rPr>
                <w:szCs w:val="20"/>
              </w:rPr>
              <w:t xml:space="preserve">Suitability of persons and corporate governance </w:t>
            </w:r>
          </w:p>
        </w:tc>
        <w:tc>
          <w:tcPr>
            <w:tcW w:w="884" w:type="dxa"/>
          </w:tcPr>
          <w:p w14:paraId="2EAC6040"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25F53584"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4B12E09E"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r>
      <w:tr w:rsidR="00D21DA7" w:rsidRPr="002A1076" w14:paraId="3E32D64A" w14:textId="77777777" w:rsidTr="0021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7937E6E"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20662BB0" w14:textId="77777777" w:rsidR="00D21DA7" w:rsidRPr="002A1076" w:rsidRDefault="00D21DA7" w:rsidP="00D21DA7">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sidRPr="002A1076">
              <w:rPr>
                <w:szCs w:val="20"/>
              </w:rPr>
              <w:t>Risk management and internal controls, including outsourcing requirements</w:t>
            </w:r>
          </w:p>
        </w:tc>
        <w:tc>
          <w:tcPr>
            <w:tcW w:w="884" w:type="dxa"/>
          </w:tcPr>
          <w:p w14:paraId="0AA6BDBB" w14:textId="77777777"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39C96AA7" w14:textId="77777777"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7F0D5996" w14:textId="77777777"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r>
      <w:tr w:rsidR="00D21DA7" w:rsidRPr="002A1076" w14:paraId="5E8C4120" w14:textId="77777777" w:rsidTr="0021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F53A608"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07154FE2" w14:textId="77777777" w:rsidR="00D21DA7" w:rsidRPr="002A1076" w:rsidRDefault="00D21DA7" w:rsidP="00D21DA7">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A1076">
              <w:rPr>
                <w:szCs w:val="20"/>
              </w:rPr>
              <w:t xml:space="preserve">Reinsurance and other forms of risk transfer </w:t>
            </w:r>
          </w:p>
        </w:tc>
        <w:tc>
          <w:tcPr>
            <w:tcW w:w="884" w:type="dxa"/>
          </w:tcPr>
          <w:p w14:paraId="57A655CF"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2336D5B2"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09B0CBEF"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r>
      <w:tr w:rsidR="00D21DA7" w:rsidRPr="002A1076" w14:paraId="3FE12607" w14:textId="77777777" w:rsidTr="0021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5AB5665"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591E3E80" w14:textId="77777777" w:rsidR="00D21DA7" w:rsidRPr="002A1076" w:rsidRDefault="00D21DA7" w:rsidP="00D21DA7">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sidRPr="002A1076">
              <w:rPr>
                <w:szCs w:val="20"/>
              </w:rPr>
              <w:t>Valuation</w:t>
            </w:r>
          </w:p>
        </w:tc>
        <w:tc>
          <w:tcPr>
            <w:tcW w:w="884" w:type="dxa"/>
          </w:tcPr>
          <w:p w14:paraId="78509E39" w14:textId="77777777"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47D2D5DC" w14:textId="77777777"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7E633B26" w14:textId="77777777" w:rsidR="00D21DA7" w:rsidRPr="0005283D" w:rsidRDefault="00D21DA7"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r>
      <w:tr w:rsidR="00D21DA7" w:rsidRPr="002A1076" w14:paraId="58E5B1AD" w14:textId="77777777" w:rsidTr="0021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B7CB2E2" w14:textId="77777777" w:rsidR="00D21DA7" w:rsidRPr="002A1076" w:rsidRDefault="00D21DA7" w:rsidP="00D21DA7">
            <w:pPr>
              <w:pStyle w:val="ListParagraph"/>
              <w:numPr>
                <w:ilvl w:val="0"/>
                <w:numId w:val="7"/>
              </w:numPr>
              <w:suppressAutoHyphens/>
              <w:snapToGrid w:val="0"/>
              <w:ind w:left="176" w:firstLine="0"/>
              <w:rPr>
                <w:b w:val="0"/>
                <w:szCs w:val="20"/>
              </w:rPr>
            </w:pPr>
          </w:p>
        </w:tc>
        <w:tc>
          <w:tcPr>
            <w:tcW w:w="4668" w:type="dxa"/>
          </w:tcPr>
          <w:p w14:paraId="39E767DC" w14:textId="77777777" w:rsidR="00D21DA7" w:rsidRPr="002A1076" w:rsidRDefault="00D21DA7" w:rsidP="00D21DA7">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A1076">
              <w:rPr>
                <w:szCs w:val="20"/>
              </w:rPr>
              <w:t>Other</w:t>
            </w:r>
          </w:p>
        </w:tc>
        <w:tc>
          <w:tcPr>
            <w:tcW w:w="884" w:type="dxa"/>
          </w:tcPr>
          <w:p w14:paraId="7D884201"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850" w:type="dxa"/>
            <w:tcBorders>
              <w:right w:val="single" w:sz="4" w:space="0" w:color="548DD4" w:themeColor="text2" w:themeTint="99"/>
            </w:tcBorders>
          </w:tcPr>
          <w:p w14:paraId="6F590D75"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c>
          <w:tcPr>
            <w:tcW w:w="1134" w:type="dxa"/>
            <w:tcBorders>
              <w:left w:val="single" w:sz="4" w:space="0" w:color="548DD4" w:themeColor="text2" w:themeTint="99"/>
            </w:tcBorders>
          </w:tcPr>
          <w:p w14:paraId="46662D53" w14:textId="77777777" w:rsidR="00D21DA7" w:rsidRPr="0005283D" w:rsidRDefault="00D21DA7"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5283D">
              <w:rPr>
                <w:rFonts w:ascii="MS Gothic" w:eastAsia="MS Gothic" w:hAnsi="MS Gothic" w:cs="MS Gothic" w:hint="eastAsia"/>
                <w:color w:val="0000FF"/>
                <w:lang w:eastAsia="ar-SA"/>
              </w:rPr>
              <w:t>☐</w:t>
            </w:r>
          </w:p>
        </w:tc>
      </w:tr>
    </w:tbl>
    <w:p w14:paraId="7EDE2298" w14:textId="77777777" w:rsidR="00936D40" w:rsidRDefault="00936D40" w:rsidP="00566778">
      <w:pPr>
        <w:rPr>
          <w:lang w:val="en-US" w:eastAsia="ar-SA"/>
        </w:rPr>
      </w:pPr>
    </w:p>
    <w:p w14:paraId="282E1C9B" w14:textId="77777777" w:rsidR="00C706E4" w:rsidRDefault="00C706E4" w:rsidP="00566778">
      <w:pPr>
        <w:rPr>
          <w:lang w:val="en-US" w:eastAsia="ar-SA"/>
        </w:rPr>
      </w:pPr>
    </w:p>
    <w:p w14:paraId="2AE21EE0" w14:textId="6B530DD5" w:rsidR="00954E87" w:rsidRPr="00DC1BDD" w:rsidRDefault="00954E87" w:rsidP="00420446">
      <w:pPr>
        <w:pStyle w:val="Heading2"/>
        <w:ind w:left="709" w:hanging="709"/>
      </w:pPr>
      <w:r>
        <w:t xml:space="preserve">If </w:t>
      </w:r>
      <w:r w:rsidR="00316A79">
        <w:t xml:space="preserve">you indicate yes to </w:t>
      </w:r>
      <w:r>
        <w:t>‘Other’</w:t>
      </w:r>
      <w:r w:rsidR="00316A79">
        <w:t xml:space="preserve"> in 4.1</w:t>
      </w:r>
      <w:r>
        <w:t xml:space="preserve">, please briefly explain. </w:t>
      </w:r>
      <w:r w:rsidRPr="00DC1BDD">
        <w:t>Please provide</w:t>
      </w:r>
      <w:r>
        <w:t xml:space="preserve"> any other</w:t>
      </w:r>
      <w:r w:rsidRPr="00DC1BDD">
        <w:t xml:space="preserve"> supporting context if necessary:</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954E87" w:rsidRPr="00DC1BDD" w14:paraId="2DB42AB1"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3FC74261" w14:textId="77777777" w:rsidR="00954E87" w:rsidRPr="00DC1BDD" w:rsidRDefault="00954E87" w:rsidP="00954E87">
            <w:pPr>
              <w:widowControl w:val="0"/>
              <w:autoSpaceDE w:val="0"/>
              <w:snapToGrid w:val="0"/>
              <w:jc w:val="both"/>
              <w:rPr>
                <w:rFonts w:cs="Arial"/>
                <w:color w:val="000000"/>
                <w:sz w:val="18"/>
                <w:szCs w:val="18"/>
                <w:lang w:val="en-US" w:eastAsia="ar-SA"/>
              </w:rPr>
            </w:pPr>
          </w:p>
          <w:p w14:paraId="5A4A5642" w14:textId="77777777" w:rsidR="00954E87" w:rsidRPr="00DC1BDD" w:rsidRDefault="00954E87" w:rsidP="00954E87">
            <w:pPr>
              <w:widowControl w:val="0"/>
              <w:autoSpaceDE w:val="0"/>
              <w:jc w:val="both"/>
              <w:rPr>
                <w:rFonts w:cs="Arial"/>
                <w:color w:val="000000"/>
                <w:sz w:val="18"/>
                <w:szCs w:val="18"/>
                <w:lang w:val="en-US"/>
              </w:rPr>
            </w:pPr>
          </w:p>
          <w:p w14:paraId="70DC05B4" w14:textId="77777777" w:rsidR="00954E87" w:rsidRPr="00DC1BDD" w:rsidRDefault="00954E87" w:rsidP="00954E87">
            <w:pPr>
              <w:widowControl w:val="0"/>
              <w:autoSpaceDE w:val="0"/>
              <w:jc w:val="both"/>
              <w:rPr>
                <w:rFonts w:cs="Arial"/>
                <w:color w:val="000000"/>
                <w:sz w:val="18"/>
                <w:szCs w:val="18"/>
                <w:lang w:val="en-US"/>
              </w:rPr>
            </w:pPr>
          </w:p>
          <w:p w14:paraId="43D3C187" w14:textId="77777777" w:rsidR="00954E87" w:rsidRPr="00DC1BDD" w:rsidRDefault="00954E87" w:rsidP="00954E87">
            <w:pPr>
              <w:widowControl w:val="0"/>
              <w:suppressAutoHyphens/>
              <w:autoSpaceDE w:val="0"/>
              <w:jc w:val="both"/>
              <w:rPr>
                <w:rFonts w:cs="Arial"/>
                <w:color w:val="000000"/>
                <w:sz w:val="18"/>
                <w:szCs w:val="18"/>
                <w:lang w:val="en-US" w:eastAsia="ar-SA"/>
              </w:rPr>
            </w:pPr>
          </w:p>
        </w:tc>
      </w:tr>
    </w:tbl>
    <w:p w14:paraId="73D68930" w14:textId="77777777" w:rsidR="00954E87" w:rsidRDefault="00954E87" w:rsidP="00566778">
      <w:pPr>
        <w:rPr>
          <w:lang w:eastAsia="ar-SA"/>
        </w:rPr>
      </w:pPr>
    </w:p>
    <w:p w14:paraId="5DB32086" w14:textId="77777777" w:rsidR="0096699F" w:rsidRPr="00954E87" w:rsidRDefault="0096699F" w:rsidP="00566778">
      <w:pPr>
        <w:rPr>
          <w:lang w:eastAsia="ar-SA"/>
        </w:rPr>
      </w:pPr>
    </w:p>
    <w:p w14:paraId="0859DBD2" w14:textId="67D1808F" w:rsidR="0046453F" w:rsidRPr="0046453F" w:rsidRDefault="00736CFE" w:rsidP="00CA4AC7">
      <w:pPr>
        <w:pStyle w:val="Heading2"/>
        <w:ind w:left="709" w:hanging="709"/>
      </w:pPr>
      <w:r w:rsidRPr="00DC1BDD">
        <w:t xml:space="preserve">In regulatory aspects </w:t>
      </w:r>
      <w:r w:rsidR="00CA5D93" w:rsidRPr="00CA5D93">
        <w:t>(as listed in question 4.1, a. through m.)</w:t>
      </w:r>
      <w:r w:rsidR="00CA5D93">
        <w:t xml:space="preserve"> </w:t>
      </w:r>
      <w:r w:rsidRPr="00DC1BDD">
        <w:t xml:space="preserve">where there are no differentiated requirements for inclusive insurance, is it because </w:t>
      </w:r>
      <w:r w:rsidR="000B5EE5" w:rsidRPr="00DC1BDD">
        <w:t xml:space="preserve">differentiated </w:t>
      </w:r>
      <w:r w:rsidRPr="00DC1BDD">
        <w:t>requirements:</w:t>
      </w:r>
      <w:r w:rsidR="0082683E" w:rsidRPr="00DC1BDD">
        <w:t xml:space="preserve"> </w:t>
      </w:r>
    </w:p>
    <w:p w14:paraId="7A52B19F" w14:textId="33834546" w:rsidR="00306F1E" w:rsidRDefault="00306F1E" w:rsidP="00785347">
      <w:pPr>
        <w:rPr>
          <w:lang w:val="en-US"/>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306F1E" w:rsidRPr="003B1277" w14:paraId="68E1C8B0" w14:textId="54D76B45"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517512A7" w14:textId="4E054C05" w:rsidR="00306F1E" w:rsidRPr="003B1277" w:rsidRDefault="00306F1E" w:rsidP="00954E87">
            <w:pPr>
              <w:suppressAutoHyphens/>
              <w:snapToGrid w:val="0"/>
              <w:jc w:val="right"/>
              <w:rPr>
                <w:rFonts w:eastAsia="MS Gothic" w:cs="MS Gothic"/>
                <w:b w:val="0"/>
                <w:i/>
                <w:color w:val="0000FF"/>
                <w:sz w:val="18"/>
                <w:szCs w:val="18"/>
              </w:rPr>
            </w:pPr>
            <w:r w:rsidRPr="003B1277">
              <w:rPr>
                <w:rFonts w:eastAsia="MS Gothic" w:cs="MS Gothic"/>
                <w:b w:val="0"/>
                <w:i/>
                <w:color w:val="0000FF"/>
                <w:sz w:val="18"/>
                <w:szCs w:val="18"/>
              </w:rPr>
              <w:t>Tick all that apply</w:t>
            </w:r>
          </w:p>
          <w:p w14:paraId="13596E1B" w14:textId="3C42417F" w:rsidR="00306F1E" w:rsidRPr="003B1277" w:rsidRDefault="00306F1E" w:rsidP="00954E87">
            <w:pPr>
              <w:suppressAutoHyphens/>
              <w:snapToGrid w:val="0"/>
              <w:ind w:left="360"/>
              <w:jc w:val="right"/>
              <w:rPr>
                <w:rFonts w:cs="Arial Unicode MS"/>
                <w:i/>
                <w:sz w:val="16"/>
                <w:szCs w:val="16"/>
              </w:rPr>
            </w:pPr>
          </w:p>
        </w:tc>
      </w:tr>
      <w:tr w:rsidR="00306F1E" w:rsidRPr="003B1277" w14:paraId="3786165B" w14:textId="39B21723" w:rsidTr="00691BC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38DD01B2" w14:textId="673B1081" w:rsidR="00306F1E" w:rsidRPr="004D7BB0" w:rsidRDefault="00306F1E" w:rsidP="00FC03EF">
            <w:pPr>
              <w:pStyle w:val="ListParagraph"/>
              <w:numPr>
                <w:ilvl w:val="0"/>
                <w:numId w:val="26"/>
              </w:numPr>
              <w:suppressAutoHyphens/>
              <w:snapToGrid w:val="0"/>
              <w:ind w:left="176" w:firstLine="0"/>
              <w:rPr>
                <w:b w:val="0"/>
                <w:szCs w:val="20"/>
              </w:rPr>
            </w:pPr>
          </w:p>
        </w:tc>
        <w:tc>
          <w:tcPr>
            <w:tcW w:w="4668" w:type="dxa"/>
          </w:tcPr>
          <w:p w14:paraId="1196E9E0" w14:textId="563DA128" w:rsidR="00306F1E" w:rsidRPr="00260978" w:rsidRDefault="00306F1E" w:rsidP="00691BC9">
            <w:pPr>
              <w:suppressAutoHyphens/>
              <w:snapToGrid w:val="0"/>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rsidRPr="00260978">
              <w:rPr>
                <w:szCs w:val="20"/>
              </w:rPr>
              <w:t>Are not necessary. The existing requirements are adequately supportive of inclusive insurance.</w:t>
            </w:r>
          </w:p>
        </w:tc>
        <w:tc>
          <w:tcPr>
            <w:tcW w:w="919" w:type="dxa"/>
          </w:tcPr>
          <w:p w14:paraId="6596F28A" w14:textId="10F95E0F" w:rsidR="00306F1E" w:rsidRPr="003B1277" w:rsidRDefault="00306F1E"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6AE392DD" w14:textId="499A260A" w:rsidR="00306F1E" w:rsidRPr="003B1277" w:rsidRDefault="00306F1E" w:rsidP="00954E87">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306F1E" w:rsidRPr="003B1277" w14:paraId="2236D4BD" w14:textId="1A4C4AF2" w:rsidTr="00691BC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E147475" w14:textId="002E7AD3" w:rsidR="00306F1E" w:rsidRPr="003B1277" w:rsidRDefault="00306F1E" w:rsidP="00FC03EF">
            <w:pPr>
              <w:pStyle w:val="ListParagraph"/>
              <w:numPr>
                <w:ilvl w:val="0"/>
                <w:numId w:val="26"/>
              </w:numPr>
              <w:suppressAutoHyphens/>
              <w:snapToGrid w:val="0"/>
              <w:ind w:left="176" w:firstLine="0"/>
              <w:rPr>
                <w:b w:val="0"/>
                <w:szCs w:val="20"/>
              </w:rPr>
            </w:pPr>
          </w:p>
        </w:tc>
        <w:tc>
          <w:tcPr>
            <w:tcW w:w="4668" w:type="dxa"/>
          </w:tcPr>
          <w:p w14:paraId="61C46659" w14:textId="0B3D3CC4" w:rsidR="00306F1E" w:rsidRPr="00260978" w:rsidRDefault="00306F1E" w:rsidP="00691BC9">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60978">
              <w:rPr>
                <w:szCs w:val="20"/>
              </w:rPr>
              <w:t>Are not necessary. The existing requirements need to be reviewed across-the-board including for traditional insurance.</w:t>
            </w:r>
          </w:p>
        </w:tc>
        <w:tc>
          <w:tcPr>
            <w:tcW w:w="919" w:type="dxa"/>
          </w:tcPr>
          <w:p w14:paraId="469746DD" w14:textId="049791A0" w:rsidR="00306F1E" w:rsidRPr="003B1277" w:rsidRDefault="00306F1E"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348660A8" w14:textId="45BA61F2" w:rsidR="00306F1E" w:rsidRPr="003B1277" w:rsidRDefault="00306F1E" w:rsidP="00954E87">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306F1E" w:rsidRPr="003B1277" w14:paraId="75A23618" w14:textId="0E57A668" w:rsidTr="00954E87">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C8C29FB" w14:textId="7BE3EB12" w:rsidR="00306F1E" w:rsidRPr="003B1277" w:rsidRDefault="00306F1E" w:rsidP="00FC03EF">
            <w:pPr>
              <w:pStyle w:val="ListParagraph"/>
              <w:numPr>
                <w:ilvl w:val="0"/>
                <w:numId w:val="26"/>
              </w:numPr>
              <w:suppressAutoHyphens/>
              <w:snapToGrid w:val="0"/>
              <w:ind w:left="176" w:firstLine="0"/>
              <w:rPr>
                <w:b w:val="0"/>
                <w:szCs w:val="20"/>
              </w:rPr>
            </w:pPr>
          </w:p>
        </w:tc>
        <w:tc>
          <w:tcPr>
            <w:tcW w:w="4668" w:type="dxa"/>
          </w:tcPr>
          <w:p w14:paraId="18335B6D" w14:textId="21BEAEBD" w:rsidR="00306F1E" w:rsidRPr="00260978" w:rsidRDefault="00306F1E" w:rsidP="00954E87">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rsidRPr="00260978">
              <w:rPr>
                <w:szCs w:val="20"/>
              </w:rPr>
              <w:t>Are not feasible.</w:t>
            </w:r>
          </w:p>
        </w:tc>
        <w:tc>
          <w:tcPr>
            <w:tcW w:w="919" w:type="dxa"/>
          </w:tcPr>
          <w:p w14:paraId="054724E4" w14:textId="29264413" w:rsidR="00306F1E" w:rsidRPr="003B1277" w:rsidRDefault="00306F1E"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155EEC76" w14:textId="3C0E5ECD" w:rsidR="00306F1E" w:rsidRPr="003B1277" w:rsidRDefault="00306F1E" w:rsidP="00954E87">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306F1E" w:rsidRPr="003B1277" w14:paraId="62BE3FE9" w14:textId="5F9C0D08" w:rsidTr="00954E8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B021EA4" w14:textId="5397A5A4" w:rsidR="00306F1E" w:rsidRPr="003B1277" w:rsidRDefault="00306F1E" w:rsidP="00FC03EF">
            <w:pPr>
              <w:pStyle w:val="ListParagraph"/>
              <w:numPr>
                <w:ilvl w:val="0"/>
                <w:numId w:val="26"/>
              </w:numPr>
              <w:suppressAutoHyphens/>
              <w:snapToGrid w:val="0"/>
              <w:ind w:left="176" w:firstLine="0"/>
              <w:rPr>
                <w:b w:val="0"/>
                <w:szCs w:val="20"/>
              </w:rPr>
            </w:pPr>
          </w:p>
        </w:tc>
        <w:tc>
          <w:tcPr>
            <w:tcW w:w="4668" w:type="dxa"/>
          </w:tcPr>
          <w:p w14:paraId="4B5E7762" w14:textId="7BBA77D1" w:rsidR="00306F1E" w:rsidRPr="00260978" w:rsidRDefault="00306F1E" w:rsidP="00954E87">
            <w:pPr>
              <w:suppressAutoHyphens/>
              <w:snapToGrid w:val="0"/>
              <w:jc w:val="both"/>
              <w:cnfStyle w:val="000000100000" w:firstRow="0" w:lastRow="0" w:firstColumn="0" w:lastColumn="0" w:oddVBand="0" w:evenVBand="0" w:oddHBand="1" w:evenHBand="0" w:firstRowFirstColumn="0" w:firstRowLastColumn="0" w:lastRowFirstColumn="0" w:lastRowLastColumn="0"/>
              <w:rPr>
                <w:szCs w:val="20"/>
              </w:rPr>
            </w:pPr>
            <w:r w:rsidRPr="00260978">
              <w:rPr>
                <w:szCs w:val="20"/>
              </w:rPr>
              <w:t>Are not a priority.</w:t>
            </w:r>
          </w:p>
        </w:tc>
        <w:tc>
          <w:tcPr>
            <w:tcW w:w="919" w:type="dxa"/>
          </w:tcPr>
          <w:p w14:paraId="0216C38C" w14:textId="22F0E6E6" w:rsidR="00306F1E" w:rsidRPr="003B1277" w:rsidRDefault="00306F1E"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3E587646" w14:textId="0ED6C04D" w:rsidR="00306F1E" w:rsidRPr="003B1277" w:rsidRDefault="00306F1E" w:rsidP="00954E87">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306F1E" w:rsidRPr="003B1277" w14:paraId="4C1354E1" w14:textId="7FC8DCCC"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7A6AE61" w14:textId="00ACDB8E" w:rsidR="00306F1E" w:rsidRPr="003B1277" w:rsidRDefault="00306F1E" w:rsidP="00FC03EF">
            <w:pPr>
              <w:pStyle w:val="ListParagraph"/>
              <w:numPr>
                <w:ilvl w:val="0"/>
                <w:numId w:val="26"/>
              </w:numPr>
              <w:suppressAutoHyphens/>
              <w:snapToGrid w:val="0"/>
              <w:ind w:left="176" w:firstLine="0"/>
              <w:rPr>
                <w:b w:val="0"/>
                <w:szCs w:val="20"/>
              </w:rPr>
            </w:pPr>
          </w:p>
        </w:tc>
        <w:tc>
          <w:tcPr>
            <w:tcW w:w="4668" w:type="dxa"/>
          </w:tcPr>
          <w:p w14:paraId="107C85D3" w14:textId="0A053107" w:rsidR="00306F1E" w:rsidRPr="00260978" w:rsidRDefault="00306F1E" w:rsidP="00954E87">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rsidRPr="00260978">
              <w:rPr>
                <w:szCs w:val="20"/>
              </w:rPr>
              <w:t>Have not been considered.</w:t>
            </w:r>
          </w:p>
        </w:tc>
        <w:tc>
          <w:tcPr>
            <w:tcW w:w="919" w:type="dxa"/>
          </w:tcPr>
          <w:p w14:paraId="1426A72D" w14:textId="3ADF8E2A" w:rsidR="00306F1E" w:rsidRPr="003B1277" w:rsidRDefault="00306F1E"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29E833AE" w14:textId="2D5DBA82" w:rsidR="00306F1E" w:rsidRPr="003B1277" w:rsidRDefault="00306F1E" w:rsidP="00954E87">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306F1E" w:rsidRPr="003B1277" w14:paraId="1C41380A" w14:textId="228A6B1E"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CAC1E32" w14:textId="57CB7A90" w:rsidR="00306F1E" w:rsidRPr="003B1277" w:rsidRDefault="00306F1E" w:rsidP="00FC03EF">
            <w:pPr>
              <w:pStyle w:val="ListParagraph"/>
              <w:numPr>
                <w:ilvl w:val="0"/>
                <w:numId w:val="26"/>
              </w:numPr>
              <w:suppressAutoHyphens/>
              <w:snapToGrid w:val="0"/>
              <w:ind w:left="176" w:firstLine="0"/>
              <w:rPr>
                <w:b w:val="0"/>
                <w:szCs w:val="20"/>
              </w:rPr>
            </w:pPr>
          </w:p>
        </w:tc>
        <w:tc>
          <w:tcPr>
            <w:tcW w:w="4668" w:type="dxa"/>
          </w:tcPr>
          <w:p w14:paraId="120F3191" w14:textId="3429DB47" w:rsidR="00306F1E" w:rsidRPr="00260978" w:rsidRDefault="00306F1E" w:rsidP="00954E87">
            <w:pPr>
              <w:suppressAutoHyphens/>
              <w:snapToGrid w:val="0"/>
              <w:jc w:val="both"/>
              <w:cnfStyle w:val="000000100000" w:firstRow="0" w:lastRow="0" w:firstColumn="0" w:lastColumn="0" w:oddVBand="0" w:evenVBand="0" w:oddHBand="1" w:evenHBand="0" w:firstRowFirstColumn="0" w:firstRowLastColumn="0" w:lastRowFirstColumn="0" w:lastRowLastColumn="0"/>
              <w:rPr>
                <w:szCs w:val="20"/>
              </w:rPr>
            </w:pPr>
            <w:r w:rsidRPr="00260978">
              <w:rPr>
                <w:szCs w:val="20"/>
              </w:rPr>
              <w:t>Other</w:t>
            </w:r>
          </w:p>
        </w:tc>
        <w:tc>
          <w:tcPr>
            <w:tcW w:w="919" w:type="dxa"/>
          </w:tcPr>
          <w:p w14:paraId="6BED5380" w14:textId="2D23F2EB" w:rsidR="00306F1E" w:rsidRPr="003B1277" w:rsidRDefault="00306F1E"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0AA94ED0" w14:textId="572ADDC3" w:rsidR="00306F1E" w:rsidRPr="003B1277" w:rsidRDefault="00306F1E" w:rsidP="00954E87">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bl>
    <w:p w14:paraId="0D0F8D23" w14:textId="333C193E" w:rsidR="00306F1E" w:rsidRPr="00DC1BDD" w:rsidRDefault="00306F1E" w:rsidP="00306F1E">
      <w:pPr>
        <w:rPr>
          <w:lang w:val="en-US"/>
        </w:rPr>
      </w:pPr>
    </w:p>
    <w:p w14:paraId="28A61F5B" w14:textId="335473E5" w:rsidR="00306F1E" w:rsidRPr="00DC1BDD" w:rsidRDefault="00306F1E" w:rsidP="00306F1E">
      <w:pPr>
        <w:ind w:left="709"/>
      </w:pPr>
      <w:r w:rsidRPr="00DC1BDD">
        <w:t>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306F1E" w:rsidRPr="00DC1BDD" w14:paraId="241AA227" w14:textId="0814A89E"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080D9CE9" w14:textId="49EEDC00" w:rsidR="00306F1E" w:rsidRPr="00DC1BDD" w:rsidRDefault="00306F1E" w:rsidP="00954E87">
            <w:pPr>
              <w:widowControl w:val="0"/>
              <w:autoSpaceDE w:val="0"/>
              <w:snapToGrid w:val="0"/>
              <w:jc w:val="both"/>
              <w:rPr>
                <w:rFonts w:cs="Arial"/>
                <w:color w:val="000000"/>
                <w:sz w:val="18"/>
                <w:szCs w:val="18"/>
                <w:lang w:val="en-US" w:eastAsia="ar-SA"/>
              </w:rPr>
            </w:pPr>
          </w:p>
          <w:p w14:paraId="0D4948A0" w14:textId="6B7AD499" w:rsidR="00306F1E" w:rsidRPr="00DC1BDD" w:rsidRDefault="00306F1E" w:rsidP="00954E87">
            <w:pPr>
              <w:widowControl w:val="0"/>
              <w:autoSpaceDE w:val="0"/>
              <w:jc w:val="both"/>
              <w:rPr>
                <w:rFonts w:cs="Arial"/>
                <w:color w:val="000000"/>
                <w:sz w:val="18"/>
                <w:szCs w:val="18"/>
                <w:lang w:val="en-US"/>
              </w:rPr>
            </w:pPr>
          </w:p>
          <w:p w14:paraId="4F73DB85" w14:textId="623AE14C" w:rsidR="00306F1E" w:rsidRPr="00DC1BDD" w:rsidRDefault="00306F1E" w:rsidP="00954E87">
            <w:pPr>
              <w:widowControl w:val="0"/>
              <w:autoSpaceDE w:val="0"/>
              <w:jc w:val="both"/>
              <w:rPr>
                <w:rFonts w:cs="Arial"/>
                <w:color w:val="000000"/>
                <w:sz w:val="18"/>
                <w:szCs w:val="18"/>
                <w:lang w:val="en-US"/>
              </w:rPr>
            </w:pPr>
          </w:p>
          <w:p w14:paraId="2AB95C67" w14:textId="07E21A39" w:rsidR="00306F1E" w:rsidRPr="00DC1BDD" w:rsidRDefault="00306F1E" w:rsidP="00954E87">
            <w:pPr>
              <w:widowControl w:val="0"/>
              <w:suppressAutoHyphens/>
              <w:autoSpaceDE w:val="0"/>
              <w:jc w:val="both"/>
              <w:rPr>
                <w:rFonts w:cs="Arial"/>
                <w:color w:val="000000"/>
                <w:sz w:val="18"/>
                <w:szCs w:val="18"/>
                <w:lang w:val="en-US" w:eastAsia="ar-SA"/>
              </w:rPr>
            </w:pPr>
          </w:p>
        </w:tc>
      </w:tr>
    </w:tbl>
    <w:p w14:paraId="5B24135F" w14:textId="77777777" w:rsidR="0096699F" w:rsidRDefault="0096699F" w:rsidP="00306F1E">
      <w:pPr>
        <w:rPr>
          <w:lang w:val="en-US" w:eastAsia="ar-SA"/>
        </w:rPr>
      </w:pPr>
    </w:p>
    <w:p w14:paraId="6B3DCF47" w14:textId="77777777" w:rsidR="00CA5D93" w:rsidRPr="00306F1E" w:rsidRDefault="00CA5D93" w:rsidP="00306F1E">
      <w:pPr>
        <w:rPr>
          <w:lang w:val="en-US" w:eastAsia="ar-SA"/>
        </w:rPr>
      </w:pPr>
    </w:p>
    <w:p w14:paraId="14B91D94" w14:textId="1EEDB6C5" w:rsidR="004C4FB0" w:rsidRPr="00DC1BDD" w:rsidRDefault="004C4FB0" w:rsidP="004C4FB0">
      <w:pPr>
        <w:pStyle w:val="Heading2"/>
        <w:ind w:left="709" w:hanging="709"/>
        <w:rPr>
          <w:lang w:val="en-US"/>
        </w:rPr>
      </w:pPr>
      <w:r w:rsidRPr="00DC1BDD">
        <w:t>Do you have a dedicated regulatory framework for inclusive insurance</w:t>
      </w:r>
      <w:r w:rsidRPr="00DC1BDD">
        <w:rPr>
          <w:vertAlign w:val="superscript"/>
        </w:rPr>
        <w:t>13</w:t>
      </w:r>
      <w:r w:rsidRPr="00DC1BDD">
        <w:rPr>
          <w:lang w:val="en-US"/>
        </w:rPr>
        <w:t>?</w:t>
      </w:r>
      <w:r w:rsidR="00A0032B">
        <w:rPr>
          <w:lang w:val="en-US"/>
        </w:rPr>
        <w:t xml:space="preserve">                </w:t>
      </w:r>
      <w:r w:rsidR="00F262DB">
        <w:rPr>
          <w:lang w:val="en-US"/>
        </w:rPr>
        <w:t xml:space="preserve"> (If ‘Yes</w:t>
      </w:r>
      <w:r w:rsidR="006C114F">
        <w:rPr>
          <w:lang w:val="en-US"/>
        </w:rPr>
        <w:t>’ to 4.4, go to 4.7</w:t>
      </w:r>
      <w:r w:rsidR="00F262DB">
        <w:rPr>
          <w:lang w:val="en-US"/>
        </w:rPr>
        <w:t>)</w:t>
      </w:r>
    </w:p>
    <w:p w14:paraId="1CB07230" w14:textId="77777777" w:rsidR="004C4FB0" w:rsidRPr="00DC1BDD" w:rsidRDefault="004C4FB0" w:rsidP="004C4FB0">
      <w:pPr>
        <w:rPr>
          <w:lang w:val="en-US"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4C4FB0" w:rsidRPr="00DC1BDD" w14:paraId="3E3195F7"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3819507D" w14:textId="77777777" w:rsidR="004C4FB0" w:rsidRPr="00DC1BDD" w:rsidRDefault="004C4FB0" w:rsidP="000A0255">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4C4FB0" w:rsidRPr="00DC1BDD" w14:paraId="692F8C7C" w14:textId="77777777" w:rsidTr="000A0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F52F44F" w14:textId="40EEE4C1" w:rsidR="004C4FB0" w:rsidRPr="00DC1BDD" w:rsidRDefault="007A089B" w:rsidP="000A0255">
            <w:pPr>
              <w:suppressAutoHyphens/>
              <w:snapToGrid w:val="0"/>
              <w:jc w:val="both"/>
              <w:rPr>
                <w:rFonts w:cs="Arial Unicode MS"/>
                <w:b w:val="0"/>
                <w:color w:val="0000FF"/>
                <w:szCs w:val="20"/>
                <w:lang w:eastAsia="ar-SA"/>
              </w:rPr>
            </w:pPr>
            <w:r>
              <w:rPr>
                <w:b w:val="0"/>
                <w:szCs w:val="20"/>
              </w:rPr>
              <w:t xml:space="preserve">a. </w:t>
            </w:r>
            <w:r w:rsidR="004C4FB0" w:rsidRPr="00DC1BDD">
              <w:rPr>
                <w:b w:val="0"/>
                <w:szCs w:val="20"/>
              </w:rPr>
              <w:t>Yes</w:t>
            </w:r>
          </w:p>
        </w:tc>
        <w:tc>
          <w:tcPr>
            <w:tcW w:w="993" w:type="dxa"/>
            <w:hideMark/>
          </w:tcPr>
          <w:p w14:paraId="7C732A6D" w14:textId="77777777" w:rsidR="004C4FB0"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4C4FB0" w:rsidRPr="00DC1BDD" w14:paraId="5AA70BFC"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02D58AC" w14:textId="27CAA2CC" w:rsidR="004C4FB0" w:rsidRPr="00DC1BDD" w:rsidRDefault="007A089B" w:rsidP="000A0255">
            <w:pPr>
              <w:suppressAutoHyphens/>
              <w:snapToGrid w:val="0"/>
              <w:jc w:val="both"/>
              <w:rPr>
                <w:rFonts w:cs="Arial Unicode MS"/>
                <w:b w:val="0"/>
                <w:color w:val="0000FF"/>
                <w:szCs w:val="20"/>
                <w:lang w:eastAsia="ar-SA"/>
              </w:rPr>
            </w:pPr>
            <w:r>
              <w:rPr>
                <w:b w:val="0"/>
                <w:szCs w:val="20"/>
              </w:rPr>
              <w:t xml:space="preserve">b. </w:t>
            </w:r>
            <w:r w:rsidR="004C4FB0" w:rsidRPr="00DC1BDD">
              <w:rPr>
                <w:b w:val="0"/>
                <w:szCs w:val="20"/>
              </w:rPr>
              <w:t>No</w:t>
            </w:r>
          </w:p>
        </w:tc>
        <w:tc>
          <w:tcPr>
            <w:tcW w:w="993" w:type="dxa"/>
            <w:hideMark/>
          </w:tcPr>
          <w:p w14:paraId="46AFA057" w14:textId="77777777" w:rsidR="004C4FB0"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5583AF57" w14:textId="77777777" w:rsidR="004C4FB0" w:rsidRPr="00DC1BDD" w:rsidRDefault="004C4FB0" w:rsidP="004C4FB0">
      <w:pPr>
        <w:rPr>
          <w:lang w:val="en-US" w:eastAsia="ar-SA"/>
        </w:rPr>
      </w:pPr>
    </w:p>
    <w:p w14:paraId="37EA92EB" w14:textId="384AEE60" w:rsidR="004C4FB0" w:rsidRPr="00DC1BDD" w:rsidRDefault="00F14E56" w:rsidP="004C4FB0">
      <w:pPr>
        <w:ind w:left="709"/>
      </w:pPr>
      <w:r>
        <w:t>If ‘Yes’</w:t>
      </w:r>
      <w:r w:rsidR="004C4FB0" w:rsidRPr="00DC1BDD">
        <w:t xml:space="preserve">, please provide the name and </w:t>
      </w:r>
      <w:r w:rsidR="00D21DA7">
        <w:t>link to</w:t>
      </w:r>
      <w:r w:rsidR="004C4FB0" w:rsidRPr="00DC1BDD">
        <w:t xml:space="preserve"> source document(s):</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4C4FB0" w:rsidRPr="00DC1BDD" w14:paraId="3BAEA511" w14:textId="77777777" w:rsidTr="000A0255">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3D1313F1" w14:textId="77777777" w:rsidR="004C4FB0" w:rsidRPr="00DC1BDD" w:rsidRDefault="004C4FB0" w:rsidP="000A0255">
            <w:pPr>
              <w:widowControl w:val="0"/>
              <w:autoSpaceDE w:val="0"/>
              <w:snapToGrid w:val="0"/>
              <w:jc w:val="both"/>
              <w:rPr>
                <w:rFonts w:cs="Arial"/>
                <w:color w:val="000000"/>
                <w:sz w:val="18"/>
                <w:szCs w:val="18"/>
                <w:lang w:val="en-US" w:eastAsia="ar-SA"/>
              </w:rPr>
            </w:pPr>
          </w:p>
          <w:p w14:paraId="1FF0E4D6" w14:textId="77777777" w:rsidR="004C4FB0" w:rsidRPr="00DC1BDD" w:rsidRDefault="004C4FB0" w:rsidP="000A0255">
            <w:pPr>
              <w:widowControl w:val="0"/>
              <w:autoSpaceDE w:val="0"/>
              <w:jc w:val="both"/>
              <w:rPr>
                <w:rFonts w:cs="Arial"/>
                <w:color w:val="000000"/>
                <w:sz w:val="18"/>
                <w:szCs w:val="18"/>
                <w:lang w:val="en-US"/>
              </w:rPr>
            </w:pPr>
          </w:p>
          <w:p w14:paraId="7787A8E0" w14:textId="77777777" w:rsidR="004C4FB0" w:rsidRPr="00DC1BDD" w:rsidRDefault="004C4FB0" w:rsidP="000A0255">
            <w:pPr>
              <w:widowControl w:val="0"/>
              <w:autoSpaceDE w:val="0"/>
              <w:jc w:val="both"/>
              <w:rPr>
                <w:rFonts w:cs="Arial"/>
                <w:color w:val="000000"/>
                <w:sz w:val="18"/>
                <w:szCs w:val="18"/>
                <w:lang w:val="en-US"/>
              </w:rPr>
            </w:pPr>
          </w:p>
          <w:p w14:paraId="2A668FFD" w14:textId="77777777" w:rsidR="004C4FB0" w:rsidRPr="00DC1BDD" w:rsidRDefault="004C4FB0" w:rsidP="000A0255">
            <w:pPr>
              <w:widowControl w:val="0"/>
              <w:suppressAutoHyphens/>
              <w:autoSpaceDE w:val="0"/>
              <w:jc w:val="both"/>
              <w:rPr>
                <w:rFonts w:cs="Arial"/>
                <w:color w:val="000000"/>
                <w:sz w:val="18"/>
                <w:szCs w:val="18"/>
                <w:lang w:val="en-US" w:eastAsia="ar-SA"/>
              </w:rPr>
            </w:pPr>
          </w:p>
        </w:tc>
      </w:tr>
    </w:tbl>
    <w:p w14:paraId="35FF53F2" w14:textId="77777777" w:rsidR="004C4FB0" w:rsidRDefault="004C4FB0" w:rsidP="004C4FB0">
      <w:pPr>
        <w:jc w:val="both"/>
        <w:rPr>
          <w:lang w:eastAsia="ar-SA"/>
        </w:rPr>
      </w:pPr>
    </w:p>
    <w:p w14:paraId="788B6329" w14:textId="77777777" w:rsidR="0096699F" w:rsidRPr="00DC1BDD" w:rsidRDefault="0096699F" w:rsidP="004C4FB0">
      <w:pPr>
        <w:jc w:val="both"/>
        <w:rPr>
          <w:lang w:eastAsia="ar-SA"/>
        </w:rPr>
      </w:pPr>
    </w:p>
    <w:p w14:paraId="1F442B6E" w14:textId="51B8394D" w:rsidR="004C4FB0" w:rsidRPr="00DC1BDD" w:rsidRDefault="00F262DB" w:rsidP="004C4FB0">
      <w:pPr>
        <w:pStyle w:val="Heading2"/>
        <w:ind w:left="709" w:hanging="709"/>
      </w:pPr>
      <w:r>
        <w:t>I</w:t>
      </w:r>
      <w:r w:rsidR="006C114F">
        <w:t>f ‘No’ to 4.4</w:t>
      </w:r>
      <w:r>
        <w:t>, d</w:t>
      </w:r>
      <w:r w:rsidR="004C4FB0" w:rsidRPr="00DC1BDD">
        <w:t>o you currently have plans to issue a (or an additional</w:t>
      </w:r>
      <w:r w:rsidR="00032A8C">
        <w:t>, such as a sub-framework</w:t>
      </w:r>
      <w:r w:rsidR="00F34F34" w:rsidRPr="00DC1BDD">
        <w:t xml:space="preserve"> for a </w:t>
      </w:r>
      <w:r w:rsidR="00032A8C">
        <w:t>specific</w:t>
      </w:r>
      <w:r w:rsidR="00F34F34" w:rsidRPr="00DC1BDD">
        <w:t xml:space="preserve"> business line</w:t>
      </w:r>
      <w:r w:rsidR="00032A8C">
        <w:t xml:space="preserve"> or specific regulatory aspect</w:t>
      </w:r>
      <w:r w:rsidR="004C4FB0" w:rsidRPr="00DC1BDD">
        <w:t>) dedicated regulatory framework for inclusive insurance?</w:t>
      </w:r>
    </w:p>
    <w:p w14:paraId="1542DD80" w14:textId="77777777" w:rsidR="004C4FB0" w:rsidRDefault="004C4FB0" w:rsidP="004C4FB0">
      <w:pPr>
        <w:rPr>
          <w:lang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215629" w:rsidRPr="00DC1BDD" w14:paraId="3E16E333" w14:textId="77777777" w:rsidTr="00FA5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3F190663" w14:textId="77777777" w:rsidR="00215629" w:rsidRPr="00DC1BDD" w:rsidRDefault="00215629" w:rsidP="00FA54EF">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215629" w:rsidRPr="00DC1BDD" w14:paraId="50290F39" w14:textId="77777777" w:rsidTr="00FA54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F16F033" w14:textId="77777777" w:rsidR="00215629" w:rsidRPr="00DC1BDD" w:rsidRDefault="00215629" w:rsidP="00FA54EF">
            <w:pPr>
              <w:suppressAutoHyphens/>
              <w:snapToGrid w:val="0"/>
              <w:jc w:val="both"/>
              <w:rPr>
                <w:rFonts w:cs="Arial Unicode MS"/>
                <w:b w:val="0"/>
                <w:color w:val="0000FF"/>
                <w:szCs w:val="20"/>
                <w:lang w:eastAsia="ar-SA"/>
              </w:rPr>
            </w:pPr>
            <w:r>
              <w:rPr>
                <w:b w:val="0"/>
                <w:szCs w:val="20"/>
              </w:rPr>
              <w:t xml:space="preserve">a. </w:t>
            </w:r>
            <w:r w:rsidRPr="00DC1BDD">
              <w:rPr>
                <w:b w:val="0"/>
                <w:szCs w:val="20"/>
              </w:rPr>
              <w:t>Yes</w:t>
            </w:r>
          </w:p>
        </w:tc>
        <w:tc>
          <w:tcPr>
            <w:tcW w:w="993" w:type="dxa"/>
            <w:hideMark/>
          </w:tcPr>
          <w:p w14:paraId="7E0991BE" w14:textId="77777777" w:rsidR="00215629" w:rsidRPr="00DC1BDD" w:rsidRDefault="00215629" w:rsidP="00FA54EF">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215629" w:rsidRPr="00DC1BDD" w14:paraId="52221C7C" w14:textId="77777777" w:rsidTr="00FA5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239D872" w14:textId="77777777" w:rsidR="00215629" w:rsidRPr="00DC1BDD" w:rsidRDefault="00215629" w:rsidP="00FA54EF">
            <w:pPr>
              <w:suppressAutoHyphens/>
              <w:snapToGrid w:val="0"/>
              <w:jc w:val="both"/>
              <w:rPr>
                <w:rFonts w:cs="Arial Unicode MS"/>
                <w:b w:val="0"/>
                <w:color w:val="0000FF"/>
                <w:szCs w:val="20"/>
                <w:lang w:eastAsia="ar-SA"/>
              </w:rPr>
            </w:pPr>
            <w:r>
              <w:rPr>
                <w:b w:val="0"/>
                <w:szCs w:val="20"/>
              </w:rPr>
              <w:t xml:space="preserve">b. </w:t>
            </w:r>
            <w:r w:rsidRPr="00DC1BDD">
              <w:rPr>
                <w:b w:val="0"/>
                <w:szCs w:val="20"/>
              </w:rPr>
              <w:t>No</w:t>
            </w:r>
          </w:p>
        </w:tc>
        <w:tc>
          <w:tcPr>
            <w:tcW w:w="993" w:type="dxa"/>
            <w:hideMark/>
          </w:tcPr>
          <w:p w14:paraId="103165FC" w14:textId="77777777" w:rsidR="00215629" w:rsidRPr="00DC1BDD" w:rsidRDefault="00215629" w:rsidP="00FA54EF">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4D6E7223" w14:textId="77777777" w:rsidR="004C4FB0" w:rsidRPr="00DC1BDD" w:rsidRDefault="004C4FB0" w:rsidP="004C4FB0">
      <w:pPr>
        <w:rPr>
          <w:lang w:eastAsia="ar-SA"/>
        </w:rPr>
      </w:pPr>
    </w:p>
    <w:p w14:paraId="211D863A" w14:textId="77777777" w:rsidR="004C4FB0" w:rsidRPr="00DC1BDD" w:rsidRDefault="004C4FB0" w:rsidP="004C4FB0">
      <w:pPr>
        <w:ind w:left="709"/>
      </w:pPr>
      <w:r w:rsidRPr="00DC1BDD">
        <w:t xml:space="preserve">If </w:t>
      </w:r>
      <w:r w:rsidR="00C76202">
        <w:t>‘Y</w:t>
      </w:r>
      <w:r w:rsidRPr="00DC1BDD">
        <w:t>es</w:t>
      </w:r>
      <w:r w:rsidR="00C76202">
        <w:t>’</w:t>
      </w:r>
      <w:r w:rsidRPr="00DC1BDD">
        <w:t>,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4C4FB0" w:rsidRPr="00DC1BDD" w14:paraId="57A4E8E1" w14:textId="77777777" w:rsidTr="000A0255">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04B32CED" w14:textId="77777777" w:rsidR="004C4FB0" w:rsidRPr="00DC1BDD" w:rsidRDefault="004C4FB0" w:rsidP="000A0255">
            <w:pPr>
              <w:widowControl w:val="0"/>
              <w:autoSpaceDE w:val="0"/>
              <w:snapToGrid w:val="0"/>
              <w:jc w:val="both"/>
              <w:rPr>
                <w:rFonts w:cs="Arial"/>
                <w:color w:val="000000"/>
                <w:sz w:val="18"/>
                <w:szCs w:val="18"/>
                <w:lang w:val="en-US" w:eastAsia="ar-SA"/>
              </w:rPr>
            </w:pPr>
          </w:p>
          <w:p w14:paraId="68CF2902" w14:textId="77777777" w:rsidR="004C4FB0" w:rsidRPr="00DC1BDD" w:rsidRDefault="004C4FB0" w:rsidP="000A0255">
            <w:pPr>
              <w:widowControl w:val="0"/>
              <w:autoSpaceDE w:val="0"/>
              <w:jc w:val="both"/>
              <w:rPr>
                <w:rFonts w:cs="Arial"/>
                <w:color w:val="000000"/>
                <w:sz w:val="18"/>
                <w:szCs w:val="18"/>
                <w:lang w:val="en-US"/>
              </w:rPr>
            </w:pPr>
          </w:p>
          <w:p w14:paraId="6E65124E" w14:textId="77777777" w:rsidR="004C4FB0" w:rsidRPr="00DC1BDD" w:rsidRDefault="004C4FB0" w:rsidP="000A0255">
            <w:pPr>
              <w:widowControl w:val="0"/>
              <w:autoSpaceDE w:val="0"/>
              <w:jc w:val="both"/>
              <w:rPr>
                <w:rFonts w:cs="Arial"/>
                <w:color w:val="000000"/>
                <w:sz w:val="18"/>
                <w:szCs w:val="18"/>
                <w:lang w:val="en-US"/>
              </w:rPr>
            </w:pPr>
          </w:p>
          <w:p w14:paraId="367C3FB6" w14:textId="77777777" w:rsidR="004C4FB0" w:rsidRPr="00DC1BDD" w:rsidRDefault="004C4FB0" w:rsidP="000A0255">
            <w:pPr>
              <w:widowControl w:val="0"/>
              <w:suppressAutoHyphens/>
              <w:autoSpaceDE w:val="0"/>
              <w:jc w:val="both"/>
              <w:rPr>
                <w:rFonts w:cs="Arial"/>
                <w:color w:val="000000"/>
                <w:sz w:val="18"/>
                <w:szCs w:val="18"/>
                <w:lang w:val="en-US" w:eastAsia="ar-SA"/>
              </w:rPr>
            </w:pPr>
          </w:p>
        </w:tc>
      </w:tr>
    </w:tbl>
    <w:p w14:paraId="6C86EFAE" w14:textId="77777777" w:rsidR="004C4FB0" w:rsidRDefault="004C4FB0" w:rsidP="004C4FB0">
      <w:pPr>
        <w:rPr>
          <w:lang w:eastAsia="ar-SA"/>
        </w:rPr>
      </w:pPr>
    </w:p>
    <w:p w14:paraId="04B6693C" w14:textId="77777777" w:rsidR="0096699F" w:rsidRPr="00DC1BDD" w:rsidRDefault="0096699F" w:rsidP="004C4FB0">
      <w:pPr>
        <w:rPr>
          <w:lang w:eastAsia="ar-SA"/>
        </w:rPr>
      </w:pPr>
    </w:p>
    <w:p w14:paraId="0FA5CE4A" w14:textId="56FE3B11" w:rsidR="004C4FB0" w:rsidRPr="00DC1BDD" w:rsidRDefault="00DC65F6" w:rsidP="000B2CA6">
      <w:pPr>
        <w:pStyle w:val="Heading2"/>
        <w:ind w:left="709" w:hanging="709"/>
      </w:pPr>
      <w:r>
        <w:t xml:space="preserve">If </w:t>
      </w:r>
      <w:r w:rsidR="00C76202">
        <w:t>‘N</w:t>
      </w:r>
      <w:r>
        <w:t>o</w:t>
      </w:r>
      <w:r w:rsidR="00C76202">
        <w:t>’</w:t>
      </w:r>
      <w:r>
        <w:t xml:space="preserve"> to </w:t>
      </w:r>
      <w:r w:rsidR="00C150C8">
        <w:t>4.5</w:t>
      </w:r>
      <w:r w:rsidR="004C4FB0" w:rsidRPr="00DC1BDD">
        <w:t xml:space="preserve">, please briefly explain </w:t>
      </w:r>
      <w:r w:rsidR="00F34F34" w:rsidRPr="00DC1BDD">
        <w:t>how you implement your</w:t>
      </w:r>
      <w:r w:rsidR="004C4FB0" w:rsidRPr="00DC1BDD">
        <w:t xml:space="preserve"> </w:t>
      </w:r>
      <w:r w:rsidR="00F34F34" w:rsidRPr="00DC1BDD">
        <w:t>differentiated supervisory approach:</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4C4FB0" w:rsidRPr="00DC1BDD" w14:paraId="2B34CCA2" w14:textId="77777777" w:rsidTr="000A0255">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6E7ABE5" w14:textId="77777777" w:rsidR="004C4FB0" w:rsidRPr="00DC1BDD" w:rsidRDefault="004C4FB0" w:rsidP="000A0255">
            <w:pPr>
              <w:widowControl w:val="0"/>
              <w:autoSpaceDE w:val="0"/>
              <w:snapToGrid w:val="0"/>
              <w:jc w:val="both"/>
              <w:rPr>
                <w:rFonts w:cs="Arial"/>
                <w:color w:val="000000"/>
                <w:sz w:val="18"/>
                <w:szCs w:val="18"/>
                <w:lang w:val="en-US" w:eastAsia="ar-SA"/>
              </w:rPr>
            </w:pPr>
          </w:p>
          <w:p w14:paraId="60BA672D" w14:textId="77777777" w:rsidR="004C4FB0" w:rsidRPr="00DC1BDD" w:rsidRDefault="004C4FB0" w:rsidP="000A0255">
            <w:pPr>
              <w:widowControl w:val="0"/>
              <w:autoSpaceDE w:val="0"/>
              <w:jc w:val="both"/>
              <w:rPr>
                <w:rFonts w:cs="Arial"/>
                <w:color w:val="000000"/>
                <w:sz w:val="18"/>
                <w:szCs w:val="18"/>
                <w:lang w:val="en-US"/>
              </w:rPr>
            </w:pPr>
          </w:p>
          <w:p w14:paraId="6A151445" w14:textId="77777777" w:rsidR="004C4FB0" w:rsidRPr="00DC1BDD" w:rsidRDefault="004C4FB0" w:rsidP="000A0255">
            <w:pPr>
              <w:widowControl w:val="0"/>
              <w:autoSpaceDE w:val="0"/>
              <w:jc w:val="both"/>
              <w:rPr>
                <w:rFonts w:cs="Arial"/>
                <w:color w:val="000000"/>
                <w:sz w:val="18"/>
                <w:szCs w:val="18"/>
                <w:lang w:val="en-US"/>
              </w:rPr>
            </w:pPr>
          </w:p>
          <w:p w14:paraId="45B77C9F" w14:textId="77777777" w:rsidR="004C4FB0" w:rsidRPr="00DC1BDD" w:rsidRDefault="004C4FB0" w:rsidP="000A0255">
            <w:pPr>
              <w:widowControl w:val="0"/>
              <w:suppressAutoHyphens/>
              <w:autoSpaceDE w:val="0"/>
              <w:jc w:val="both"/>
              <w:rPr>
                <w:rFonts w:cs="Arial"/>
                <w:color w:val="000000"/>
                <w:sz w:val="18"/>
                <w:szCs w:val="18"/>
                <w:lang w:val="en-US" w:eastAsia="ar-SA"/>
              </w:rPr>
            </w:pPr>
          </w:p>
        </w:tc>
      </w:tr>
    </w:tbl>
    <w:p w14:paraId="239B39C5" w14:textId="77777777" w:rsidR="004C4FB0" w:rsidRDefault="004C4FB0" w:rsidP="00566778">
      <w:pPr>
        <w:rPr>
          <w:b/>
          <w:lang w:val="en-US" w:eastAsia="ar-SA"/>
        </w:rPr>
      </w:pPr>
    </w:p>
    <w:p w14:paraId="636F9687" w14:textId="77777777" w:rsidR="0096699F" w:rsidRPr="00DC1BDD" w:rsidRDefault="0096699F" w:rsidP="00566778">
      <w:pPr>
        <w:rPr>
          <w:b/>
          <w:lang w:val="en-US" w:eastAsia="ar-SA"/>
        </w:rPr>
      </w:pPr>
    </w:p>
    <w:p w14:paraId="15040905" w14:textId="2DA7B69D" w:rsidR="00B14FE1" w:rsidRPr="00DC1BDD" w:rsidRDefault="00301C76" w:rsidP="00B14FE1">
      <w:pPr>
        <w:pStyle w:val="Heading2"/>
        <w:ind w:left="709" w:hanging="709"/>
        <w:rPr>
          <w:lang w:val="en-US"/>
        </w:rPr>
      </w:pPr>
      <w:r w:rsidRPr="00DC1BDD">
        <w:t>Does your jurisdiction have a definition of inclusive insurance</w:t>
      </w:r>
      <w:r w:rsidR="00400E5F">
        <w:t xml:space="preserve"> (or microinsurance)</w:t>
      </w:r>
      <w:r w:rsidRPr="00DC1BDD">
        <w:t xml:space="preserve"> in legislation</w:t>
      </w:r>
      <w:r w:rsidR="00B14FE1">
        <w:rPr>
          <w:lang w:val="en-US"/>
        </w:rPr>
        <w:t xml:space="preserve">, or a </w:t>
      </w:r>
      <w:r w:rsidR="00B14FE1" w:rsidRPr="00DC1BDD">
        <w:rPr>
          <w:lang w:val="en-US"/>
        </w:rPr>
        <w:t>non-legally binding document such as a communiqué, an announcement or notification, guidelines, discussion papers</w:t>
      </w:r>
      <w:r w:rsidR="00B14FE1">
        <w:rPr>
          <w:lang w:val="en-US"/>
        </w:rPr>
        <w:t xml:space="preserve"> or a development plan</w:t>
      </w:r>
      <w:r w:rsidR="00B14FE1" w:rsidRPr="00DC1BDD">
        <w:rPr>
          <w:lang w:val="en-US"/>
        </w:rPr>
        <w:t xml:space="preserve">? </w:t>
      </w:r>
    </w:p>
    <w:p w14:paraId="56DABF1C" w14:textId="77777777" w:rsidR="00301C76" w:rsidRPr="00DC1BDD" w:rsidRDefault="00301C76" w:rsidP="00936D40"/>
    <w:tbl>
      <w:tblPr>
        <w:tblStyle w:val="LightGrid-Accent11"/>
        <w:tblW w:w="0" w:type="auto"/>
        <w:tblInd w:w="817" w:type="dxa"/>
        <w:tblLayout w:type="fixed"/>
        <w:tblLook w:val="0480" w:firstRow="0" w:lastRow="0" w:firstColumn="1" w:lastColumn="0" w:noHBand="0" w:noVBand="1"/>
      </w:tblPr>
      <w:tblGrid>
        <w:gridCol w:w="992"/>
        <w:gridCol w:w="993"/>
      </w:tblGrid>
      <w:tr w:rsidR="00301C76" w:rsidRPr="00DC1BDD" w14:paraId="2B9B42D0"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20E27B27" w14:textId="77777777" w:rsidR="00301C76" w:rsidRPr="00DC1BDD" w:rsidRDefault="00301C76" w:rsidP="000A0255">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301C76" w:rsidRPr="00DC1BDD" w14:paraId="6F836F12" w14:textId="77777777" w:rsidTr="000A0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E5EEF83" w14:textId="164837E0" w:rsidR="00301C76" w:rsidRPr="00DC1BDD" w:rsidRDefault="007A089B" w:rsidP="000A0255">
            <w:pPr>
              <w:suppressAutoHyphens/>
              <w:snapToGrid w:val="0"/>
              <w:jc w:val="both"/>
              <w:rPr>
                <w:rFonts w:cs="Arial Unicode MS"/>
                <w:b w:val="0"/>
                <w:color w:val="0000FF"/>
                <w:szCs w:val="20"/>
                <w:lang w:eastAsia="ar-SA"/>
              </w:rPr>
            </w:pPr>
            <w:r>
              <w:rPr>
                <w:b w:val="0"/>
                <w:szCs w:val="20"/>
              </w:rPr>
              <w:t xml:space="preserve">a. </w:t>
            </w:r>
            <w:r w:rsidR="00301C76" w:rsidRPr="00DC1BDD">
              <w:rPr>
                <w:b w:val="0"/>
                <w:szCs w:val="20"/>
              </w:rPr>
              <w:t>Yes</w:t>
            </w:r>
          </w:p>
        </w:tc>
        <w:tc>
          <w:tcPr>
            <w:tcW w:w="993" w:type="dxa"/>
            <w:hideMark/>
          </w:tcPr>
          <w:p w14:paraId="1B177F82" w14:textId="77777777" w:rsidR="00301C76"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301C76" w:rsidRPr="00DC1BDD" w14:paraId="6FCF0357"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2049055E" w14:textId="6B945008" w:rsidR="00301C76" w:rsidRPr="00DC1BDD" w:rsidRDefault="007A089B" w:rsidP="000A0255">
            <w:pPr>
              <w:suppressAutoHyphens/>
              <w:snapToGrid w:val="0"/>
              <w:jc w:val="both"/>
              <w:rPr>
                <w:rFonts w:cs="Arial Unicode MS"/>
                <w:b w:val="0"/>
                <w:color w:val="0000FF"/>
                <w:szCs w:val="20"/>
                <w:lang w:eastAsia="ar-SA"/>
              </w:rPr>
            </w:pPr>
            <w:r>
              <w:rPr>
                <w:b w:val="0"/>
                <w:szCs w:val="20"/>
              </w:rPr>
              <w:t xml:space="preserve">b. </w:t>
            </w:r>
            <w:r w:rsidR="00301C76" w:rsidRPr="00DC1BDD">
              <w:rPr>
                <w:b w:val="0"/>
                <w:szCs w:val="20"/>
              </w:rPr>
              <w:t>No</w:t>
            </w:r>
          </w:p>
        </w:tc>
        <w:tc>
          <w:tcPr>
            <w:tcW w:w="993" w:type="dxa"/>
            <w:hideMark/>
          </w:tcPr>
          <w:p w14:paraId="2C5FBC7E" w14:textId="77777777" w:rsidR="00301C76"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73C00B13" w14:textId="77777777" w:rsidR="00301C76" w:rsidRPr="00DC1BDD" w:rsidRDefault="00301C76" w:rsidP="00301C76"/>
    <w:p w14:paraId="2975DC74" w14:textId="0F0DC360" w:rsidR="00301C76" w:rsidRPr="00DC1BDD" w:rsidRDefault="00301C76" w:rsidP="00301C76">
      <w:pPr>
        <w:ind w:left="709"/>
      </w:pPr>
      <w:r w:rsidRPr="00DC1BDD">
        <w:t xml:space="preserve">Please provide the definition and </w:t>
      </w:r>
      <w:r w:rsidR="000B2CA6">
        <w:t xml:space="preserve">link to </w:t>
      </w:r>
      <w:r w:rsidRPr="00DC1BDD">
        <w:t>source document: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301C76" w:rsidRPr="00DC1BDD" w14:paraId="754ED9F1" w14:textId="77777777" w:rsidTr="000A0255">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29970E0E" w14:textId="77777777" w:rsidR="00301C76" w:rsidRPr="00DC1BDD" w:rsidRDefault="00301C76" w:rsidP="000A0255">
            <w:pPr>
              <w:widowControl w:val="0"/>
              <w:autoSpaceDE w:val="0"/>
              <w:snapToGrid w:val="0"/>
              <w:jc w:val="both"/>
              <w:rPr>
                <w:rFonts w:cs="Arial"/>
                <w:color w:val="000000"/>
                <w:sz w:val="18"/>
                <w:szCs w:val="18"/>
                <w:lang w:val="en-US" w:eastAsia="ar-SA"/>
              </w:rPr>
            </w:pPr>
          </w:p>
          <w:p w14:paraId="2303069B" w14:textId="77777777" w:rsidR="00301C76" w:rsidRPr="00DC1BDD" w:rsidRDefault="00301C76" w:rsidP="000A0255">
            <w:pPr>
              <w:widowControl w:val="0"/>
              <w:autoSpaceDE w:val="0"/>
              <w:jc w:val="both"/>
              <w:rPr>
                <w:rFonts w:cs="Arial"/>
                <w:color w:val="000000"/>
                <w:sz w:val="18"/>
                <w:szCs w:val="18"/>
                <w:lang w:val="en-US"/>
              </w:rPr>
            </w:pPr>
          </w:p>
          <w:p w14:paraId="462121C7" w14:textId="77777777" w:rsidR="00301C76" w:rsidRPr="00DC1BDD" w:rsidRDefault="00301C76" w:rsidP="000A0255">
            <w:pPr>
              <w:widowControl w:val="0"/>
              <w:autoSpaceDE w:val="0"/>
              <w:jc w:val="both"/>
              <w:rPr>
                <w:rFonts w:cs="Arial"/>
                <w:color w:val="000000"/>
                <w:sz w:val="18"/>
                <w:szCs w:val="18"/>
                <w:lang w:val="en-US"/>
              </w:rPr>
            </w:pPr>
          </w:p>
          <w:p w14:paraId="0019B559" w14:textId="77777777" w:rsidR="00301C76" w:rsidRPr="00DC1BDD" w:rsidRDefault="00301C76" w:rsidP="000A0255">
            <w:pPr>
              <w:widowControl w:val="0"/>
              <w:suppressAutoHyphens/>
              <w:autoSpaceDE w:val="0"/>
              <w:jc w:val="both"/>
              <w:rPr>
                <w:rFonts w:cs="Arial"/>
                <w:color w:val="000000"/>
                <w:sz w:val="18"/>
                <w:szCs w:val="18"/>
                <w:lang w:val="en-US" w:eastAsia="ar-SA"/>
              </w:rPr>
            </w:pPr>
          </w:p>
        </w:tc>
      </w:tr>
    </w:tbl>
    <w:p w14:paraId="6D0BDEBF" w14:textId="77777777" w:rsidR="00301C76" w:rsidRDefault="00301C76" w:rsidP="00301C76">
      <w:pPr>
        <w:jc w:val="both"/>
        <w:rPr>
          <w:lang w:eastAsia="ar-SA"/>
        </w:rPr>
      </w:pPr>
    </w:p>
    <w:p w14:paraId="6E2F4874" w14:textId="77777777" w:rsidR="0096699F" w:rsidRPr="00DC1BDD" w:rsidRDefault="0096699F" w:rsidP="00301C76">
      <w:pPr>
        <w:jc w:val="both"/>
        <w:rPr>
          <w:lang w:eastAsia="ar-SA"/>
        </w:rPr>
      </w:pPr>
    </w:p>
    <w:p w14:paraId="7B6D3819" w14:textId="5245E690" w:rsidR="00EA16C0" w:rsidRDefault="00F14E56" w:rsidP="00EA16C0">
      <w:pPr>
        <w:pStyle w:val="Heading2"/>
        <w:ind w:left="709" w:hanging="709"/>
      </w:pPr>
      <w:r w:rsidRPr="00C86F89">
        <w:t>If ‘Yes’</w:t>
      </w:r>
      <w:r w:rsidR="00486047" w:rsidRPr="00C86F89">
        <w:t xml:space="preserve"> to </w:t>
      </w:r>
      <w:r w:rsidR="00316A79" w:rsidRPr="00C86F89">
        <w:t>4</w:t>
      </w:r>
      <w:r w:rsidR="00316A79">
        <w:t>.7</w:t>
      </w:r>
      <w:r w:rsidR="00EA16C0" w:rsidRPr="00DC1BDD">
        <w:t>, are products that meet this definition subject to any differentiated regulatory approach or requirements?</w:t>
      </w:r>
      <w:r w:rsidR="0091338E">
        <w:t xml:space="preserve"> </w:t>
      </w:r>
    </w:p>
    <w:p w14:paraId="783252DF" w14:textId="77777777" w:rsidR="00A0032B" w:rsidRPr="00A0032B" w:rsidRDefault="00A0032B" w:rsidP="00A0032B">
      <w:pPr>
        <w:rPr>
          <w:lang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EA16C0" w:rsidRPr="00DC1BDD" w14:paraId="402A170F"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280E1AE2" w14:textId="77777777" w:rsidR="00EA16C0" w:rsidRPr="00DC1BDD" w:rsidRDefault="00EA16C0" w:rsidP="006972B8">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EA16C0" w:rsidRPr="00DC1BDD" w14:paraId="26486236"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29C374D0" w14:textId="497C4151" w:rsidR="00EA16C0" w:rsidRPr="00DC1BDD" w:rsidRDefault="007A089B" w:rsidP="006972B8">
            <w:pPr>
              <w:suppressAutoHyphens/>
              <w:snapToGrid w:val="0"/>
              <w:jc w:val="both"/>
              <w:rPr>
                <w:rFonts w:cs="Arial Unicode MS"/>
                <w:b w:val="0"/>
                <w:color w:val="0000FF"/>
                <w:szCs w:val="20"/>
                <w:lang w:eastAsia="ar-SA"/>
              </w:rPr>
            </w:pPr>
            <w:r>
              <w:rPr>
                <w:b w:val="0"/>
                <w:szCs w:val="20"/>
              </w:rPr>
              <w:t xml:space="preserve">a. </w:t>
            </w:r>
            <w:r w:rsidR="00EA16C0" w:rsidRPr="00DC1BDD">
              <w:rPr>
                <w:b w:val="0"/>
                <w:szCs w:val="20"/>
              </w:rPr>
              <w:t>Yes</w:t>
            </w:r>
          </w:p>
        </w:tc>
        <w:tc>
          <w:tcPr>
            <w:tcW w:w="993" w:type="dxa"/>
            <w:hideMark/>
          </w:tcPr>
          <w:p w14:paraId="4A652BA6" w14:textId="77777777" w:rsidR="00EA16C0"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EA16C0" w:rsidRPr="00DC1BDD" w14:paraId="5FCCC9DB"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41EC8277" w14:textId="3EE29266" w:rsidR="00EA16C0" w:rsidRPr="00DC1BDD" w:rsidRDefault="007A089B" w:rsidP="006972B8">
            <w:pPr>
              <w:suppressAutoHyphens/>
              <w:snapToGrid w:val="0"/>
              <w:jc w:val="both"/>
              <w:rPr>
                <w:rFonts w:cs="Arial Unicode MS"/>
                <w:b w:val="0"/>
                <w:color w:val="0000FF"/>
                <w:szCs w:val="20"/>
                <w:lang w:eastAsia="ar-SA"/>
              </w:rPr>
            </w:pPr>
            <w:r>
              <w:rPr>
                <w:b w:val="0"/>
                <w:szCs w:val="20"/>
              </w:rPr>
              <w:t xml:space="preserve">b. </w:t>
            </w:r>
            <w:r w:rsidR="00EA16C0" w:rsidRPr="00DC1BDD">
              <w:rPr>
                <w:b w:val="0"/>
                <w:szCs w:val="20"/>
              </w:rPr>
              <w:t>No</w:t>
            </w:r>
          </w:p>
        </w:tc>
        <w:tc>
          <w:tcPr>
            <w:tcW w:w="993" w:type="dxa"/>
            <w:hideMark/>
          </w:tcPr>
          <w:p w14:paraId="2955E8B2" w14:textId="77777777" w:rsidR="00EA16C0"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4E68C48E" w14:textId="77777777" w:rsidR="00EA16C0" w:rsidRPr="00DC1BDD" w:rsidRDefault="00EA16C0" w:rsidP="00AD7AA4">
      <w:pPr>
        <w:rPr>
          <w:lang w:val="en-US"/>
        </w:rPr>
      </w:pPr>
    </w:p>
    <w:p w14:paraId="244947F1" w14:textId="77777777" w:rsidR="00EA16C0" w:rsidRPr="00DC1BDD" w:rsidRDefault="00C76202" w:rsidP="00EA16C0">
      <w:pPr>
        <w:ind w:left="709"/>
      </w:pPr>
      <w:r>
        <w:t>If ‘Y</w:t>
      </w:r>
      <w:r w:rsidR="00EA16C0" w:rsidRPr="00DC1BDD">
        <w:t>es</w:t>
      </w:r>
      <w:r>
        <w:t>’</w:t>
      </w:r>
      <w:r w:rsidR="00EA16C0" w:rsidRPr="00DC1BDD">
        <w:t>, please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EA16C0" w:rsidRPr="00DC1BDD" w14:paraId="252B0BC2" w14:textId="77777777" w:rsidTr="006972B8">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2A599F8D" w14:textId="77777777" w:rsidR="00EA16C0" w:rsidRPr="00DC1BDD" w:rsidRDefault="00EA16C0" w:rsidP="006972B8">
            <w:pPr>
              <w:widowControl w:val="0"/>
              <w:autoSpaceDE w:val="0"/>
              <w:snapToGrid w:val="0"/>
              <w:jc w:val="both"/>
              <w:rPr>
                <w:rFonts w:cs="Arial"/>
                <w:color w:val="000000"/>
                <w:sz w:val="18"/>
                <w:szCs w:val="18"/>
                <w:lang w:val="en-US" w:eastAsia="ar-SA"/>
              </w:rPr>
            </w:pPr>
          </w:p>
          <w:p w14:paraId="4B4AA423" w14:textId="77777777" w:rsidR="00EA16C0" w:rsidRPr="00DC1BDD" w:rsidRDefault="00EA16C0" w:rsidP="006972B8">
            <w:pPr>
              <w:widowControl w:val="0"/>
              <w:autoSpaceDE w:val="0"/>
              <w:jc w:val="both"/>
              <w:rPr>
                <w:rFonts w:cs="Arial"/>
                <w:color w:val="000000"/>
                <w:sz w:val="18"/>
                <w:szCs w:val="18"/>
                <w:lang w:val="en-US"/>
              </w:rPr>
            </w:pPr>
          </w:p>
          <w:p w14:paraId="0987AA3C" w14:textId="77777777" w:rsidR="00EA16C0" w:rsidRPr="00DC1BDD" w:rsidRDefault="00EA16C0" w:rsidP="006972B8">
            <w:pPr>
              <w:widowControl w:val="0"/>
              <w:autoSpaceDE w:val="0"/>
              <w:jc w:val="both"/>
              <w:rPr>
                <w:rFonts w:cs="Arial"/>
                <w:color w:val="000000"/>
                <w:sz w:val="18"/>
                <w:szCs w:val="18"/>
                <w:lang w:val="en-US"/>
              </w:rPr>
            </w:pPr>
          </w:p>
          <w:p w14:paraId="349A7945" w14:textId="77777777" w:rsidR="00EA16C0" w:rsidRPr="00DC1BDD" w:rsidRDefault="00EA16C0" w:rsidP="006972B8">
            <w:pPr>
              <w:widowControl w:val="0"/>
              <w:suppressAutoHyphens/>
              <w:autoSpaceDE w:val="0"/>
              <w:jc w:val="both"/>
              <w:rPr>
                <w:rFonts w:cs="Arial"/>
                <w:color w:val="000000"/>
                <w:sz w:val="18"/>
                <w:szCs w:val="18"/>
                <w:lang w:val="en-US" w:eastAsia="ar-SA"/>
              </w:rPr>
            </w:pPr>
          </w:p>
        </w:tc>
      </w:tr>
    </w:tbl>
    <w:p w14:paraId="7F6ED416" w14:textId="77777777" w:rsidR="00EA16C0" w:rsidRDefault="00EA16C0" w:rsidP="00EA16C0">
      <w:pPr>
        <w:rPr>
          <w:lang w:eastAsia="ar-SA"/>
        </w:rPr>
      </w:pPr>
    </w:p>
    <w:p w14:paraId="6181D544" w14:textId="77777777" w:rsidR="0096699F" w:rsidRPr="00DC1BDD" w:rsidRDefault="0096699F" w:rsidP="00EA16C0">
      <w:pPr>
        <w:rPr>
          <w:lang w:eastAsia="ar-SA"/>
        </w:rPr>
      </w:pPr>
    </w:p>
    <w:p w14:paraId="59CB3C30" w14:textId="5EAB164D" w:rsidR="00301C76" w:rsidRDefault="00C76202" w:rsidP="00301C76">
      <w:pPr>
        <w:pStyle w:val="Heading2"/>
        <w:ind w:left="709" w:hanging="709"/>
        <w:rPr>
          <w:lang w:val="en-US"/>
        </w:rPr>
      </w:pPr>
      <w:r w:rsidRPr="00C86F89">
        <w:t>If ‘N</w:t>
      </w:r>
      <w:r w:rsidR="00736CFE" w:rsidRPr="00C86F89">
        <w:t>o</w:t>
      </w:r>
      <w:r w:rsidRPr="00C86F89">
        <w:t>’</w:t>
      </w:r>
      <w:r w:rsidR="00736CFE" w:rsidRPr="00C86F89">
        <w:t xml:space="preserve"> to </w:t>
      </w:r>
      <w:r w:rsidR="00316A79" w:rsidRPr="00C86F89">
        <w:t>4.</w:t>
      </w:r>
      <w:r w:rsidR="00316A79">
        <w:t>7</w:t>
      </w:r>
      <w:r w:rsidR="00301C76" w:rsidRPr="00DC1BDD">
        <w:t>, do you have an internal working definition of inclusive insurance</w:t>
      </w:r>
      <w:r w:rsidR="00301C76" w:rsidRPr="00DC1BDD">
        <w:rPr>
          <w:lang w:val="en-US"/>
        </w:rPr>
        <w:t xml:space="preserve">? </w:t>
      </w:r>
    </w:p>
    <w:p w14:paraId="20895ACA" w14:textId="77777777" w:rsidR="00A0032B" w:rsidRPr="00A0032B" w:rsidRDefault="00A0032B" w:rsidP="00A0032B">
      <w:pPr>
        <w:rPr>
          <w:lang w:val="en-US"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301C76" w:rsidRPr="00DC1BDD" w14:paraId="3C88FD53"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64D0E25D" w14:textId="77777777" w:rsidR="00301C76" w:rsidRPr="00DC1BDD" w:rsidRDefault="00301C76" w:rsidP="000A0255">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301C76" w:rsidRPr="00DC1BDD" w14:paraId="7ECE2345" w14:textId="77777777" w:rsidTr="000A0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E6B3670" w14:textId="151721F5" w:rsidR="00301C76" w:rsidRPr="00DC1BDD" w:rsidRDefault="007A089B" w:rsidP="000A0255">
            <w:pPr>
              <w:suppressAutoHyphens/>
              <w:snapToGrid w:val="0"/>
              <w:jc w:val="both"/>
              <w:rPr>
                <w:rFonts w:cs="Arial Unicode MS"/>
                <w:b w:val="0"/>
                <w:color w:val="0000FF"/>
                <w:szCs w:val="20"/>
                <w:lang w:eastAsia="ar-SA"/>
              </w:rPr>
            </w:pPr>
            <w:r>
              <w:rPr>
                <w:b w:val="0"/>
                <w:szCs w:val="20"/>
              </w:rPr>
              <w:t xml:space="preserve">a. </w:t>
            </w:r>
            <w:r w:rsidR="00301C76" w:rsidRPr="00DC1BDD">
              <w:rPr>
                <w:b w:val="0"/>
                <w:szCs w:val="20"/>
              </w:rPr>
              <w:t>Yes</w:t>
            </w:r>
          </w:p>
        </w:tc>
        <w:tc>
          <w:tcPr>
            <w:tcW w:w="993" w:type="dxa"/>
            <w:hideMark/>
          </w:tcPr>
          <w:p w14:paraId="22144600" w14:textId="77777777" w:rsidR="00301C76"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301C76" w:rsidRPr="00DC1BDD" w14:paraId="79167796"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452C13E3" w14:textId="337E71BF" w:rsidR="00301C76" w:rsidRPr="00DC1BDD" w:rsidRDefault="007A089B" w:rsidP="000A0255">
            <w:pPr>
              <w:suppressAutoHyphens/>
              <w:snapToGrid w:val="0"/>
              <w:jc w:val="both"/>
              <w:rPr>
                <w:rFonts w:cs="Arial Unicode MS"/>
                <w:b w:val="0"/>
                <w:color w:val="0000FF"/>
                <w:szCs w:val="20"/>
                <w:lang w:eastAsia="ar-SA"/>
              </w:rPr>
            </w:pPr>
            <w:r>
              <w:rPr>
                <w:b w:val="0"/>
                <w:szCs w:val="20"/>
              </w:rPr>
              <w:t xml:space="preserve">b. </w:t>
            </w:r>
            <w:r w:rsidR="00301C76" w:rsidRPr="00DC1BDD">
              <w:rPr>
                <w:b w:val="0"/>
                <w:szCs w:val="20"/>
              </w:rPr>
              <w:t>No</w:t>
            </w:r>
          </w:p>
        </w:tc>
        <w:tc>
          <w:tcPr>
            <w:tcW w:w="993" w:type="dxa"/>
            <w:hideMark/>
          </w:tcPr>
          <w:p w14:paraId="4703D530" w14:textId="77777777" w:rsidR="00301C76"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6DF6BDEF" w14:textId="77777777" w:rsidR="00301C76" w:rsidRPr="00DC1BDD" w:rsidRDefault="00301C76" w:rsidP="00301C76">
      <w:pPr>
        <w:rPr>
          <w:lang w:val="en-US" w:eastAsia="ar-SA"/>
        </w:rPr>
      </w:pPr>
    </w:p>
    <w:p w14:paraId="2DE17130" w14:textId="77777777" w:rsidR="00301C76" w:rsidRPr="00DC1BDD" w:rsidRDefault="00301C76" w:rsidP="00301C76">
      <w:pPr>
        <w:ind w:left="709"/>
      </w:pPr>
      <w:r w:rsidRPr="00DC1BDD">
        <w:t>Please provide the internal working definition</w:t>
      </w:r>
      <w:r w:rsidR="00C76202">
        <w:t>. Please briefly</w:t>
      </w:r>
      <w:r w:rsidRPr="00DC1BDD">
        <w:t xml:space="preserve"> explain what the internal working definition is used for:</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301C76" w:rsidRPr="00DC1BDD" w14:paraId="4BF711E5" w14:textId="77777777" w:rsidTr="000A0255">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3CBFFF8D" w14:textId="77777777" w:rsidR="00301C76" w:rsidRPr="00DC1BDD" w:rsidRDefault="00301C76" w:rsidP="000A0255">
            <w:pPr>
              <w:widowControl w:val="0"/>
              <w:autoSpaceDE w:val="0"/>
              <w:snapToGrid w:val="0"/>
              <w:jc w:val="both"/>
              <w:rPr>
                <w:rFonts w:cs="Arial"/>
                <w:color w:val="000000"/>
                <w:sz w:val="18"/>
                <w:szCs w:val="18"/>
                <w:lang w:val="en-US" w:eastAsia="ar-SA"/>
              </w:rPr>
            </w:pPr>
          </w:p>
          <w:p w14:paraId="2CBB9825" w14:textId="77777777" w:rsidR="00301C76" w:rsidRPr="00DC1BDD" w:rsidRDefault="00301C76" w:rsidP="000A0255">
            <w:pPr>
              <w:widowControl w:val="0"/>
              <w:autoSpaceDE w:val="0"/>
              <w:jc w:val="both"/>
              <w:rPr>
                <w:rFonts w:cs="Arial"/>
                <w:color w:val="000000"/>
                <w:sz w:val="18"/>
                <w:szCs w:val="18"/>
                <w:lang w:val="en-US"/>
              </w:rPr>
            </w:pPr>
          </w:p>
          <w:p w14:paraId="33C887B4" w14:textId="77777777" w:rsidR="00301C76" w:rsidRPr="00DC1BDD" w:rsidRDefault="00301C76" w:rsidP="000A0255">
            <w:pPr>
              <w:widowControl w:val="0"/>
              <w:autoSpaceDE w:val="0"/>
              <w:jc w:val="both"/>
              <w:rPr>
                <w:rFonts w:cs="Arial"/>
                <w:color w:val="000000"/>
                <w:sz w:val="18"/>
                <w:szCs w:val="18"/>
                <w:lang w:val="en-US"/>
              </w:rPr>
            </w:pPr>
          </w:p>
          <w:p w14:paraId="2F0ACA13" w14:textId="77777777" w:rsidR="00301C76" w:rsidRPr="00DC1BDD" w:rsidRDefault="00301C76" w:rsidP="000A0255">
            <w:pPr>
              <w:widowControl w:val="0"/>
              <w:suppressAutoHyphens/>
              <w:autoSpaceDE w:val="0"/>
              <w:jc w:val="both"/>
              <w:rPr>
                <w:rFonts w:cs="Arial"/>
                <w:color w:val="000000"/>
                <w:sz w:val="18"/>
                <w:szCs w:val="18"/>
                <w:lang w:val="en-US" w:eastAsia="ar-SA"/>
              </w:rPr>
            </w:pPr>
          </w:p>
        </w:tc>
      </w:tr>
    </w:tbl>
    <w:p w14:paraId="6076539C" w14:textId="77777777" w:rsidR="00301C76" w:rsidRDefault="00301C76" w:rsidP="009936B9"/>
    <w:p w14:paraId="7A817F1A" w14:textId="77777777" w:rsidR="0096699F" w:rsidRDefault="0096699F" w:rsidP="009936B9"/>
    <w:p w14:paraId="5A5590F1" w14:textId="77777777" w:rsidR="0096699F" w:rsidRPr="00DC1BDD" w:rsidRDefault="0096699F" w:rsidP="009936B9"/>
    <w:p w14:paraId="36726436" w14:textId="77777777" w:rsidR="00E66593" w:rsidRDefault="00E66593" w:rsidP="00EA16C0">
      <w:pPr>
        <w:pStyle w:val="Heading1"/>
        <w:rPr>
          <w:lang w:val="en-US"/>
        </w:rPr>
      </w:pPr>
      <w:bookmarkStart w:id="5" w:name="_Toc483915117"/>
      <w:r w:rsidRPr="00DC1BDD">
        <w:rPr>
          <w:lang w:val="en-US"/>
        </w:rPr>
        <w:t>Licensing</w:t>
      </w:r>
      <w:bookmarkEnd w:id="5"/>
    </w:p>
    <w:p w14:paraId="5944B7CB" w14:textId="77777777" w:rsidR="009736FE" w:rsidRPr="009736FE" w:rsidRDefault="009736FE" w:rsidP="009736FE">
      <w:pPr>
        <w:rPr>
          <w:lang w:eastAsia="ar-SA"/>
        </w:rPr>
      </w:pPr>
    </w:p>
    <w:p w14:paraId="3C4BC275" w14:textId="77777777" w:rsidR="00C82750" w:rsidRDefault="00C82750" w:rsidP="00AF3D16">
      <w:pPr>
        <w:pStyle w:val="Heading2"/>
        <w:ind w:left="709" w:hanging="709"/>
      </w:pPr>
      <w:r>
        <w:t>Does your jurisdiction reflect inclusive insurance in its approach to licensing?</w:t>
      </w:r>
    </w:p>
    <w:p w14:paraId="416FE8EE" w14:textId="77777777" w:rsidR="00C82750" w:rsidRPr="00C82750" w:rsidRDefault="00C82750" w:rsidP="00C82750">
      <w:pPr>
        <w:rPr>
          <w:lang w:eastAsia="ar-SA"/>
        </w:rPr>
      </w:pPr>
    </w:p>
    <w:tbl>
      <w:tblPr>
        <w:tblStyle w:val="LightGrid-Accent11"/>
        <w:tblW w:w="6237" w:type="dxa"/>
        <w:tblInd w:w="817" w:type="dxa"/>
        <w:tblLayout w:type="fixed"/>
        <w:tblLook w:val="0480" w:firstRow="0" w:lastRow="0" w:firstColumn="1" w:lastColumn="0" w:noHBand="0" w:noVBand="1"/>
      </w:tblPr>
      <w:tblGrid>
        <w:gridCol w:w="709"/>
        <w:gridCol w:w="4668"/>
        <w:gridCol w:w="860"/>
      </w:tblGrid>
      <w:tr w:rsidR="00C82750" w:rsidRPr="003B1277" w14:paraId="48330399" w14:textId="77777777" w:rsidTr="00C8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3"/>
          </w:tcPr>
          <w:p w14:paraId="7D47D7E9" w14:textId="77777777" w:rsidR="00C82750" w:rsidRPr="003B1277" w:rsidRDefault="00C82750" w:rsidP="00994201">
            <w:pPr>
              <w:suppressAutoHyphens/>
              <w:snapToGrid w:val="0"/>
              <w:ind w:left="360"/>
              <w:jc w:val="right"/>
              <w:rPr>
                <w:rFonts w:cs="Arial Unicode MS"/>
                <w:b w:val="0"/>
                <w:bCs w:val="0"/>
                <w:i/>
                <w:sz w:val="16"/>
                <w:szCs w:val="16"/>
              </w:rPr>
            </w:pPr>
            <w:r w:rsidRPr="00DC1BDD">
              <w:rPr>
                <w:rFonts w:eastAsia="MS Gothic" w:cs="MS Gothic"/>
                <w:b w:val="0"/>
                <w:i/>
                <w:color w:val="0000FF"/>
                <w:sz w:val="18"/>
                <w:szCs w:val="18"/>
              </w:rPr>
              <w:t>Tick one</w:t>
            </w:r>
            <w:r w:rsidRPr="003B1277">
              <w:rPr>
                <w:rFonts w:cs="Arial Unicode MS"/>
                <w:i/>
                <w:sz w:val="16"/>
                <w:szCs w:val="16"/>
              </w:rPr>
              <w:t xml:space="preserve"> </w:t>
            </w:r>
          </w:p>
        </w:tc>
      </w:tr>
      <w:tr w:rsidR="00C82750" w:rsidRPr="003B1277" w14:paraId="556976FD" w14:textId="77777777" w:rsidTr="00C82750">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81DEB75" w14:textId="71259966" w:rsidR="00C82750" w:rsidRPr="00005B6D" w:rsidRDefault="00005B6D" w:rsidP="00005B6D">
            <w:pPr>
              <w:suppressAutoHyphens/>
              <w:snapToGrid w:val="0"/>
              <w:jc w:val="center"/>
              <w:rPr>
                <w:b w:val="0"/>
                <w:szCs w:val="20"/>
              </w:rPr>
            </w:pPr>
            <w:r w:rsidRPr="00005B6D">
              <w:rPr>
                <w:b w:val="0"/>
                <w:szCs w:val="20"/>
              </w:rPr>
              <w:t>a.</w:t>
            </w:r>
          </w:p>
        </w:tc>
        <w:tc>
          <w:tcPr>
            <w:tcW w:w="4668" w:type="dxa"/>
          </w:tcPr>
          <w:p w14:paraId="5EDED067" w14:textId="77777777" w:rsidR="00C82750" w:rsidRPr="00260978" w:rsidRDefault="00C82750" w:rsidP="00994201">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rsidRPr="00C82750">
              <w:rPr>
                <w:szCs w:val="20"/>
              </w:rPr>
              <w:t>Yes, there is a separate licence category (e.g. conditional, restricted or limited scope) for entities that underwrite inclusive insurance.</w:t>
            </w:r>
          </w:p>
        </w:tc>
        <w:tc>
          <w:tcPr>
            <w:tcW w:w="860" w:type="dxa"/>
          </w:tcPr>
          <w:p w14:paraId="24EDE4A6" w14:textId="77777777" w:rsidR="00C82750" w:rsidRPr="003B1277" w:rsidRDefault="00C82750"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r>
      <w:tr w:rsidR="00C82750" w:rsidRPr="003B1277" w14:paraId="22AE48F6" w14:textId="77777777" w:rsidTr="00C82750">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A06BB13" w14:textId="4A7AD4E4" w:rsidR="00C82750" w:rsidRPr="00005B6D" w:rsidRDefault="00005B6D" w:rsidP="00005B6D">
            <w:pPr>
              <w:suppressAutoHyphens/>
              <w:snapToGrid w:val="0"/>
              <w:jc w:val="center"/>
              <w:rPr>
                <w:b w:val="0"/>
                <w:szCs w:val="20"/>
              </w:rPr>
            </w:pPr>
            <w:r w:rsidRPr="00005B6D">
              <w:rPr>
                <w:b w:val="0"/>
                <w:szCs w:val="20"/>
              </w:rPr>
              <w:t>b.</w:t>
            </w:r>
          </w:p>
        </w:tc>
        <w:tc>
          <w:tcPr>
            <w:tcW w:w="4668" w:type="dxa"/>
          </w:tcPr>
          <w:p w14:paraId="7F43A8B5" w14:textId="77777777" w:rsidR="00C82750" w:rsidRPr="00260978" w:rsidRDefault="00C82750" w:rsidP="00C82750">
            <w:pPr>
              <w:suppressAutoHyphens/>
              <w:snapToGrid w:val="0"/>
              <w:jc w:val="both"/>
              <w:cnfStyle w:val="000000100000" w:firstRow="0" w:lastRow="0" w:firstColumn="0" w:lastColumn="0" w:oddVBand="0" w:evenVBand="0" w:oddHBand="1" w:evenHBand="0" w:firstRowFirstColumn="0" w:firstRowLastColumn="0" w:lastRowFirstColumn="0" w:lastRowLastColumn="0"/>
              <w:rPr>
                <w:szCs w:val="20"/>
              </w:rPr>
            </w:pPr>
            <w:r>
              <w:rPr>
                <w:szCs w:val="20"/>
              </w:rPr>
              <w:t xml:space="preserve">Yes, </w:t>
            </w:r>
            <w:r>
              <w:t>there are</w:t>
            </w:r>
            <w:r w:rsidRPr="00DC1BDD">
              <w:t xml:space="preserve"> differentiated licensing requirements for entities that underwrite inclusive insurance</w:t>
            </w:r>
            <w:r>
              <w:t>.</w:t>
            </w:r>
          </w:p>
        </w:tc>
        <w:tc>
          <w:tcPr>
            <w:tcW w:w="860" w:type="dxa"/>
          </w:tcPr>
          <w:p w14:paraId="61AC1BAB" w14:textId="77777777" w:rsidR="00C82750" w:rsidRPr="003B1277" w:rsidRDefault="00C82750"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r>
      <w:tr w:rsidR="00C82750" w:rsidRPr="003B1277" w14:paraId="39B8D989" w14:textId="77777777" w:rsidTr="00C82750">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1331D70B" w14:textId="65460BF6" w:rsidR="00C82750" w:rsidRPr="00005B6D" w:rsidRDefault="00005B6D" w:rsidP="00005B6D">
            <w:pPr>
              <w:suppressAutoHyphens/>
              <w:snapToGrid w:val="0"/>
              <w:jc w:val="center"/>
              <w:rPr>
                <w:b w:val="0"/>
                <w:szCs w:val="20"/>
              </w:rPr>
            </w:pPr>
            <w:r w:rsidRPr="00005B6D">
              <w:rPr>
                <w:b w:val="0"/>
                <w:szCs w:val="20"/>
              </w:rPr>
              <w:t>c.</w:t>
            </w:r>
          </w:p>
        </w:tc>
        <w:tc>
          <w:tcPr>
            <w:tcW w:w="4668" w:type="dxa"/>
          </w:tcPr>
          <w:p w14:paraId="7A137405" w14:textId="77777777" w:rsidR="00C82750" w:rsidRPr="00260978" w:rsidRDefault="00C82750" w:rsidP="00994201">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rPr>
                <w:szCs w:val="20"/>
              </w:rPr>
              <w:t>No.</w:t>
            </w:r>
          </w:p>
        </w:tc>
        <w:tc>
          <w:tcPr>
            <w:tcW w:w="860" w:type="dxa"/>
          </w:tcPr>
          <w:p w14:paraId="5756D867" w14:textId="77777777" w:rsidR="00C82750" w:rsidRPr="003B1277" w:rsidRDefault="00C82750"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r>
    </w:tbl>
    <w:p w14:paraId="037E28C0" w14:textId="77777777" w:rsidR="00C82750" w:rsidRDefault="00C82750" w:rsidP="00C82750">
      <w:pPr>
        <w:rPr>
          <w:lang w:eastAsia="ar-SA"/>
        </w:rPr>
      </w:pPr>
    </w:p>
    <w:p w14:paraId="19EE0846" w14:textId="77777777" w:rsidR="00B14FE1" w:rsidRPr="00DC1BDD" w:rsidRDefault="00B14FE1" w:rsidP="00B14FE1">
      <w:pPr>
        <w:ind w:left="709"/>
      </w:pPr>
      <w:r>
        <w:t xml:space="preserve">If </w:t>
      </w:r>
      <w:r w:rsidR="00382D07">
        <w:t>‘</w:t>
      </w:r>
      <w:r w:rsidR="00C82750">
        <w:t xml:space="preserve">a’ or ‘b’ </w:t>
      </w:r>
      <w:r>
        <w:t>to 5.1, p</w:t>
      </w:r>
      <w:r w:rsidRPr="00DC1BDD">
        <w:t>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14FE1" w:rsidRPr="00DC1BDD" w14:paraId="4C9800A5" w14:textId="77777777" w:rsidTr="007A395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5BC01396" w14:textId="77777777" w:rsidR="00B14FE1" w:rsidRPr="00DC1BDD" w:rsidRDefault="00B14FE1" w:rsidP="007A395D">
            <w:pPr>
              <w:widowControl w:val="0"/>
              <w:autoSpaceDE w:val="0"/>
              <w:snapToGrid w:val="0"/>
              <w:jc w:val="both"/>
              <w:rPr>
                <w:rFonts w:cs="Arial"/>
                <w:color w:val="000000"/>
                <w:sz w:val="18"/>
                <w:szCs w:val="18"/>
                <w:lang w:val="en-US" w:eastAsia="ar-SA"/>
              </w:rPr>
            </w:pPr>
          </w:p>
          <w:p w14:paraId="72BC3722" w14:textId="77777777" w:rsidR="00B14FE1" w:rsidRPr="00DC1BDD" w:rsidRDefault="00B14FE1" w:rsidP="007A395D">
            <w:pPr>
              <w:widowControl w:val="0"/>
              <w:autoSpaceDE w:val="0"/>
              <w:jc w:val="both"/>
              <w:rPr>
                <w:rFonts w:cs="Arial"/>
                <w:color w:val="000000"/>
                <w:sz w:val="18"/>
                <w:szCs w:val="18"/>
                <w:lang w:val="en-US"/>
              </w:rPr>
            </w:pPr>
          </w:p>
          <w:p w14:paraId="399C04CB" w14:textId="77777777" w:rsidR="00B14FE1" w:rsidRPr="00DC1BDD" w:rsidRDefault="00B14FE1" w:rsidP="007A395D">
            <w:pPr>
              <w:widowControl w:val="0"/>
              <w:autoSpaceDE w:val="0"/>
              <w:jc w:val="both"/>
              <w:rPr>
                <w:rFonts w:cs="Arial"/>
                <w:color w:val="000000"/>
                <w:sz w:val="18"/>
                <w:szCs w:val="18"/>
                <w:lang w:val="en-US"/>
              </w:rPr>
            </w:pPr>
          </w:p>
          <w:p w14:paraId="3170B9E3" w14:textId="77777777" w:rsidR="00B14FE1" w:rsidRPr="00DC1BDD" w:rsidRDefault="00B14FE1" w:rsidP="007A395D">
            <w:pPr>
              <w:widowControl w:val="0"/>
              <w:suppressAutoHyphens/>
              <w:autoSpaceDE w:val="0"/>
              <w:jc w:val="both"/>
              <w:rPr>
                <w:rFonts w:cs="Arial"/>
                <w:color w:val="000000"/>
                <w:sz w:val="18"/>
                <w:szCs w:val="18"/>
                <w:lang w:val="en-US" w:eastAsia="ar-SA"/>
              </w:rPr>
            </w:pPr>
          </w:p>
        </w:tc>
      </w:tr>
    </w:tbl>
    <w:p w14:paraId="62BF909F" w14:textId="77777777" w:rsidR="0096699F" w:rsidRDefault="0096699F" w:rsidP="00566778"/>
    <w:p w14:paraId="2AD840C9" w14:textId="77777777" w:rsidR="00BE347F" w:rsidRDefault="00BE347F" w:rsidP="00566778"/>
    <w:p w14:paraId="53A84271" w14:textId="77777777" w:rsidR="00CA4AC7" w:rsidRPr="00DC1BDD" w:rsidRDefault="00CA4AC7" w:rsidP="00566778"/>
    <w:p w14:paraId="6A314C57" w14:textId="77777777" w:rsidR="001C04DA" w:rsidRPr="00DC1BDD" w:rsidRDefault="00EA16C0" w:rsidP="00B524CF">
      <w:pPr>
        <w:pStyle w:val="Heading1"/>
      </w:pPr>
      <w:bookmarkStart w:id="6" w:name="_Toc483915118"/>
      <w:r w:rsidRPr="00DC1BDD">
        <w:t>Capital adequacy</w:t>
      </w:r>
      <w:bookmarkEnd w:id="6"/>
    </w:p>
    <w:p w14:paraId="004A89A4" w14:textId="77777777" w:rsidR="001C04DA" w:rsidRPr="00DC1BDD" w:rsidRDefault="001C04DA" w:rsidP="001C04DA"/>
    <w:p w14:paraId="468EF87F" w14:textId="77777777" w:rsidR="000F1A83" w:rsidRDefault="000F1A83" w:rsidP="001C04DA">
      <w:pPr>
        <w:pStyle w:val="Heading2"/>
        <w:ind w:left="709" w:hanging="709"/>
      </w:pPr>
      <w:r>
        <w:t xml:space="preserve">In what ways are </w:t>
      </w:r>
      <w:r w:rsidRPr="00DC1BDD">
        <w:t>entities that underwrite inclusive insurance</w:t>
      </w:r>
      <w:r>
        <w:t xml:space="preserve"> subject to different capital requirements?</w:t>
      </w:r>
    </w:p>
    <w:p w14:paraId="75E00883" w14:textId="77777777" w:rsidR="000F1A83" w:rsidRDefault="000F1A83" w:rsidP="000F1A83">
      <w:pPr>
        <w:rPr>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0F1A83" w:rsidRPr="003B1277" w14:paraId="148A9FD4"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2EB372CA" w14:textId="77777777" w:rsidR="000F1A83" w:rsidRPr="003B1277" w:rsidRDefault="000F1A83" w:rsidP="00994201">
            <w:pPr>
              <w:suppressAutoHyphens/>
              <w:snapToGrid w:val="0"/>
              <w:jc w:val="right"/>
              <w:rPr>
                <w:rFonts w:eastAsia="MS Gothic" w:cs="MS Gothic"/>
                <w:b w:val="0"/>
                <w:i/>
                <w:color w:val="0000FF"/>
                <w:sz w:val="18"/>
                <w:szCs w:val="18"/>
              </w:rPr>
            </w:pPr>
            <w:r w:rsidRPr="003B1277">
              <w:rPr>
                <w:rFonts w:eastAsia="MS Gothic" w:cs="MS Gothic"/>
                <w:b w:val="0"/>
                <w:i/>
                <w:color w:val="0000FF"/>
                <w:sz w:val="18"/>
                <w:szCs w:val="18"/>
              </w:rPr>
              <w:t>Tick all that apply</w:t>
            </w:r>
          </w:p>
          <w:p w14:paraId="35478A1F" w14:textId="77777777" w:rsidR="000F1A83" w:rsidRPr="003B1277" w:rsidRDefault="000F1A83" w:rsidP="00994201">
            <w:pPr>
              <w:suppressAutoHyphens/>
              <w:snapToGrid w:val="0"/>
              <w:ind w:left="360"/>
              <w:jc w:val="right"/>
              <w:rPr>
                <w:rFonts w:cs="Arial Unicode MS"/>
                <w:i/>
                <w:sz w:val="16"/>
                <w:szCs w:val="16"/>
              </w:rPr>
            </w:pPr>
          </w:p>
        </w:tc>
      </w:tr>
      <w:tr w:rsidR="000F1A83" w:rsidRPr="003B1277" w14:paraId="7AE3C0AA" w14:textId="77777777" w:rsidTr="00994201">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5225651" w14:textId="77777777" w:rsidR="000F1A83" w:rsidRPr="004D7BB0" w:rsidRDefault="000F1A83" w:rsidP="00FC03EF">
            <w:pPr>
              <w:pStyle w:val="ListParagraph"/>
              <w:numPr>
                <w:ilvl w:val="0"/>
                <w:numId w:val="34"/>
              </w:numPr>
              <w:suppressAutoHyphens/>
              <w:snapToGrid w:val="0"/>
              <w:ind w:left="176" w:firstLine="0"/>
              <w:rPr>
                <w:b w:val="0"/>
                <w:szCs w:val="20"/>
              </w:rPr>
            </w:pPr>
          </w:p>
        </w:tc>
        <w:tc>
          <w:tcPr>
            <w:tcW w:w="4668" w:type="dxa"/>
          </w:tcPr>
          <w:p w14:paraId="31563426" w14:textId="1BD39670" w:rsidR="000F1A83" w:rsidRPr="00260978" w:rsidRDefault="000F1A83" w:rsidP="0084577A">
            <w:pPr>
              <w:suppressAutoHyphens/>
              <w:snapToGrid w:val="0"/>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t>They have a different</w:t>
            </w:r>
            <w:r w:rsidRPr="00DC1BDD">
              <w:t xml:space="preserve"> minimum</w:t>
            </w:r>
            <w:r>
              <w:t xml:space="preserve"> or prescribed</w:t>
            </w:r>
            <w:r w:rsidRPr="00DC1BDD">
              <w:t xml:space="preserve"> capital requirement</w:t>
            </w:r>
            <w:r>
              <w:t>s (M</w:t>
            </w:r>
            <w:r w:rsidR="000B2CA6">
              <w:t xml:space="preserve">inimum </w:t>
            </w:r>
            <w:r>
              <w:t>C</w:t>
            </w:r>
            <w:r w:rsidR="000B2CA6">
              <w:t xml:space="preserve">apital </w:t>
            </w:r>
            <w:r>
              <w:t>R</w:t>
            </w:r>
            <w:r w:rsidR="000B2CA6">
              <w:t>equirement</w:t>
            </w:r>
            <w:r>
              <w:t>/P</w:t>
            </w:r>
            <w:r w:rsidR="000B2CA6">
              <w:t xml:space="preserve">rescribed </w:t>
            </w:r>
            <w:r>
              <w:t>C</w:t>
            </w:r>
            <w:r w:rsidR="000B2CA6">
              <w:t xml:space="preserve">apital </w:t>
            </w:r>
            <w:r>
              <w:t>R</w:t>
            </w:r>
            <w:r w:rsidR="000B2CA6">
              <w:t>equirement</w:t>
            </w:r>
            <w:r>
              <w:t>).</w:t>
            </w:r>
          </w:p>
        </w:tc>
        <w:tc>
          <w:tcPr>
            <w:tcW w:w="919" w:type="dxa"/>
          </w:tcPr>
          <w:p w14:paraId="531B5DA9" w14:textId="77777777" w:rsidR="000F1A83" w:rsidRPr="003B1277" w:rsidRDefault="000F1A83"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5BE4FDA6" w14:textId="77777777" w:rsidR="000F1A83" w:rsidRPr="003B1277" w:rsidRDefault="000F1A83" w:rsidP="00994201">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84577A" w:rsidRPr="003B1277" w14:paraId="03722366" w14:textId="77777777" w:rsidTr="00994201">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E63212A" w14:textId="77777777" w:rsidR="0084577A" w:rsidRPr="003B1277" w:rsidRDefault="0084577A" w:rsidP="00FC03EF">
            <w:pPr>
              <w:pStyle w:val="ListParagraph"/>
              <w:numPr>
                <w:ilvl w:val="0"/>
                <w:numId w:val="34"/>
              </w:numPr>
              <w:suppressAutoHyphens/>
              <w:snapToGrid w:val="0"/>
              <w:ind w:left="176" w:firstLine="0"/>
              <w:rPr>
                <w:b w:val="0"/>
                <w:szCs w:val="20"/>
              </w:rPr>
            </w:pPr>
          </w:p>
        </w:tc>
        <w:tc>
          <w:tcPr>
            <w:tcW w:w="4668" w:type="dxa"/>
          </w:tcPr>
          <w:p w14:paraId="0BFBEED9" w14:textId="77777777" w:rsidR="0084577A" w:rsidRDefault="0084577A" w:rsidP="000F1A83">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Pr>
                <w:szCs w:val="20"/>
              </w:rPr>
              <w:t>They have simplified calculation methods.</w:t>
            </w:r>
          </w:p>
        </w:tc>
        <w:tc>
          <w:tcPr>
            <w:tcW w:w="919" w:type="dxa"/>
          </w:tcPr>
          <w:p w14:paraId="5B06C336" w14:textId="77777777" w:rsidR="0084577A" w:rsidRPr="003B1277" w:rsidRDefault="0084577A" w:rsidP="0021562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3B1277">
              <w:rPr>
                <w:rFonts w:ascii="MS Gothic" w:eastAsia="MS Gothic" w:hAnsi="MS Gothic" w:cs="MS Gothic" w:hint="eastAsia"/>
                <w:color w:val="0000FF"/>
                <w:lang w:eastAsia="ar-SA"/>
              </w:rPr>
              <w:t>☐</w:t>
            </w:r>
          </w:p>
        </w:tc>
        <w:tc>
          <w:tcPr>
            <w:tcW w:w="2129" w:type="dxa"/>
          </w:tcPr>
          <w:p w14:paraId="2D7BDA4A" w14:textId="77777777" w:rsidR="0084577A" w:rsidRPr="003B1277" w:rsidRDefault="0084577A" w:rsidP="00994201">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0F1A83" w:rsidRPr="003B1277" w14:paraId="7DDC506E" w14:textId="77777777" w:rsidTr="00994201">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CC4C3B7" w14:textId="77777777" w:rsidR="000F1A83" w:rsidRPr="003B1277" w:rsidRDefault="000F1A83" w:rsidP="00FC03EF">
            <w:pPr>
              <w:pStyle w:val="ListParagraph"/>
              <w:numPr>
                <w:ilvl w:val="0"/>
                <w:numId w:val="34"/>
              </w:numPr>
              <w:suppressAutoHyphens/>
              <w:snapToGrid w:val="0"/>
              <w:ind w:left="176" w:firstLine="0"/>
              <w:rPr>
                <w:b w:val="0"/>
                <w:szCs w:val="20"/>
              </w:rPr>
            </w:pPr>
          </w:p>
        </w:tc>
        <w:tc>
          <w:tcPr>
            <w:tcW w:w="4668" w:type="dxa"/>
          </w:tcPr>
          <w:p w14:paraId="33951E25" w14:textId="1615616E" w:rsidR="000F1A83" w:rsidRPr="00260978" w:rsidRDefault="0084577A" w:rsidP="000B2CA6">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Pr>
                <w:szCs w:val="20"/>
              </w:rPr>
              <w:t xml:space="preserve">They are exempt from solvency </w:t>
            </w:r>
            <w:r w:rsidR="000B2CA6">
              <w:rPr>
                <w:szCs w:val="20"/>
              </w:rPr>
              <w:t>capital</w:t>
            </w:r>
            <w:r>
              <w:rPr>
                <w:szCs w:val="20"/>
              </w:rPr>
              <w:t>.</w:t>
            </w:r>
          </w:p>
        </w:tc>
        <w:tc>
          <w:tcPr>
            <w:tcW w:w="919" w:type="dxa"/>
          </w:tcPr>
          <w:p w14:paraId="7AB24309" w14:textId="77777777" w:rsidR="000F1A83" w:rsidRPr="003B1277" w:rsidRDefault="000F1A83"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23C2A90E" w14:textId="77777777" w:rsidR="000F1A83" w:rsidRPr="003B1277" w:rsidRDefault="000F1A83" w:rsidP="00994201">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0F1A83" w:rsidRPr="003B1277" w14:paraId="61ADA4EA" w14:textId="77777777" w:rsidTr="00994201">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8067DB5" w14:textId="77777777" w:rsidR="000F1A83" w:rsidRPr="003B1277" w:rsidRDefault="000F1A83" w:rsidP="00FC03EF">
            <w:pPr>
              <w:pStyle w:val="ListParagraph"/>
              <w:numPr>
                <w:ilvl w:val="0"/>
                <w:numId w:val="34"/>
              </w:numPr>
              <w:suppressAutoHyphens/>
              <w:snapToGrid w:val="0"/>
              <w:ind w:left="176" w:firstLine="0"/>
              <w:rPr>
                <w:b w:val="0"/>
                <w:szCs w:val="20"/>
              </w:rPr>
            </w:pPr>
          </w:p>
        </w:tc>
        <w:tc>
          <w:tcPr>
            <w:tcW w:w="4668" w:type="dxa"/>
          </w:tcPr>
          <w:p w14:paraId="7C113209" w14:textId="77777777" w:rsidR="000F1A83" w:rsidRPr="00260978" w:rsidRDefault="0084577A" w:rsidP="000F1A83">
            <w:pPr>
              <w:suppressAutoHyphens/>
              <w:snapToGrid w:val="0"/>
              <w:cnfStyle w:val="000000100000" w:firstRow="0" w:lastRow="0" w:firstColumn="0" w:lastColumn="0" w:oddVBand="0" w:evenVBand="0" w:oddHBand="1" w:evenHBand="0" w:firstRowFirstColumn="0" w:firstRowLastColumn="0" w:lastRowFirstColumn="0" w:lastRowLastColumn="0"/>
              <w:rPr>
                <w:rFonts w:cs="Arial Unicode MS"/>
                <w:color w:val="0000FF"/>
                <w:szCs w:val="20"/>
                <w:lang w:eastAsia="ar-SA"/>
              </w:rPr>
            </w:pPr>
            <w:r>
              <w:rPr>
                <w:szCs w:val="20"/>
              </w:rPr>
              <w:t>Different degrees of supervisory intervention approaches are used.</w:t>
            </w:r>
          </w:p>
        </w:tc>
        <w:tc>
          <w:tcPr>
            <w:tcW w:w="919" w:type="dxa"/>
          </w:tcPr>
          <w:p w14:paraId="3AB986B2" w14:textId="77777777" w:rsidR="000F1A83" w:rsidRPr="003B1277" w:rsidRDefault="000F1A83" w:rsidP="00215629">
            <w:pPr>
              <w:jc w:val="center"/>
              <w:cnfStyle w:val="000000100000" w:firstRow="0" w:lastRow="0" w:firstColumn="0" w:lastColumn="0" w:oddVBand="0" w:evenVBand="0" w:oddHBand="1" w:evenHBand="0"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7A712537" w14:textId="77777777" w:rsidR="000F1A83" w:rsidRPr="003B1277" w:rsidRDefault="000F1A83" w:rsidP="00994201">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0F1A83" w:rsidRPr="003B1277" w14:paraId="27478813" w14:textId="77777777" w:rsidTr="00994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D9CA19D" w14:textId="77777777" w:rsidR="000F1A83" w:rsidRPr="003B1277" w:rsidRDefault="000F1A83" w:rsidP="00FC03EF">
            <w:pPr>
              <w:pStyle w:val="ListParagraph"/>
              <w:numPr>
                <w:ilvl w:val="0"/>
                <w:numId w:val="34"/>
              </w:numPr>
              <w:suppressAutoHyphens/>
              <w:snapToGrid w:val="0"/>
              <w:ind w:left="176" w:firstLine="0"/>
              <w:rPr>
                <w:b w:val="0"/>
                <w:szCs w:val="20"/>
              </w:rPr>
            </w:pPr>
          </w:p>
        </w:tc>
        <w:tc>
          <w:tcPr>
            <w:tcW w:w="4668" w:type="dxa"/>
          </w:tcPr>
          <w:p w14:paraId="5CF0E07F" w14:textId="77777777" w:rsidR="000F1A83" w:rsidRPr="00260978" w:rsidRDefault="000F1A83" w:rsidP="000F1A83">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sidRPr="00260978">
              <w:rPr>
                <w:szCs w:val="20"/>
              </w:rPr>
              <w:t>Other</w:t>
            </w:r>
          </w:p>
        </w:tc>
        <w:tc>
          <w:tcPr>
            <w:tcW w:w="919" w:type="dxa"/>
          </w:tcPr>
          <w:p w14:paraId="1FE14786" w14:textId="77777777" w:rsidR="000F1A83" w:rsidRPr="003B1277" w:rsidRDefault="000F1A83"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20819BED" w14:textId="77777777" w:rsidR="000F1A83" w:rsidRPr="003B1277" w:rsidRDefault="000F1A83" w:rsidP="00994201">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7E3C047C" w14:textId="77777777" w:rsidR="001C04DA" w:rsidRPr="00DC1BDD" w:rsidRDefault="001C04DA" w:rsidP="001C04DA">
      <w:pPr>
        <w:rPr>
          <w:b/>
          <w:lang w:val="en-US" w:eastAsia="ar-SA"/>
        </w:rPr>
      </w:pPr>
    </w:p>
    <w:p w14:paraId="5F85031A" w14:textId="77777777" w:rsidR="00B14FE1" w:rsidRPr="00DC1BDD" w:rsidRDefault="00B14FE1" w:rsidP="00B14FE1">
      <w:pPr>
        <w:ind w:left="709"/>
      </w:pPr>
      <w:r>
        <w:t xml:space="preserve">If </w:t>
      </w:r>
      <w:r w:rsidR="00382D07">
        <w:t>‘</w:t>
      </w:r>
      <w:r w:rsidR="0084577A">
        <w:t xml:space="preserve">Other’ </w:t>
      </w:r>
      <w:r>
        <w:t>to 6.1, p</w:t>
      </w:r>
      <w:r w:rsidRPr="00DC1BDD">
        <w:t>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1C04DA" w:rsidRPr="00DC1BDD" w14:paraId="5DAFEE4B" w14:textId="77777777" w:rsidTr="003A715C">
        <w:trPr>
          <w:trHeight w:val="70"/>
        </w:trPr>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0CD4F89B" w14:textId="77777777" w:rsidR="001C04DA" w:rsidRPr="00B14FE1" w:rsidRDefault="001C04DA" w:rsidP="000A0255">
            <w:pPr>
              <w:widowControl w:val="0"/>
              <w:autoSpaceDE w:val="0"/>
              <w:snapToGrid w:val="0"/>
              <w:jc w:val="both"/>
              <w:rPr>
                <w:rFonts w:cs="Arial"/>
                <w:color w:val="000000"/>
                <w:sz w:val="18"/>
                <w:szCs w:val="18"/>
                <w:lang w:eastAsia="ar-SA"/>
              </w:rPr>
            </w:pPr>
          </w:p>
          <w:p w14:paraId="2295231E" w14:textId="77777777" w:rsidR="001C04DA" w:rsidRPr="00DC1BDD" w:rsidRDefault="001C04DA" w:rsidP="000A0255">
            <w:pPr>
              <w:widowControl w:val="0"/>
              <w:autoSpaceDE w:val="0"/>
              <w:jc w:val="both"/>
              <w:rPr>
                <w:rFonts w:cs="Arial"/>
                <w:color w:val="000000"/>
                <w:sz w:val="18"/>
                <w:szCs w:val="18"/>
                <w:lang w:val="en-US"/>
              </w:rPr>
            </w:pPr>
          </w:p>
          <w:p w14:paraId="4E70EFE4" w14:textId="77777777" w:rsidR="001C04DA" w:rsidRPr="00DC1BDD" w:rsidRDefault="001C04DA" w:rsidP="000A0255">
            <w:pPr>
              <w:widowControl w:val="0"/>
              <w:suppressAutoHyphens/>
              <w:autoSpaceDE w:val="0"/>
              <w:jc w:val="both"/>
              <w:rPr>
                <w:rFonts w:cs="Arial"/>
                <w:color w:val="000000"/>
                <w:sz w:val="18"/>
                <w:szCs w:val="18"/>
                <w:lang w:val="en-US" w:eastAsia="ar-SA"/>
              </w:rPr>
            </w:pPr>
          </w:p>
        </w:tc>
      </w:tr>
    </w:tbl>
    <w:p w14:paraId="3FF31440" w14:textId="77777777" w:rsidR="0007375F" w:rsidRDefault="0007375F" w:rsidP="0007375F">
      <w:pPr>
        <w:pStyle w:val="Heading2"/>
        <w:numPr>
          <w:ilvl w:val="0"/>
          <w:numId w:val="0"/>
        </w:numPr>
        <w:ind w:left="862"/>
      </w:pPr>
    </w:p>
    <w:p w14:paraId="5961A71D" w14:textId="77777777" w:rsidR="0054473D" w:rsidRPr="0054473D" w:rsidRDefault="0054473D" w:rsidP="0054473D">
      <w:pPr>
        <w:rPr>
          <w:lang w:eastAsia="ar-SA"/>
        </w:rPr>
      </w:pPr>
    </w:p>
    <w:p w14:paraId="02059C12" w14:textId="68111ABB" w:rsidR="0007375F" w:rsidRPr="00DC1BDD" w:rsidRDefault="0007375F" w:rsidP="0054473D">
      <w:pPr>
        <w:pStyle w:val="Heading2"/>
        <w:ind w:left="709" w:hanging="709"/>
      </w:pPr>
      <w:r w:rsidRPr="00DC1BDD">
        <w:t xml:space="preserve">Does your authority have differentiated requirements </w:t>
      </w:r>
      <w:r w:rsidRPr="00DC1BDD">
        <w:rPr>
          <w:rStyle w:val="Heading2Char"/>
          <w:rFonts w:eastAsia="Calibri"/>
        </w:rPr>
        <w:t>for valuation of assets and liabilities</w:t>
      </w:r>
      <w:r w:rsidRPr="00DC1BDD">
        <w:t xml:space="preserve"> for insurers that underwrite inclusive insurance?</w:t>
      </w:r>
    </w:p>
    <w:p w14:paraId="2C410102" w14:textId="77777777" w:rsidR="0007375F" w:rsidRPr="00DC1BDD" w:rsidRDefault="0007375F" w:rsidP="0007375F"/>
    <w:tbl>
      <w:tblPr>
        <w:tblStyle w:val="LightGrid-Accent11"/>
        <w:tblW w:w="0" w:type="auto"/>
        <w:tblInd w:w="817" w:type="dxa"/>
        <w:tblLayout w:type="fixed"/>
        <w:tblLook w:val="0480" w:firstRow="0" w:lastRow="0" w:firstColumn="1" w:lastColumn="0" w:noHBand="0" w:noVBand="1"/>
      </w:tblPr>
      <w:tblGrid>
        <w:gridCol w:w="992"/>
        <w:gridCol w:w="993"/>
      </w:tblGrid>
      <w:tr w:rsidR="0007375F" w:rsidRPr="00DC1BDD" w14:paraId="5BC4D7D6" w14:textId="77777777" w:rsidTr="00523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54D0727C" w14:textId="77777777" w:rsidR="0007375F" w:rsidRPr="00DC1BDD" w:rsidRDefault="0007375F" w:rsidP="0052302B">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07375F" w:rsidRPr="00DC1BDD" w14:paraId="23636D32" w14:textId="77777777" w:rsidTr="005230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29990FF3" w14:textId="312129F6" w:rsidR="0007375F" w:rsidRPr="00DC1BDD" w:rsidRDefault="007A089B" w:rsidP="0052302B">
            <w:pPr>
              <w:suppressAutoHyphens/>
              <w:snapToGrid w:val="0"/>
              <w:jc w:val="both"/>
              <w:rPr>
                <w:rFonts w:cs="Arial Unicode MS"/>
                <w:b w:val="0"/>
                <w:color w:val="0000FF"/>
                <w:szCs w:val="20"/>
                <w:lang w:eastAsia="ar-SA"/>
              </w:rPr>
            </w:pPr>
            <w:r>
              <w:rPr>
                <w:b w:val="0"/>
                <w:szCs w:val="20"/>
              </w:rPr>
              <w:t xml:space="preserve">a. </w:t>
            </w:r>
            <w:r w:rsidR="0007375F" w:rsidRPr="00DC1BDD">
              <w:rPr>
                <w:b w:val="0"/>
                <w:szCs w:val="20"/>
              </w:rPr>
              <w:t>Yes</w:t>
            </w:r>
          </w:p>
        </w:tc>
        <w:tc>
          <w:tcPr>
            <w:tcW w:w="993" w:type="dxa"/>
            <w:hideMark/>
          </w:tcPr>
          <w:p w14:paraId="7005A3A2" w14:textId="77777777" w:rsidR="0007375F" w:rsidRPr="00DC1BDD" w:rsidRDefault="0007375F"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07375F" w:rsidRPr="00DC1BDD" w14:paraId="459DF808" w14:textId="77777777" w:rsidTr="00523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3860EE02" w14:textId="60539B15" w:rsidR="0007375F" w:rsidRPr="00DC1BDD" w:rsidRDefault="007A089B" w:rsidP="0052302B">
            <w:pPr>
              <w:suppressAutoHyphens/>
              <w:snapToGrid w:val="0"/>
              <w:jc w:val="both"/>
              <w:rPr>
                <w:rFonts w:cs="Arial Unicode MS"/>
                <w:b w:val="0"/>
                <w:color w:val="0000FF"/>
                <w:szCs w:val="20"/>
                <w:lang w:eastAsia="ar-SA"/>
              </w:rPr>
            </w:pPr>
            <w:r>
              <w:rPr>
                <w:b w:val="0"/>
                <w:szCs w:val="20"/>
              </w:rPr>
              <w:t xml:space="preserve">b. </w:t>
            </w:r>
            <w:r w:rsidR="0007375F" w:rsidRPr="00DC1BDD">
              <w:rPr>
                <w:b w:val="0"/>
                <w:szCs w:val="20"/>
              </w:rPr>
              <w:t>No</w:t>
            </w:r>
          </w:p>
        </w:tc>
        <w:tc>
          <w:tcPr>
            <w:tcW w:w="993" w:type="dxa"/>
            <w:hideMark/>
          </w:tcPr>
          <w:p w14:paraId="79978A34" w14:textId="77777777" w:rsidR="0007375F" w:rsidRPr="00DC1BDD" w:rsidRDefault="0007375F"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58413095" w14:textId="77777777" w:rsidR="0007375F" w:rsidRPr="00DC1BDD" w:rsidRDefault="0007375F" w:rsidP="0007375F">
      <w:pPr>
        <w:rPr>
          <w:lang w:eastAsia="ar-SA"/>
        </w:rPr>
      </w:pPr>
    </w:p>
    <w:p w14:paraId="57F1B0A0" w14:textId="77777777" w:rsidR="0007375F" w:rsidRPr="00DC1BDD" w:rsidRDefault="0007375F" w:rsidP="0007375F">
      <w:pPr>
        <w:ind w:left="709"/>
      </w:pPr>
      <w:r w:rsidRPr="00DC1BDD">
        <w:t xml:space="preserve">If </w:t>
      </w:r>
      <w:r>
        <w:t>‘Y</w:t>
      </w:r>
      <w:r w:rsidRPr="00DC1BDD">
        <w:t>es</w:t>
      </w:r>
      <w:r>
        <w:t>’</w:t>
      </w:r>
      <w:r w:rsidRPr="00DC1BDD">
        <w:t>,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07375F" w:rsidRPr="00DC1BDD" w14:paraId="56A13B15" w14:textId="77777777" w:rsidTr="0052302B">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E11C490" w14:textId="77777777" w:rsidR="0007375F" w:rsidRPr="00DC1BDD" w:rsidRDefault="0007375F" w:rsidP="0052302B">
            <w:pPr>
              <w:widowControl w:val="0"/>
              <w:autoSpaceDE w:val="0"/>
              <w:snapToGrid w:val="0"/>
              <w:jc w:val="both"/>
              <w:rPr>
                <w:rFonts w:cs="Arial"/>
                <w:color w:val="000000"/>
                <w:sz w:val="18"/>
                <w:szCs w:val="18"/>
                <w:lang w:val="en-US" w:eastAsia="ar-SA"/>
              </w:rPr>
            </w:pPr>
          </w:p>
          <w:p w14:paraId="3AAEAB5E" w14:textId="77777777" w:rsidR="0007375F" w:rsidRPr="00DC1BDD" w:rsidRDefault="0007375F" w:rsidP="0052302B">
            <w:pPr>
              <w:widowControl w:val="0"/>
              <w:autoSpaceDE w:val="0"/>
              <w:jc w:val="both"/>
              <w:rPr>
                <w:rFonts w:cs="Arial"/>
                <w:color w:val="000000"/>
                <w:sz w:val="18"/>
                <w:szCs w:val="18"/>
                <w:lang w:val="en-US"/>
              </w:rPr>
            </w:pPr>
          </w:p>
          <w:p w14:paraId="59F11415" w14:textId="77777777" w:rsidR="0007375F" w:rsidRPr="00DC1BDD" w:rsidRDefault="0007375F" w:rsidP="0052302B">
            <w:pPr>
              <w:widowControl w:val="0"/>
              <w:autoSpaceDE w:val="0"/>
              <w:jc w:val="both"/>
              <w:rPr>
                <w:rFonts w:cs="Arial"/>
                <w:color w:val="000000"/>
                <w:sz w:val="18"/>
                <w:szCs w:val="18"/>
                <w:lang w:val="en-US"/>
              </w:rPr>
            </w:pPr>
          </w:p>
          <w:p w14:paraId="109C48CB" w14:textId="77777777" w:rsidR="0007375F" w:rsidRPr="00DC1BDD" w:rsidRDefault="0007375F" w:rsidP="0052302B">
            <w:pPr>
              <w:widowControl w:val="0"/>
              <w:suppressAutoHyphens/>
              <w:autoSpaceDE w:val="0"/>
              <w:jc w:val="both"/>
              <w:rPr>
                <w:rFonts w:cs="Arial"/>
                <w:color w:val="000000"/>
                <w:sz w:val="18"/>
                <w:szCs w:val="18"/>
                <w:lang w:val="en-US" w:eastAsia="ar-SA"/>
              </w:rPr>
            </w:pPr>
          </w:p>
        </w:tc>
      </w:tr>
    </w:tbl>
    <w:p w14:paraId="4155A5BD" w14:textId="77777777" w:rsidR="00E66593" w:rsidRPr="00DC1BDD" w:rsidRDefault="00E66593" w:rsidP="00566778"/>
    <w:p w14:paraId="0DC40C1F" w14:textId="77777777" w:rsidR="008A2053" w:rsidRDefault="008A2053" w:rsidP="006D25C3">
      <w:pPr>
        <w:rPr>
          <w:lang w:eastAsia="ar-SA"/>
        </w:rPr>
      </w:pPr>
    </w:p>
    <w:p w14:paraId="453A3915" w14:textId="77777777" w:rsidR="00BE347F" w:rsidRDefault="00BE347F" w:rsidP="006D25C3">
      <w:pPr>
        <w:rPr>
          <w:lang w:eastAsia="ar-SA"/>
        </w:rPr>
      </w:pPr>
    </w:p>
    <w:p w14:paraId="3511A72D" w14:textId="77777777" w:rsidR="001C04DA" w:rsidRDefault="001C04DA" w:rsidP="00AD7AA4">
      <w:pPr>
        <w:pStyle w:val="Heading1"/>
      </w:pPr>
      <w:bookmarkStart w:id="7" w:name="_Toc483915119"/>
      <w:r w:rsidRPr="00DC1BDD">
        <w:t>Enabling pilots</w:t>
      </w:r>
      <w:bookmarkEnd w:id="7"/>
    </w:p>
    <w:p w14:paraId="01473FBE" w14:textId="77777777" w:rsidR="00016F83" w:rsidRPr="00016F83" w:rsidRDefault="00016F83" w:rsidP="00016F83">
      <w:pPr>
        <w:rPr>
          <w:lang w:eastAsia="ar-SA"/>
        </w:rPr>
      </w:pPr>
    </w:p>
    <w:p w14:paraId="2565200F" w14:textId="065BFC45" w:rsidR="001C04DA" w:rsidRPr="00DC1BDD" w:rsidRDefault="001C04DA" w:rsidP="001C04DA">
      <w:pPr>
        <w:pStyle w:val="Heading2"/>
        <w:ind w:left="720"/>
      </w:pPr>
      <w:r w:rsidRPr="00DC1BDD">
        <w:t>Does your jurisdiction have a formal</w:t>
      </w:r>
      <w:r w:rsidR="00F8319D">
        <w:t xml:space="preserve"> or informal</w:t>
      </w:r>
      <w:r w:rsidRPr="00DC1BDD">
        <w:t xml:space="preserve"> arrangement for the conduct of pilots for inclusive insurance</w:t>
      </w:r>
      <w:r w:rsidR="000B2CA6">
        <w:t xml:space="preserve"> (including sandboxing/InsurTech for inclusive insurance</w:t>
      </w:r>
      <w:r w:rsidR="0001333D">
        <w:rPr>
          <w:rStyle w:val="FootnoteReference"/>
        </w:rPr>
        <w:footnoteReference w:id="11"/>
      </w:r>
      <w:r w:rsidR="000B2CA6">
        <w:t>)</w:t>
      </w:r>
      <w:r w:rsidRPr="00DC1BDD">
        <w:t>?</w:t>
      </w:r>
    </w:p>
    <w:p w14:paraId="338BB698" w14:textId="77777777" w:rsidR="001C04DA" w:rsidRPr="00DC1BDD" w:rsidRDefault="001C04DA" w:rsidP="001C04DA"/>
    <w:tbl>
      <w:tblPr>
        <w:tblStyle w:val="LightGrid-Accent11"/>
        <w:tblW w:w="8302" w:type="dxa"/>
        <w:tblInd w:w="817" w:type="dxa"/>
        <w:tblLayout w:type="fixed"/>
        <w:tblLook w:val="0480" w:firstRow="0" w:lastRow="0" w:firstColumn="1" w:lastColumn="0" w:noHBand="0" w:noVBand="1"/>
      </w:tblPr>
      <w:tblGrid>
        <w:gridCol w:w="6572"/>
        <w:gridCol w:w="1730"/>
      </w:tblGrid>
      <w:tr w:rsidR="001C04DA" w:rsidRPr="00DC1BDD" w14:paraId="265D0210" w14:textId="77777777" w:rsidTr="00E87DAB">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8302" w:type="dxa"/>
            <w:gridSpan w:val="2"/>
          </w:tcPr>
          <w:p w14:paraId="11E8ADB7" w14:textId="77777777" w:rsidR="001C04DA" w:rsidRPr="00DC1BDD" w:rsidRDefault="001C04DA" w:rsidP="00F8319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 xml:space="preserve">Tick </w:t>
            </w:r>
            <w:r w:rsidR="00F8319D">
              <w:rPr>
                <w:rFonts w:eastAsia="MS Gothic" w:cs="MS Gothic"/>
                <w:b w:val="0"/>
                <w:i/>
                <w:color w:val="0000FF"/>
                <w:sz w:val="18"/>
                <w:szCs w:val="18"/>
              </w:rPr>
              <w:t>all that apply</w:t>
            </w:r>
          </w:p>
        </w:tc>
      </w:tr>
      <w:tr w:rsidR="00F8319D" w:rsidRPr="00DC1BDD" w14:paraId="3724910F" w14:textId="77777777" w:rsidTr="00E87DAB">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572" w:type="dxa"/>
            <w:hideMark/>
          </w:tcPr>
          <w:p w14:paraId="5924E0F6" w14:textId="4D4A8912" w:rsidR="001C04DA" w:rsidRPr="00DC1BDD" w:rsidRDefault="007A089B" w:rsidP="00F8319D">
            <w:pPr>
              <w:suppressAutoHyphens/>
              <w:snapToGrid w:val="0"/>
              <w:rPr>
                <w:rFonts w:cs="Arial Unicode MS"/>
                <w:b w:val="0"/>
                <w:color w:val="0000FF"/>
                <w:szCs w:val="20"/>
                <w:lang w:eastAsia="ar-SA"/>
              </w:rPr>
            </w:pPr>
            <w:r>
              <w:rPr>
                <w:b w:val="0"/>
                <w:szCs w:val="20"/>
              </w:rPr>
              <w:t xml:space="preserve">a. </w:t>
            </w:r>
            <w:r w:rsidR="001C04DA" w:rsidRPr="00DC1BDD">
              <w:rPr>
                <w:b w:val="0"/>
                <w:szCs w:val="20"/>
              </w:rPr>
              <w:t>Yes</w:t>
            </w:r>
            <w:r w:rsidR="00F8319D">
              <w:rPr>
                <w:b w:val="0"/>
                <w:szCs w:val="20"/>
              </w:rPr>
              <w:t>, formal arrangements exist</w:t>
            </w:r>
          </w:p>
        </w:tc>
        <w:tc>
          <w:tcPr>
            <w:tcW w:w="1730" w:type="dxa"/>
            <w:hideMark/>
          </w:tcPr>
          <w:p w14:paraId="76D727F3" w14:textId="77777777" w:rsidR="001C04DA" w:rsidRPr="00DC1BDD" w:rsidRDefault="00A23D48" w:rsidP="000A0255">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F8319D" w:rsidRPr="00DC1BDD" w14:paraId="3476C30A" w14:textId="77777777" w:rsidTr="00E87DA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572" w:type="dxa"/>
          </w:tcPr>
          <w:p w14:paraId="10DDC8FD" w14:textId="3F7953B4" w:rsidR="00F8319D" w:rsidRPr="00DC1BDD" w:rsidRDefault="007A089B" w:rsidP="00F8319D">
            <w:pPr>
              <w:suppressAutoHyphens/>
              <w:snapToGrid w:val="0"/>
              <w:rPr>
                <w:b w:val="0"/>
                <w:szCs w:val="20"/>
              </w:rPr>
            </w:pPr>
            <w:r>
              <w:rPr>
                <w:b w:val="0"/>
                <w:szCs w:val="20"/>
              </w:rPr>
              <w:t xml:space="preserve">b. </w:t>
            </w:r>
            <w:r w:rsidR="00F8319D">
              <w:rPr>
                <w:b w:val="0"/>
                <w:szCs w:val="20"/>
              </w:rPr>
              <w:t>Yes, informal arrangements exist</w:t>
            </w:r>
          </w:p>
        </w:tc>
        <w:tc>
          <w:tcPr>
            <w:tcW w:w="1730" w:type="dxa"/>
          </w:tcPr>
          <w:p w14:paraId="277451E7" w14:textId="77777777" w:rsidR="00F8319D" w:rsidRPr="00DC1BDD" w:rsidRDefault="00F8319D" w:rsidP="000A0255">
            <w:pPr>
              <w:suppressAutoHyphens/>
              <w:snapToGrid w:val="0"/>
              <w:jc w:val="both"/>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r>
      <w:tr w:rsidR="00F8319D" w:rsidRPr="00DC1BDD" w14:paraId="16F84826" w14:textId="77777777" w:rsidTr="00E87DAB">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6572" w:type="dxa"/>
            <w:hideMark/>
          </w:tcPr>
          <w:p w14:paraId="4B253258" w14:textId="2C8CE3E7" w:rsidR="001C04DA" w:rsidRPr="00DC1BDD" w:rsidRDefault="007A089B" w:rsidP="000A0255">
            <w:pPr>
              <w:suppressAutoHyphens/>
              <w:snapToGrid w:val="0"/>
              <w:jc w:val="both"/>
              <w:rPr>
                <w:rFonts w:cs="Arial Unicode MS"/>
                <w:b w:val="0"/>
                <w:color w:val="0000FF"/>
                <w:szCs w:val="20"/>
                <w:lang w:eastAsia="ar-SA"/>
              </w:rPr>
            </w:pPr>
            <w:r>
              <w:rPr>
                <w:b w:val="0"/>
                <w:szCs w:val="20"/>
              </w:rPr>
              <w:t xml:space="preserve">c. </w:t>
            </w:r>
            <w:r w:rsidR="001C04DA" w:rsidRPr="00DC1BDD">
              <w:rPr>
                <w:b w:val="0"/>
                <w:szCs w:val="20"/>
              </w:rPr>
              <w:t>No</w:t>
            </w:r>
          </w:p>
        </w:tc>
        <w:tc>
          <w:tcPr>
            <w:tcW w:w="1730" w:type="dxa"/>
            <w:hideMark/>
          </w:tcPr>
          <w:p w14:paraId="6D094065" w14:textId="77777777" w:rsidR="001C04DA" w:rsidRPr="00DC1BDD" w:rsidRDefault="00A23D48" w:rsidP="000A0255">
            <w:pPr>
              <w:suppressAutoHyphens/>
              <w:snapToGrid w:val="0"/>
              <w:jc w:val="both"/>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4DF48B2F" w14:textId="77777777" w:rsidR="001C04DA" w:rsidRPr="00DC1BDD" w:rsidRDefault="001C04DA" w:rsidP="001C04DA">
      <w:pPr>
        <w:rPr>
          <w:b/>
          <w:szCs w:val="20"/>
        </w:rPr>
      </w:pPr>
    </w:p>
    <w:p w14:paraId="398C5873" w14:textId="77777777" w:rsidR="001C04DA" w:rsidRPr="00DC1BDD" w:rsidRDefault="001C04DA" w:rsidP="001C04DA">
      <w:pPr>
        <w:ind w:left="709"/>
      </w:pPr>
      <w:r w:rsidRPr="00DC1BDD">
        <w:t>Please briefly explain the arrangement: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1C04DA" w:rsidRPr="00DC1BDD" w14:paraId="4BA2501A" w14:textId="77777777" w:rsidTr="000A0255">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582A0D77" w14:textId="77777777" w:rsidR="001C04DA" w:rsidRPr="00DC1BDD" w:rsidRDefault="001C04DA" w:rsidP="000A0255">
            <w:pPr>
              <w:widowControl w:val="0"/>
              <w:autoSpaceDE w:val="0"/>
              <w:snapToGrid w:val="0"/>
              <w:jc w:val="both"/>
              <w:rPr>
                <w:rFonts w:cs="Arial"/>
                <w:color w:val="000000"/>
                <w:sz w:val="18"/>
                <w:szCs w:val="18"/>
                <w:lang w:val="en-US" w:eastAsia="ar-SA"/>
              </w:rPr>
            </w:pPr>
          </w:p>
          <w:p w14:paraId="60537854" w14:textId="77777777" w:rsidR="001C04DA" w:rsidRPr="00DC1BDD" w:rsidRDefault="001C04DA" w:rsidP="000A0255">
            <w:pPr>
              <w:widowControl w:val="0"/>
              <w:autoSpaceDE w:val="0"/>
              <w:jc w:val="both"/>
              <w:rPr>
                <w:rFonts w:cs="Arial"/>
                <w:color w:val="000000"/>
                <w:sz w:val="18"/>
                <w:szCs w:val="18"/>
                <w:lang w:val="en-US"/>
              </w:rPr>
            </w:pPr>
          </w:p>
          <w:p w14:paraId="7D3C1025" w14:textId="77777777" w:rsidR="001C04DA" w:rsidRPr="00DC1BDD" w:rsidRDefault="001C04DA" w:rsidP="000A0255">
            <w:pPr>
              <w:widowControl w:val="0"/>
              <w:autoSpaceDE w:val="0"/>
              <w:jc w:val="both"/>
              <w:rPr>
                <w:rFonts w:cs="Arial"/>
                <w:color w:val="000000"/>
                <w:sz w:val="18"/>
                <w:szCs w:val="18"/>
                <w:lang w:val="en-US"/>
              </w:rPr>
            </w:pPr>
          </w:p>
          <w:p w14:paraId="04444F49" w14:textId="77777777" w:rsidR="001C04DA" w:rsidRPr="00DC1BDD" w:rsidRDefault="001C04DA" w:rsidP="000A0255">
            <w:pPr>
              <w:widowControl w:val="0"/>
              <w:suppressAutoHyphens/>
              <w:autoSpaceDE w:val="0"/>
              <w:jc w:val="both"/>
              <w:rPr>
                <w:rFonts w:cs="Arial"/>
                <w:color w:val="000000"/>
                <w:sz w:val="18"/>
                <w:szCs w:val="18"/>
                <w:lang w:val="en-US" w:eastAsia="ar-SA"/>
              </w:rPr>
            </w:pPr>
          </w:p>
        </w:tc>
      </w:tr>
    </w:tbl>
    <w:p w14:paraId="2CE7D235" w14:textId="77777777" w:rsidR="001C04DA" w:rsidRDefault="001C04DA" w:rsidP="001C04DA">
      <w:pPr>
        <w:rPr>
          <w:b/>
          <w:szCs w:val="20"/>
        </w:rPr>
      </w:pPr>
    </w:p>
    <w:p w14:paraId="0A82700A" w14:textId="77777777" w:rsidR="0054473D" w:rsidRDefault="0054473D" w:rsidP="001C04DA">
      <w:pPr>
        <w:rPr>
          <w:b/>
          <w:szCs w:val="20"/>
        </w:rPr>
      </w:pPr>
    </w:p>
    <w:p w14:paraId="54781026" w14:textId="77777777" w:rsidR="00163C57" w:rsidRPr="00163C57" w:rsidRDefault="00163C57" w:rsidP="00163C57">
      <w:pPr>
        <w:pBdr>
          <w:top w:val="single" w:sz="4" w:space="1" w:color="auto"/>
          <w:left w:val="single" w:sz="4" w:space="4" w:color="auto"/>
          <w:bottom w:val="single" w:sz="4" w:space="1" w:color="auto"/>
          <w:right w:val="single" w:sz="4" w:space="4" w:color="auto"/>
        </w:pBdr>
        <w:shd w:val="clear" w:color="auto" w:fill="FFC000"/>
        <w:jc w:val="center"/>
        <w:rPr>
          <w:b/>
          <w:sz w:val="28"/>
          <w:lang w:eastAsia="ar-SA"/>
        </w:rPr>
      </w:pPr>
      <w:r w:rsidRPr="00163C57">
        <w:rPr>
          <w:b/>
          <w:sz w:val="28"/>
          <w:lang w:eastAsia="ar-SA"/>
        </w:rPr>
        <w:t>If ‘no’</w:t>
      </w:r>
      <w:r>
        <w:rPr>
          <w:b/>
          <w:sz w:val="28"/>
          <w:lang w:eastAsia="ar-SA"/>
        </w:rPr>
        <w:t xml:space="preserve"> to 7.1</w:t>
      </w:r>
      <w:r w:rsidRPr="00163C57">
        <w:rPr>
          <w:b/>
          <w:sz w:val="28"/>
          <w:lang w:eastAsia="ar-SA"/>
        </w:rPr>
        <w:t>, please skip the rest of section 7 and proceed to section 8.</w:t>
      </w:r>
    </w:p>
    <w:p w14:paraId="1D1053EE" w14:textId="662422EF" w:rsidR="00163C57" w:rsidRDefault="00163C57" w:rsidP="001C04DA">
      <w:pPr>
        <w:rPr>
          <w:b/>
          <w:szCs w:val="20"/>
        </w:rPr>
      </w:pPr>
    </w:p>
    <w:p w14:paraId="47B6254F" w14:textId="77777777" w:rsidR="0054473D" w:rsidRDefault="0054473D" w:rsidP="001C04DA">
      <w:pPr>
        <w:rPr>
          <w:b/>
          <w:szCs w:val="20"/>
        </w:rPr>
      </w:pPr>
    </w:p>
    <w:p w14:paraId="77944F41" w14:textId="77777777" w:rsidR="0054473D" w:rsidRDefault="0054473D" w:rsidP="001C04DA">
      <w:pPr>
        <w:rPr>
          <w:b/>
          <w:szCs w:val="20"/>
        </w:rPr>
      </w:pPr>
    </w:p>
    <w:p w14:paraId="4D5E1C0F" w14:textId="20D2309D" w:rsidR="00ED56AF" w:rsidRPr="00DC1BDD" w:rsidRDefault="00ED56AF" w:rsidP="00ED56AF">
      <w:pPr>
        <w:pStyle w:val="Heading2"/>
        <w:ind w:left="709" w:hanging="709"/>
      </w:pPr>
      <w:r w:rsidRPr="00DC1BDD">
        <w:t xml:space="preserve">How many pilots are operating in your jurisdiction? (Leave blank if </w:t>
      </w:r>
      <w:r>
        <w:t xml:space="preserve">you </w:t>
      </w:r>
      <w:r w:rsidRPr="00DC1BDD">
        <w:t xml:space="preserve">do not know) </w:t>
      </w:r>
    </w:p>
    <w:p w14:paraId="2E673C3A" w14:textId="77777777" w:rsidR="00ED56AF" w:rsidRPr="00DC1BDD" w:rsidRDefault="00ED56AF" w:rsidP="00ED56AF">
      <w:pPr>
        <w:rPr>
          <w:lang w:eastAsia="ar-SA"/>
        </w:rPr>
      </w:pPr>
    </w:p>
    <w:tbl>
      <w:tblPr>
        <w:tblStyle w:val="LightGrid-Accent11"/>
        <w:tblW w:w="0" w:type="auto"/>
        <w:tblInd w:w="841" w:type="dxa"/>
        <w:tblLayout w:type="fixed"/>
        <w:tblLook w:val="0480" w:firstRow="0" w:lastRow="0" w:firstColumn="1" w:lastColumn="0" w:noHBand="0" w:noVBand="1"/>
      </w:tblPr>
      <w:tblGrid>
        <w:gridCol w:w="2551"/>
        <w:gridCol w:w="2410"/>
      </w:tblGrid>
      <w:tr w:rsidR="007768AD" w:rsidRPr="00DC1BDD" w14:paraId="204308B7" w14:textId="77777777" w:rsidTr="00762CA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51" w:type="dxa"/>
            <w:hideMark/>
          </w:tcPr>
          <w:p w14:paraId="0B720181" w14:textId="7CCE66F6" w:rsidR="007768AD" w:rsidRPr="00DC1BDD" w:rsidRDefault="007768AD" w:rsidP="00762CAA">
            <w:pPr>
              <w:suppressAutoHyphens/>
              <w:snapToGrid w:val="0"/>
              <w:jc w:val="center"/>
              <w:rPr>
                <w:b w:val="0"/>
                <w:bCs w:val="0"/>
                <w:szCs w:val="20"/>
              </w:rPr>
            </w:pPr>
            <w:r>
              <w:rPr>
                <w:szCs w:val="20"/>
              </w:rPr>
              <w:t>Class of business</w:t>
            </w:r>
          </w:p>
        </w:tc>
        <w:tc>
          <w:tcPr>
            <w:tcW w:w="2410" w:type="dxa"/>
          </w:tcPr>
          <w:p w14:paraId="2FB079F2" w14:textId="5A8CE741" w:rsidR="007768AD" w:rsidRPr="00DC1BDD" w:rsidRDefault="00794D01" w:rsidP="00762CAA">
            <w:pPr>
              <w:suppressAutoHyphens/>
              <w:snapToGrid w:val="0"/>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b/>
                <w:bCs/>
                <w:szCs w:val="20"/>
              </w:rPr>
            </w:pPr>
            <w:r>
              <w:rPr>
                <w:rFonts w:eastAsiaTheme="majorEastAsia" w:cstheme="majorBidi"/>
                <w:b/>
                <w:bCs/>
                <w:szCs w:val="20"/>
              </w:rPr>
              <w:t>Number of pilots</w:t>
            </w:r>
          </w:p>
        </w:tc>
      </w:tr>
      <w:tr w:rsidR="007768AD" w:rsidRPr="00DC1BDD" w14:paraId="4C1189D2" w14:textId="77777777" w:rsidTr="00762CAA">
        <w:trPr>
          <w:cnfStyle w:val="000000010000" w:firstRow="0" w:lastRow="0" w:firstColumn="0" w:lastColumn="0" w:oddVBand="0" w:evenVBand="0" w:oddHBand="0" w:evenHBand="1"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551" w:type="dxa"/>
            <w:hideMark/>
          </w:tcPr>
          <w:p w14:paraId="397A5610" w14:textId="35C8C97F" w:rsidR="007768AD" w:rsidRPr="00DC1BDD" w:rsidRDefault="00762CAA" w:rsidP="0052302B">
            <w:pPr>
              <w:suppressAutoHyphens/>
              <w:snapToGrid w:val="0"/>
              <w:jc w:val="both"/>
              <w:rPr>
                <w:b w:val="0"/>
                <w:szCs w:val="20"/>
              </w:rPr>
            </w:pPr>
            <w:r>
              <w:rPr>
                <w:b w:val="0"/>
                <w:szCs w:val="20"/>
              </w:rPr>
              <w:t xml:space="preserve">a. </w:t>
            </w:r>
            <w:r w:rsidR="007768AD">
              <w:rPr>
                <w:b w:val="0"/>
                <w:szCs w:val="20"/>
              </w:rPr>
              <w:t>Life</w:t>
            </w:r>
          </w:p>
        </w:tc>
        <w:tc>
          <w:tcPr>
            <w:tcW w:w="2410" w:type="dxa"/>
          </w:tcPr>
          <w:p w14:paraId="25446633" w14:textId="77777777" w:rsidR="007768AD" w:rsidRPr="00DC1BDD" w:rsidRDefault="007768AD" w:rsidP="0052302B">
            <w:pPr>
              <w:suppressAutoHyphens/>
              <w:snapToGrid w:val="0"/>
              <w:jc w:val="both"/>
              <w:cnfStyle w:val="000000010000" w:firstRow="0" w:lastRow="0" w:firstColumn="0" w:lastColumn="0" w:oddVBand="0" w:evenVBand="0" w:oddHBand="0" w:evenHBand="1" w:firstRowFirstColumn="0" w:firstRowLastColumn="0" w:lastRowFirstColumn="0" w:lastRowLastColumn="0"/>
              <w:rPr>
                <w:rFonts w:cstheme="majorBidi"/>
                <w:b/>
                <w:szCs w:val="20"/>
              </w:rPr>
            </w:pPr>
          </w:p>
        </w:tc>
      </w:tr>
      <w:tr w:rsidR="007768AD" w:rsidRPr="00DC1BDD" w14:paraId="0FFEB74C" w14:textId="77777777" w:rsidTr="00762CA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1" w:type="dxa"/>
          </w:tcPr>
          <w:p w14:paraId="28F49B26" w14:textId="223DAE29" w:rsidR="007768AD" w:rsidRDefault="00762CAA" w:rsidP="0052302B">
            <w:pPr>
              <w:suppressAutoHyphens/>
              <w:snapToGrid w:val="0"/>
              <w:jc w:val="both"/>
              <w:rPr>
                <w:b w:val="0"/>
                <w:szCs w:val="20"/>
              </w:rPr>
            </w:pPr>
            <w:r>
              <w:rPr>
                <w:b w:val="0"/>
                <w:szCs w:val="20"/>
              </w:rPr>
              <w:t xml:space="preserve">b. </w:t>
            </w:r>
            <w:r w:rsidR="007768AD">
              <w:rPr>
                <w:b w:val="0"/>
                <w:szCs w:val="20"/>
              </w:rPr>
              <w:t>Non-Life</w:t>
            </w:r>
          </w:p>
        </w:tc>
        <w:tc>
          <w:tcPr>
            <w:tcW w:w="2410" w:type="dxa"/>
          </w:tcPr>
          <w:p w14:paraId="4AF0B93A" w14:textId="77777777" w:rsidR="007768AD" w:rsidRPr="00DC1BDD" w:rsidRDefault="007768AD" w:rsidP="0052302B">
            <w:pPr>
              <w:suppressAutoHyphens/>
              <w:snapToGrid w:val="0"/>
              <w:jc w:val="both"/>
              <w:cnfStyle w:val="000000100000" w:firstRow="0" w:lastRow="0" w:firstColumn="0" w:lastColumn="0" w:oddVBand="0" w:evenVBand="0" w:oddHBand="1" w:evenHBand="0" w:firstRowFirstColumn="0" w:firstRowLastColumn="0" w:lastRowFirstColumn="0" w:lastRowLastColumn="0"/>
              <w:rPr>
                <w:rFonts w:cstheme="majorBidi"/>
                <w:b/>
                <w:szCs w:val="20"/>
              </w:rPr>
            </w:pPr>
          </w:p>
        </w:tc>
      </w:tr>
      <w:tr w:rsidR="007768AD" w:rsidRPr="00DC1BDD" w14:paraId="71C5C456" w14:textId="77777777" w:rsidTr="00762CAA">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51" w:type="dxa"/>
          </w:tcPr>
          <w:p w14:paraId="003AF8F0" w14:textId="70BAC5A0" w:rsidR="007768AD" w:rsidRDefault="00762CAA" w:rsidP="0052302B">
            <w:pPr>
              <w:suppressAutoHyphens/>
              <w:snapToGrid w:val="0"/>
              <w:jc w:val="both"/>
              <w:rPr>
                <w:b w:val="0"/>
                <w:szCs w:val="20"/>
              </w:rPr>
            </w:pPr>
            <w:r>
              <w:rPr>
                <w:b w:val="0"/>
                <w:szCs w:val="20"/>
              </w:rPr>
              <w:t xml:space="preserve">c. </w:t>
            </w:r>
            <w:r w:rsidR="007768AD">
              <w:rPr>
                <w:b w:val="0"/>
                <w:szCs w:val="20"/>
              </w:rPr>
              <w:t>Health</w:t>
            </w:r>
          </w:p>
        </w:tc>
        <w:tc>
          <w:tcPr>
            <w:tcW w:w="2410" w:type="dxa"/>
          </w:tcPr>
          <w:p w14:paraId="716CB0C1" w14:textId="77777777" w:rsidR="007768AD" w:rsidRPr="00DC1BDD" w:rsidRDefault="007768AD" w:rsidP="0052302B">
            <w:pPr>
              <w:suppressAutoHyphens/>
              <w:snapToGrid w:val="0"/>
              <w:jc w:val="both"/>
              <w:cnfStyle w:val="000000010000" w:firstRow="0" w:lastRow="0" w:firstColumn="0" w:lastColumn="0" w:oddVBand="0" w:evenVBand="0" w:oddHBand="0" w:evenHBand="1" w:firstRowFirstColumn="0" w:firstRowLastColumn="0" w:lastRowFirstColumn="0" w:lastRowLastColumn="0"/>
              <w:rPr>
                <w:rFonts w:cstheme="majorBidi"/>
                <w:b/>
                <w:szCs w:val="20"/>
              </w:rPr>
            </w:pPr>
          </w:p>
        </w:tc>
      </w:tr>
      <w:tr w:rsidR="007768AD" w:rsidRPr="00DC1BDD" w14:paraId="3F4AB928" w14:textId="77777777" w:rsidTr="00762CA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551" w:type="dxa"/>
          </w:tcPr>
          <w:p w14:paraId="4F6E3D33" w14:textId="3691FEFB" w:rsidR="007768AD" w:rsidRDefault="00762CAA" w:rsidP="0052302B">
            <w:pPr>
              <w:suppressAutoHyphens/>
              <w:snapToGrid w:val="0"/>
              <w:jc w:val="both"/>
              <w:rPr>
                <w:b w:val="0"/>
                <w:szCs w:val="20"/>
              </w:rPr>
            </w:pPr>
            <w:r>
              <w:rPr>
                <w:b w:val="0"/>
                <w:szCs w:val="20"/>
              </w:rPr>
              <w:t xml:space="preserve">d. </w:t>
            </w:r>
            <w:r w:rsidR="007768AD">
              <w:rPr>
                <w:b w:val="0"/>
                <w:szCs w:val="20"/>
              </w:rPr>
              <w:t>Special product lines</w:t>
            </w:r>
          </w:p>
        </w:tc>
        <w:tc>
          <w:tcPr>
            <w:tcW w:w="2410" w:type="dxa"/>
          </w:tcPr>
          <w:p w14:paraId="532EA3B2" w14:textId="77777777" w:rsidR="007768AD" w:rsidRPr="00DC1BDD" w:rsidRDefault="007768AD" w:rsidP="0052302B">
            <w:pPr>
              <w:suppressAutoHyphens/>
              <w:snapToGrid w:val="0"/>
              <w:jc w:val="both"/>
              <w:cnfStyle w:val="000000100000" w:firstRow="0" w:lastRow="0" w:firstColumn="0" w:lastColumn="0" w:oddVBand="0" w:evenVBand="0" w:oddHBand="1" w:evenHBand="0" w:firstRowFirstColumn="0" w:firstRowLastColumn="0" w:lastRowFirstColumn="0" w:lastRowLastColumn="0"/>
              <w:rPr>
                <w:rFonts w:cstheme="majorBidi"/>
                <w:b/>
                <w:szCs w:val="20"/>
              </w:rPr>
            </w:pPr>
          </w:p>
        </w:tc>
      </w:tr>
    </w:tbl>
    <w:p w14:paraId="135D0FAE" w14:textId="4524A934" w:rsidR="00ED56AF" w:rsidRDefault="00ED56AF" w:rsidP="001C04DA">
      <w:pPr>
        <w:rPr>
          <w:b/>
          <w:szCs w:val="20"/>
        </w:rPr>
      </w:pPr>
    </w:p>
    <w:p w14:paraId="2A7C0323" w14:textId="77777777" w:rsidR="00ED56AF" w:rsidRPr="00DC1BDD" w:rsidRDefault="00ED56AF" w:rsidP="001C04DA">
      <w:pPr>
        <w:rPr>
          <w:b/>
          <w:szCs w:val="20"/>
        </w:rPr>
      </w:pPr>
    </w:p>
    <w:p w14:paraId="167087F0" w14:textId="77777777" w:rsidR="001C04DA" w:rsidRPr="00DC1BDD" w:rsidRDefault="001C04DA" w:rsidP="001C04DA">
      <w:pPr>
        <w:pStyle w:val="Heading2"/>
        <w:ind w:left="720"/>
      </w:pPr>
      <w:r w:rsidRPr="00DC1BDD">
        <w:t>During the course of the pilot, are there</w:t>
      </w:r>
      <w:r w:rsidRPr="00DC1BDD">
        <w:rPr>
          <w:rStyle w:val="FootnoteReference"/>
        </w:rPr>
        <w:t xml:space="preserve"> </w:t>
      </w:r>
      <w:r w:rsidRPr="00DC1BDD">
        <w:t>tailored safeguards, restrictions or requirements that aim to ensure consumer protection?</w:t>
      </w:r>
    </w:p>
    <w:p w14:paraId="761BB7AF" w14:textId="77777777" w:rsidR="001C04DA" w:rsidRPr="00DC1BDD" w:rsidRDefault="001C04DA" w:rsidP="001C04DA">
      <w:pPr>
        <w:rPr>
          <w:lang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1C04DA" w:rsidRPr="00DC1BDD" w14:paraId="03F7DC7A"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2062A8F1" w14:textId="77777777" w:rsidR="001C04DA" w:rsidRPr="00DC1BDD" w:rsidRDefault="001C04DA" w:rsidP="000A0255">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1C04DA" w:rsidRPr="00DC1BDD" w14:paraId="580D5A10" w14:textId="77777777" w:rsidTr="000A0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6D1ED44" w14:textId="340FE1A5" w:rsidR="001C04DA" w:rsidRPr="00DC1BDD" w:rsidRDefault="007A089B" w:rsidP="000A0255">
            <w:pPr>
              <w:suppressAutoHyphens/>
              <w:snapToGrid w:val="0"/>
              <w:jc w:val="both"/>
              <w:rPr>
                <w:rFonts w:cs="Arial Unicode MS"/>
                <w:b w:val="0"/>
                <w:color w:val="0000FF"/>
                <w:szCs w:val="20"/>
                <w:lang w:eastAsia="ar-SA"/>
              </w:rPr>
            </w:pPr>
            <w:r>
              <w:rPr>
                <w:b w:val="0"/>
                <w:szCs w:val="20"/>
              </w:rPr>
              <w:t xml:space="preserve">a. </w:t>
            </w:r>
            <w:r w:rsidR="001C04DA" w:rsidRPr="00DC1BDD">
              <w:rPr>
                <w:b w:val="0"/>
                <w:szCs w:val="20"/>
              </w:rPr>
              <w:t>Yes</w:t>
            </w:r>
          </w:p>
        </w:tc>
        <w:tc>
          <w:tcPr>
            <w:tcW w:w="993" w:type="dxa"/>
            <w:hideMark/>
          </w:tcPr>
          <w:p w14:paraId="4E882557" w14:textId="77777777" w:rsidR="001C04DA"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1C04DA" w:rsidRPr="00DC1BDD" w14:paraId="61BA7108"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13450164" w14:textId="605050C7" w:rsidR="001C04DA" w:rsidRPr="00DC1BDD" w:rsidRDefault="007A089B" w:rsidP="000A0255">
            <w:pPr>
              <w:suppressAutoHyphens/>
              <w:snapToGrid w:val="0"/>
              <w:jc w:val="both"/>
              <w:rPr>
                <w:rFonts w:cs="Arial Unicode MS"/>
                <w:b w:val="0"/>
                <w:color w:val="0000FF"/>
                <w:szCs w:val="20"/>
                <w:lang w:eastAsia="ar-SA"/>
              </w:rPr>
            </w:pPr>
            <w:r>
              <w:rPr>
                <w:b w:val="0"/>
                <w:szCs w:val="20"/>
              </w:rPr>
              <w:t xml:space="preserve">b. </w:t>
            </w:r>
            <w:r w:rsidR="001C04DA" w:rsidRPr="00DC1BDD">
              <w:rPr>
                <w:b w:val="0"/>
                <w:szCs w:val="20"/>
              </w:rPr>
              <w:t>No</w:t>
            </w:r>
          </w:p>
        </w:tc>
        <w:tc>
          <w:tcPr>
            <w:tcW w:w="993" w:type="dxa"/>
            <w:hideMark/>
          </w:tcPr>
          <w:p w14:paraId="59530A2E" w14:textId="77777777" w:rsidR="001C04DA"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488F3671" w14:textId="77777777" w:rsidR="001C04DA" w:rsidRDefault="001C04DA" w:rsidP="00525845"/>
    <w:p w14:paraId="39287487" w14:textId="77777777" w:rsidR="00016F83" w:rsidRPr="00DC1BDD" w:rsidRDefault="00016F83" w:rsidP="00016F83">
      <w:pPr>
        <w:ind w:left="709"/>
      </w:pPr>
      <w:r>
        <w:t xml:space="preserve">If </w:t>
      </w:r>
      <w:r w:rsidR="00382D07">
        <w:t>‘</w:t>
      </w:r>
      <w:r w:rsidR="00F14E56">
        <w:t>Y</w:t>
      </w:r>
      <w:r>
        <w:t>es</w:t>
      </w:r>
      <w:r w:rsidR="00382D07">
        <w:t>’</w:t>
      </w:r>
      <w:r>
        <w:t>, p</w:t>
      </w:r>
      <w:r w:rsidRPr="00DC1BDD">
        <w:t>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016F83" w:rsidRPr="00DC1BDD" w14:paraId="3EFE370E" w14:textId="77777777" w:rsidTr="007A395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00B32F6" w14:textId="77777777" w:rsidR="00016F83" w:rsidRPr="00DC1BDD" w:rsidRDefault="00016F83" w:rsidP="007A395D">
            <w:pPr>
              <w:widowControl w:val="0"/>
              <w:autoSpaceDE w:val="0"/>
              <w:snapToGrid w:val="0"/>
              <w:jc w:val="both"/>
              <w:rPr>
                <w:rFonts w:cs="Arial"/>
                <w:color w:val="000000"/>
                <w:sz w:val="18"/>
                <w:szCs w:val="18"/>
                <w:lang w:val="en-US" w:eastAsia="ar-SA"/>
              </w:rPr>
            </w:pPr>
          </w:p>
          <w:p w14:paraId="28AEF1FE" w14:textId="77777777" w:rsidR="00016F83" w:rsidRPr="00DC1BDD" w:rsidRDefault="00016F83" w:rsidP="007A395D">
            <w:pPr>
              <w:widowControl w:val="0"/>
              <w:autoSpaceDE w:val="0"/>
              <w:jc w:val="both"/>
              <w:rPr>
                <w:rFonts w:cs="Arial"/>
                <w:color w:val="000000"/>
                <w:sz w:val="18"/>
                <w:szCs w:val="18"/>
                <w:lang w:val="en-US"/>
              </w:rPr>
            </w:pPr>
          </w:p>
          <w:p w14:paraId="5A8662F5" w14:textId="77777777" w:rsidR="00016F83" w:rsidRPr="00DC1BDD" w:rsidRDefault="00016F83" w:rsidP="007A395D">
            <w:pPr>
              <w:widowControl w:val="0"/>
              <w:autoSpaceDE w:val="0"/>
              <w:jc w:val="both"/>
              <w:rPr>
                <w:rFonts w:cs="Arial"/>
                <w:color w:val="000000"/>
                <w:sz w:val="18"/>
                <w:szCs w:val="18"/>
                <w:lang w:val="en-US"/>
              </w:rPr>
            </w:pPr>
          </w:p>
          <w:p w14:paraId="708F27FE" w14:textId="77777777" w:rsidR="00016F83" w:rsidRPr="00DC1BDD" w:rsidRDefault="00016F83" w:rsidP="007A395D">
            <w:pPr>
              <w:widowControl w:val="0"/>
              <w:suppressAutoHyphens/>
              <w:autoSpaceDE w:val="0"/>
              <w:jc w:val="both"/>
              <w:rPr>
                <w:rFonts w:cs="Arial"/>
                <w:color w:val="000000"/>
                <w:sz w:val="18"/>
                <w:szCs w:val="18"/>
                <w:lang w:val="en-US" w:eastAsia="ar-SA"/>
              </w:rPr>
            </w:pPr>
          </w:p>
        </w:tc>
      </w:tr>
    </w:tbl>
    <w:p w14:paraId="3992F0A0" w14:textId="77777777" w:rsidR="00016F83" w:rsidRDefault="00016F83" w:rsidP="00525845"/>
    <w:p w14:paraId="76E51721" w14:textId="77777777" w:rsidR="0054473D" w:rsidRPr="00DC1BDD" w:rsidRDefault="0054473D" w:rsidP="00525845"/>
    <w:p w14:paraId="5525EA1D" w14:textId="77777777" w:rsidR="001C04DA" w:rsidRPr="00DC1BDD" w:rsidRDefault="001C04DA" w:rsidP="001C04DA">
      <w:pPr>
        <w:pStyle w:val="Heading2"/>
        <w:ind w:left="720"/>
      </w:pPr>
      <w:r w:rsidRPr="00DC1BDD">
        <w:t xml:space="preserve">Is there a formal arrangement for successful existing pilots to scale up or transition into standard insurance products? </w:t>
      </w:r>
    </w:p>
    <w:p w14:paraId="2A933905" w14:textId="77777777" w:rsidR="001C04DA" w:rsidRPr="00DC1BDD" w:rsidRDefault="001C04DA" w:rsidP="00525845"/>
    <w:tbl>
      <w:tblPr>
        <w:tblStyle w:val="LightGrid-Accent11"/>
        <w:tblW w:w="0" w:type="auto"/>
        <w:tblInd w:w="817" w:type="dxa"/>
        <w:tblLayout w:type="fixed"/>
        <w:tblLook w:val="0480" w:firstRow="0" w:lastRow="0" w:firstColumn="1" w:lastColumn="0" w:noHBand="0" w:noVBand="1"/>
      </w:tblPr>
      <w:tblGrid>
        <w:gridCol w:w="992"/>
        <w:gridCol w:w="993"/>
      </w:tblGrid>
      <w:tr w:rsidR="001C04DA" w:rsidRPr="00DC1BDD" w14:paraId="19C13179"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6CFF5087" w14:textId="77777777" w:rsidR="001C04DA" w:rsidRPr="00DC1BDD" w:rsidRDefault="001C04DA" w:rsidP="000A0255">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1C04DA" w:rsidRPr="00DC1BDD" w14:paraId="52648FF8" w14:textId="77777777" w:rsidTr="000A0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2393AE20" w14:textId="0437DA55" w:rsidR="001C04DA" w:rsidRPr="00DC1BDD" w:rsidRDefault="007A089B" w:rsidP="000A0255">
            <w:pPr>
              <w:suppressAutoHyphens/>
              <w:snapToGrid w:val="0"/>
              <w:jc w:val="both"/>
              <w:rPr>
                <w:rFonts w:cs="Arial Unicode MS"/>
                <w:b w:val="0"/>
                <w:color w:val="0000FF"/>
                <w:szCs w:val="20"/>
                <w:lang w:eastAsia="ar-SA"/>
              </w:rPr>
            </w:pPr>
            <w:r>
              <w:rPr>
                <w:b w:val="0"/>
                <w:szCs w:val="20"/>
              </w:rPr>
              <w:t xml:space="preserve">a. </w:t>
            </w:r>
            <w:r w:rsidR="001C04DA" w:rsidRPr="00DC1BDD">
              <w:rPr>
                <w:b w:val="0"/>
                <w:szCs w:val="20"/>
              </w:rPr>
              <w:t>Yes</w:t>
            </w:r>
          </w:p>
        </w:tc>
        <w:tc>
          <w:tcPr>
            <w:tcW w:w="993" w:type="dxa"/>
            <w:hideMark/>
          </w:tcPr>
          <w:p w14:paraId="738BB9D2" w14:textId="77777777" w:rsidR="001C04DA"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1C04DA" w:rsidRPr="00DC1BDD" w14:paraId="5B5C090F"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6F3FF79" w14:textId="6DBFA1E7" w:rsidR="001C04DA" w:rsidRPr="00DC1BDD" w:rsidRDefault="007A089B" w:rsidP="000A0255">
            <w:pPr>
              <w:suppressAutoHyphens/>
              <w:snapToGrid w:val="0"/>
              <w:jc w:val="both"/>
              <w:rPr>
                <w:rFonts w:cs="Arial Unicode MS"/>
                <w:b w:val="0"/>
                <w:color w:val="0000FF"/>
                <w:szCs w:val="20"/>
                <w:lang w:eastAsia="ar-SA"/>
              </w:rPr>
            </w:pPr>
            <w:r>
              <w:rPr>
                <w:b w:val="0"/>
                <w:szCs w:val="20"/>
              </w:rPr>
              <w:t xml:space="preserve">b. </w:t>
            </w:r>
            <w:r w:rsidR="001C04DA" w:rsidRPr="00DC1BDD">
              <w:rPr>
                <w:b w:val="0"/>
                <w:szCs w:val="20"/>
              </w:rPr>
              <w:t>No</w:t>
            </w:r>
          </w:p>
        </w:tc>
        <w:tc>
          <w:tcPr>
            <w:tcW w:w="993" w:type="dxa"/>
            <w:hideMark/>
          </w:tcPr>
          <w:p w14:paraId="099CB1C2" w14:textId="77777777" w:rsidR="001C04DA"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74D47D61" w14:textId="77777777" w:rsidR="001C04DA" w:rsidRDefault="001C04DA" w:rsidP="001C04DA">
      <w:pPr>
        <w:rPr>
          <w:lang w:eastAsia="ar-SA"/>
        </w:rPr>
      </w:pPr>
    </w:p>
    <w:p w14:paraId="16DAF8E3" w14:textId="77777777" w:rsidR="00510EA6" w:rsidRPr="00DC1BDD" w:rsidRDefault="00510EA6" w:rsidP="00510EA6">
      <w:pPr>
        <w:ind w:left="709"/>
      </w:pPr>
      <w:r>
        <w:t xml:space="preserve">If </w:t>
      </w:r>
      <w:r w:rsidR="00F14E56">
        <w:t>‘Y</w:t>
      </w:r>
      <w:r>
        <w:t>es’, p</w:t>
      </w:r>
      <w:r w:rsidRPr="00DC1BDD">
        <w:t>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510EA6" w:rsidRPr="00DC1BDD" w14:paraId="22E2B518"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98ADFAC" w14:textId="77777777" w:rsidR="00510EA6" w:rsidRPr="00DC1BDD" w:rsidRDefault="00510EA6" w:rsidP="00954E87">
            <w:pPr>
              <w:widowControl w:val="0"/>
              <w:autoSpaceDE w:val="0"/>
              <w:snapToGrid w:val="0"/>
              <w:jc w:val="both"/>
              <w:rPr>
                <w:rFonts w:cs="Arial"/>
                <w:color w:val="000000"/>
                <w:sz w:val="18"/>
                <w:szCs w:val="18"/>
                <w:lang w:val="en-US" w:eastAsia="ar-SA"/>
              </w:rPr>
            </w:pPr>
          </w:p>
          <w:p w14:paraId="0FB3C711" w14:textId="77777777" w:rsidR="00510EA6" w:rsidRPr="00DC1BDD" w:rsidRDefault="00510EA6" w:rsidP="00954E87">
            <w:pPr>
              <w:widowControl w:val="0"/>
              <w:autoSpaceDE w:val="0"/>
              <w:jc w:val="both"/>
              <w:rPr>
                <w:rFonts w:cs="Arial"/>
                <w:color w:val="000000"/>
                <w:sz w:val="18"/>
                <w:szCs w:val="18"/>
                <w:lang w:val="en-US"/>
              </w:rPr>
            </w:pPr>
          </w:p>
          <w:p w14:paraId="7EE89B22" w14:textId="77777777" w:rsidR="00510EA6" w:rsidRPr="00DC1BDD" w:rsidRDefault="00510EA6" w:rsidP="00954E87">
            <w:pPr>
              <w:widowControl w:val="0"/>
              <w:autoSpaceDE w:val="0"/>
              <w:jc w:val="both"/>
              <w:rPr>
                <w:rFonts w:cs="Arial"/>
                <w:color w:val="000000"/>
                <w:sz w:val="18"/>
                <w:szCs w:val="18"/>
                <w:lang w:val="en-US"/>
              </w:rPr>
            </w:pPr>
          </w:p>
          <w:p w14:paraId="3C945DE3" w14:textId="77777777" w:rsidR="00510EA6" w:rsidRPr="00DC1BDD" w:rsidRDefault="00510EA6" w:rsidP="00954E87">
            <w:pPr>
              <w:widowControl w:val="0"/>
              <w:suppressAutoHyphens/>
              <w:autoSpaceDE w:val="0"/>
              <w:jc w:val="both"/>
              <w:rPr>
                <w:rFonts w:cs="Arial"/>
                <w:color w:val="000000"/>
                <w:sz w:val="18"/>
                <w:szCs w:val="18"/>
                <w:lang w:val="en-US" w:eastAsia="ar-SA"/>
              </w:rPr>
            </w:pPr>
          </w:p>
        </w:tc>
      </w:tr>
    </w:tbl>
    <w:p w14:paraId="0DCBD3E3" w14:textId="77777777" w:rsidR="00CA4E92" w:rsidRPr="00C46853" w:rsidRDefault="00CA4E92" w:rsidP="001C04DA">
      <w:pPr>
        <w:rPr>
          <w:lang w:val="en-US" w:eastAsia="ar-SA"/>
        </w:rPr>
      </w:pPr>
    </w:p>
    <w:p w14:paraId="7AC4BBDF" w14:textId="1A3D96B0" w:rsidR="00301EBC" w:rsidRDefault="001C04DA" w:rsidP="0052302B">
      <w:pPr>
        <w:pStyle w:val="Heading2"/>
        <w:ind w:left="720"/>
      </w:pPr>
      <w:r w:rsidRPr="00DC1BDD">
        <w:t xml:space="preserve">Is there a formal arrangement </w:t>
      </w:r>
      <w:r w:rsidR="00C46853">
        <w:t>for pilots to enter or exit the market (including winding up)?</w:t>
      </w:r>
    </w:p>
    <w:p w14:paraId="03731583" w14:textId="50AB60C1" w:rsidR="001C04DA" w:rsidRPr="00DC1BDD" w:rsidRDefault="001C04DA" w:rsidP="00301EBC">
      <w:pPr>
        <w:pStyle w:val="Heading2"/>
        <w:numPr>
          <w:ilvl w:val="0"/>
          <w:numId w:val="0"/>
        </w:numPr>
        <w:ind w:left="720"/>
      </w:pPr>
    </w:p>
    <w:tbl>
      <w:tblPr>
        <w:tblStyle w:val="LightGrid-Accent11"/>
        <w:tblW w:w="0" w:type="auto"/>
        <w:tblInd w:w="817" w:type="dxa"/>
        <w:tblLayout w:type="fixed"/>
        <w:tblLook w:val="0480" w:firstRow="0" w:lastRow="0" w:firstColumn="1" w:lastColumn="0" w:noHBand="0" w:noVBand="1"/>
      </w:tblPr>
      <w:tblGrid>
        <w:gridCol w:w="992"/>
        <w:gridCol w:w="993"/>
      </w:tblGrid>
      <w:tr w:rsidR="001C04DA" w:rsidRPr="00DC1BDD" w14:paraId="18D8A0E5" w14:textId="6C28420A"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710CF324" w14:textId="2C0F9086" w:rsidR="001C04DA" w:rsidRPr="00DC1BDD" w:rsidRDefault="001C04DA" w:rsidP="000A0255">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1C04DA" w:rsidRPr="00DC1BDD" w14:paraId="714FA413" w14:textId="1E001AF1" w:rsidTr="000A0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49A12B8F" w14:textId="6BB30F81" w:rsidR="001C04DA" w:rsidRPr="00DC1BDD" w:rsidRDefault="007A089B" w:rsidP="000A0255">
            <w:pPr>
              <w:suppressAutoHyphens/>
              <w:snapToGrid w:val="0"/>
              <w:jc w:val="both"/>
              <w:rPr>
                <w:rFonts w:cs="Arial Unicode MS"/>
                <w:b w:val="0"/>
                <w:color w:val="0000FF"/>
                <w:szCs w:val="20"/>
                <w:lang w:eastAsia="ar-SA"/>
              </w:rPr>
            </w:pPr>
            <w:r>
              <w:rPr>
                <w:b w:val="0"/>
                <w:szCs w:val="20"/>
              </w:rPr>
              <w:t xml:space="preserve">a. </w:t>
            </w:r>
            <w:r w:rsidR="001C04DA" w:rsidRPr="00DC1BDD">
              <w:rPr>
                <w:b w:val="0"/>
                <w:szCs w:val="20"/>
              </w:rPr>
              <w:t>Yes</w:t>
            </w:r>
          </w:p>
        </w:tc>
        <w:tc>
          <w:tcPr>
            <w:tcW w:w="993" w:type="dxa"/>
            <w:hideMark/>
          </w:tcPr>
          <w:p w14:paraId="4710F9E5" w14:textId="4F44D083" w:rsidR="001C04DA"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1C04DA" w:rsidRPr="00DC1BDD" w14:paraId="3A7286B5" w14:textId="693F6B79"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17565D99" w14:textId="4F66B9FA" w:rsidR="001C04DA" w:rsidRPr="00DC1BDD" w:rsidRDefault="007A089B" w:rsidP="000A0255">
            <w:pPr>
              <w:suppressAutoHyphens/>
              <w:snapToGrid w:val="0"/>
              <w:jc w:val="both"/>
              <w:rPr>
                <w:rFonts w:cs="Arial Unicode MS"/>
                <w:b w:val="0"/>
                <w:color w:val="0000FF"/>
                <w:szCs w:val="20"/>
                <w:lang w:eastAsia="ar-SA"/>
              </w:rPr>
            </w:pPr>
            <w:r>
              <w:rPr>
                <w:b w:val="0"/>
                <w:szCs w:val="20"/>
              </w:rPr>
              <w:t xml:space="preserve">b. </w:t>
            </w:r>
            <w:r w:rsidR="001C04DA" w:rsidRPr="00DC1BDD">
              <w:rPr>
                <w:b w:val="0"/>
                <w:szCs w:val="20"/>
              </w:rPr>
              <w:t>No</w:t>
            </w:r>
          </w:p>
        </w:tc>
        <w:tc>
          <w:tcPr>
            <w:tcW w:w="993" w:type="dxa"/>
            <w:hideMark/>
          </w:tcPr>
          <w:p w14:paraId="67517140" w14:textId="73C50AE2" w:rsidR="001C04DA"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56A69B27" w14:textId="410AE609" w:rsidR="004B0042" w:rsidRDefault="004B0042" w:rsidP="005048BC"/>
    <w:p w14:paraId="509B195C" w14:textId="59F73498" w:rsidR="00510EA6" w:rsidRPr="00DC1BDD" w:rsidRDefault="00510EA6" w:rsidP="00510EA6">
      <w:pPr>
        <w:ind w:left="709"/>
      </w:pPr>
      <w:r>
        <w:t xml:space="preserve">If </w:t>
      </w:r>
      <w:r w:rsidR="00F14E56">
        <w:t>‘Y</w:t>
      </w:r>
      <w:r>
        <w:t>es’, p</w:t>
      </w:r>
      <w:r w:rsidRPr="00DC1BDD">
        <w:t>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510EA6" w:rsidRPr="00DC1BDD" w14:paraId="6CC84C72" w14:textId="5782F0F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928B15E" w14:textId="7BA987E7" w:rsidR="00510EA6" w:rsidRPr="00DC1BDD" w:rsidRDefault="00510EA6" w:rsidP="00954E87">
            <w:pPr>
              <w:widowControl w:val="0"/>
              <w:autoSpaceDE w:val="0"/>
              <w:snapToGrid w:val="0"/>
              <w:jc w:val="both"/>
              <w:rPr>
                <w:rFonts w:cs="Arial"/>
                <w:color w:val="000000"/>
                <w:sz w:val="18"/>
                <w:szCs w:val="18"/>
                <w:lang w:val="en-US" w:eastAsia="ar-SA"/>
              </w:rPr>
            </w:pPr>
          </w:p>
          <w:p w14:paraId="59293FE9" w14:textId="31CF9D35" w:rsidR="00510EA6" w:rsidRPr="00DC1BDD" w:rsidRDefault="00510EA6" w:rsidP="00954E87">
            <w:pPr>
              <w:widowControl w:val="0"/>
              <w:autoSpaceDE w:val="0"/>
              <w:jc w:val="both"/>
              <w:rPr>
                <w:rFonts w:cs="Arial"/>
                <w:color w:val="000000"/>
                <w:sz w:val="18"/>
                <w:szCs w:val="18"/>
                <w:lang w:val="en-US"/>
              </w:rPr>
            </w:pPr>
          </w:p>
          <w:p w14:paraId="1E85A28A" w14:textId="04CED080" w:rsidR="00510EA6" w:rsidRPr="00DC1BDD" w:rsidRDefault="00510EA6" w:rsidP="00954E87">
            <w:pPr>
              <w:widowControl w:val="0"/>
              <w:autoSpaceDE w:val="0"/>
              <w:jc w:val="both"/>
              <w:rPr>
                <w:rFonts w:cs="Arial"/>
                <w:color w:val="000000"/>
                <w:sz w:val="18"/>
                <w:szCs w:val="18"/>
                <w:lang w:val="en-US"/>
              </w:rPr>
            </w:pPr>
          </w:p>
          <w:p w14:paraId="07B95A42" w14:textId="0D21749A" w:rsidR="00510EA6" w:rsidRPr="00DC1BDD" w:rsidRDefault="00510EA6" w:rsidP="00954E87">
            <w:pPr>
              <w:widowControl w:val="0"/>
              <w:suppressAutoHyphens/>
              <w:autoSpaceDE w:val="0"/>
              <w:jc w:val="both"/>
              <w:rPr>
                <w:rFonts w:cs="Arial"/>
                <w:color w:val="000000"/>
                <w:sz w:val="18"/>
                <w:szCs w:val="18"/>
                <w:lang w:val="en-US" w:eastAsia="ar-SA"/>
              </w:rPr>
            </w:pPr>
          </w:p>
        </w:tc>
      </w:tr>
    </w:tbl>
    <w:p w14:paraId="5B29B3A3" w14:textId="77777777" w:rsidR="00510EA6" w:rsidRDefault="00510EA6" w:rsidP="005048BC"/>
    <w:p w14:paraId="5A3DC4B3" w14:textId="77777777" w:rsidR="0054473D" w:rsidRDefault="0054473D" w:rsidP="005048BC"/>
    <w:p w14:paraId="71BFD675" w14:textId="77777777" w:rsidR="0054473D" w:rsidRPr="00DC1BDD" w:rsidRDefault="0054473D" w:rsidP="005048BC"/>
    <w:p w14:paraId="69DD68BA" w14:textId="77777777" w:rsidR="00525845" w:rsidRPr="00DC1BDD" w:rsidRDefault="00AD7AA4" w:rsidP="00AD7AA4">
      <w:pPr>
        <w:pStyle w:val="Heading1"/>
      </w:pPr>
      <w:r w:rsidRPr="00DC1BDD">
        <w:tab/>
      </w:r>
      <w:bookmarkStart w:id="8" w:name="_Toc483915120"/>
      <w:r w:rsidR="00525845" w:rsidRPr="00DC1BDD">
        <w:t>Intermediaries</w:t>
      </w:r>
      <w:bookmarkEnd w:id="8"/>
      <w:r w:rsidR="00B04AB0">
        <w:t xml:space="preserve"> and distribution</w:t>
      </w:r>
    </w:p>
    <w:p w14:paraId="6E0792B7" w14:textId="77777777" w:rsidR="007779A5" w:rsidRPr="00DC1BDD" w:rsidRDefault="007779A5" w:rsidP="007779A5">
      <w:pPr>
        <w:rPr>
          <w:lang w:eastAsia="ar-SA"/>
        </w:rPr>
      </w:pPr>
    </w:p>
    <w:p w14:paraId="33946CF1" w14:textId="77777777" w:rsidR="00163C57" w:rsidRDefault="00163C57" w:rsidP="00AC2593">
      <w:pPr>
        <w:pStyle w:val="Heading2"/>
        <w:ind w:left="709" w:hanging="709"/>
      </w:pPr>
      <w:r>
        <w:t xml:space="preserve">Are intermediaries differentiated based on whether they distribute inclusive insurance? </w:t>
      </w:r>
    </w:p>
    <w:p w14:paraId="60243A22" w14:textId="77777777" w:rsidR="00163C57" w:rsidRPr="00163C57" w:rsidRDefault="00163C57" w:rsidP="00163C57">
      <w:pPr>
        <w:rPr>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163C57" w:rsidRPr="003B1277" w14:paraId="33488ECE"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68D7095C" w14:textId="77777777" w:rsidR="00163C57" w:rsidRPr="003B1277" w:rsidRDefault="00163C57" w:rsidP="00994201">
            <w:pPr>
              <w:suppressAutoHyphens/>
              <w:snapToGrid w:val="0"/>
              <w:jc w:val="right"/>
              <w:rPr>
                <w:rFonts w:eastAsia="MS Gothic" w:cs="MS Gothic"/>
                <w:b w:val="0"/>
                <w:i/>
                <w:color w:val="0000FF"/>
                <w:sz w:val="18"/>
                <w:szCs w:val="18"/>
              </w:rPr>
            </w:pPr>
            <w:r w:rsidRPr="003B1277">
              <w:rPr>
                <w:rFonts w:eastAsia="MS Gothic" w:cs="MS Gothic"/>
                <w:b w:val="0"/>
                <w:i/>
                <w:color w:val="0000FF"/>
                <w:sz w:val="18"/>
                <w:szCs w:val="18"/>
              </w:rPr>
              <w:t>Tick all that apply</w:t>
            </w:r>
          </w:p>
          <w:p w14:paraId="1C8EF48D" w14:textId="77777777" w:rsidR="00163C57" w:rsidRPr="003B1277" w:rsidRDefault="00163C57" w:rsidP="00994201">
            <w:pPr>
              <w:suppressAutoHyphens/>
              <w:snapToGrid w:val="0"/>
              <w:ind w:left="360"/>
              <w:jc w:val="right"/>
              <w:rPr>
                <w:rFonts w:cs="Arial Unicode MS"/>
                <w:i/>
                <w:sz w:val="16"/>
                <w:szCs w:val="16"/>
              </w:rPr>
            </w:pPr>
          </w:p>
        </w:tc>
      </w:tr>
      <w:tr w:rsidR="00163C57" w:rsidRPr="003B1277" w14:paraId="7C500C54" w14:textId="77777777" w:rsidTr="00994201">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19B368D" w14:textId="77777777" w:rsidR="00163C57" w:rsidRPr="004D7BB0" w:rsidRDefault="00163C57" w:rsidP="00FC03EF">
            <w:pPr>
              <w:pStyle w:val="ListParagraph"/>
              <w:numPr>
                <w:ilvl w:val="0"/>
                <w:numId w:val="35"/>
              </w:numPr>
              <w:suppressAutoHyphens/>
              <w:snapToGrid w:val="0"/>
              <w:ind w:left="176" w:firstLine="0"/>
              <w:rPr>
                <w:b w:val="0"/>
                <w:szCs w:val="20"/>
              </w:rPr>
            </w:pPr>
          </w:p>
        </w:tc>
        <w:tc>
          <w:tcPr>
            <w:tcW w:w="4668" w:type="dxa"/>
          </w:tcPr>
          <w:p w14:paraId="3A887E2A" w14:textId="77777777" w:rsidR="00163C57" w:rsidRPr="00260978" w:rsidRDefault="00163C57" w:rsidP="00994201">
            <w:pPr>
              <w:suppressAutoHyphens/>
              <w:snapToGrid w:val="0"/>
              <w:cnfStyle w:val="000000010000" w:firstRow="0" w:lastRow="0" w:firstColumn="0" w:lastColumn="0" w:oddVBand="0" w:evenVBand="0" w:oddHBand="0" w:evenHBand="1" w:firstRowFirstColumn="0" w:firstRowLastColumn="0" w:lastRowFirstColumn="0" w:lastRowLastColumn="0"/>
              <w:rPr>
                <w:rFonts w:cs="Arial Unicode MS"/>
                <w:color w:val="0000FF"/>
                <w:szCs w:val="20"/>
                <w:lang w:eastAsia="ar-SA"/>
              </w:rPr>
            </w:pPr>
            <w:r>
              <w:t>Yes, there is a ded</w:t>
            </w:r>
            <w:r w:rsidRPr="00DC1BDD">
              <w:t>icated intermediary type for intermediaries that distribute inclusive insurance</w:t>
            </w:r>
          </w:p>
        </w:tc>
        <w:tc>
          <w:tcPr>
            <w:tcW w:w="919" w:type="dxa"/>
          </w:tcPr>
          <w:p w14:paraId="215CDAEA" w14:textId="77777777" w:rsidR="00163C57" w:rsidRPr="003B1277" w:rsidRDefault="00163C57"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02471728" w14:textId="77777777" w:rsidR="00163C57" w:rsidRPr="003B1277" w:rsidRDefault="00163C57" w:rsidP="00994201">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163C57" w:rsidRPr="003B1277" w14:paraId="7F4D4BF2" w14:textId="77777777" w:rsidTr="00994201">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5F5F891" w14:textId="77777777" w:rsidR="00163C57" w:rsidRPr="003B1277" w:rsidRDefault="00163C57" w:rsidP="00FC03EF">
            <w:pPr>
              <w:pStyle w:val="ListParagraph"/>
              <w:numPr>
                <w:ilvl w:val="0"/>
                <w:numId w:val="35"/>
              </w:numPr>
              <w:suppressAutoHyphens/>
              <w:snapToGrid w:val="0"/>
              <w:ind w:left="176" w:firstLine="0"/>
              <w:rPr>
                <w:b w:val="0"/>
                <w:szCs w:val="20"/>
              </w:rPr>
            </w:pPr>
          </w:p>
        </w:tc>
        <w:tc>
          <w:tcPr>
            <w:tcW w:w="4668" w:type="dxa"/>
          </w:tcPr>
          <w:p w14:paraId="684D9B6E" w14:textId="77777777" w:rsidR="00163C57" w:rsidRDefault="00163C57" w:rsidP="00994201">
            <w:pPr>
              <w:suppressAutoHyphens/>
              <w:snapToGrid w:val="0"/>
              <w:cnfStyle w:val="000000100000" w:firstRow="0" w:lastRow="0" w:firstColumn="0" w:lastColumn="0" w:oddVBand="0" w:evenVBand="0" w:oddHBand="1" w:evenHBand="0" w:firstRowFirstColumn="0" w:firstRowLastColumn="0" w:lastRowFirstColumn="0" w:lastRowLastColumn="0"/>
              <w:rPr>
                <w:szCs w:val="20"/>
              </w:rPr>
            </w:pPr>
            <w:r>
              <w:rPr>
                <w:szCs w:val="20"/>
              </w:rPr>
              <w:t xml:space="preserve">Yes, there are </w:t>
            </w:r>
            <w:r w:rsidRPr="00DC1BDD">
              <w:t>differentiated licensing requirements or application procedures for traditional insurance intermediaries that distribute inclusive insurance</w:t>
            </w:r>
            <w:r>
              <w:t>.</w:t>
            </w:r>
          </w:p>
        </w:tc>
        <w:tc>
          <w:tcPr>
            <w:tcW w:w="919" w:type="dxa"/>
          </w:tcPr>
          <w:p w14:paraId="0450B31D" w14:textId="77777777" w:rsidR="00163C57" w:rsidRPr="003B1277" w:rsidRDefault="00163C57" w:rsidP="0021562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3B1277">
              <w:rPr>
                <w:rFonts w:ascii="MS Gothic" w:eastAsia="MS Gothic" w:hAnsi="MS Gothic" w:cs="MS Gothic" w:hint="eastAsia"/>
                <w:color w:val="0000FF"/>
                <w:lang w:eastAsia="ar-SA"/>
              </w:rPr>
              <w:t>☐</w:t>
            </w:r>
          </w:p>
        </w:tc>
        <w:tc>
          <w:tcPr>
            <w:tcW w:w="2129" w:type="dxa"/>
          </w:tcPr>
          <w:p w14:paraId="26F42572" w14:textId="77777777" w:rsidR="00163C57" w:rsidRPr="003B1277" w:rsidRDefault="00163C57" w:rsidP="00994201">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163C57" w:rsidRPr="003B1277" w14:paraId="56E749BD" w14:textId="77777777" w:rsidTr="00994201">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3677255" w14:textId="77777777" w:rsidR="00163C57" w:rsidRPr="003B1277" w:rsidRDefault="00163C57" w:rsidP="00FC03EF">
            <w:pPr>
              <w:pStyle w:val="ListParagraph"/>
              <w:numPr>
                <w:ilvl w:val="0"/>
                <w:numId w:val="35"/>
              </w:numPr>
              <w:suppressAutoHyphens/>
              <w:snapToGrid w:val="0"/>
              <w:ind w:left="176" w:firstLine="0"/>
              <w:rPr>
                <w:b w:val="0"/>
                <w:szCs w:val="20"/>
              </w:rPr>
            </w:pPr>
          </w:p>
        </w:tc>
        <w:tc>
          <w:tcPr>
            <w:tcW w:w="4668" w:type="dxa"/>
          </w:tcPr>
          <w:p w14:paraId="429A049D" w14:textId="77777777" w:rsidR="00163C57" w:rsidRPr="00260978" w:rsidRDefault="00163C57" w:rsidP="00163C57">
            <w:pPr>
              <w:suppressAutoHyphens/>
              <w:snapToGrid w:val="0"/>
              <w:cnfStyle w:val="000000010000" w:firstRow="0" w:lastRow="0" w:firstColumn="0" w:lastColumn="0" w:oddVBand="0" w:evenVBand="0" w:oddHBand="0" w:evenHBand="1" w:firstRowFirstColumn="0" w:firstRowLastColumn="0" w:lastRowFirstColumn="0" w:lastRowLastColumn="0"/>
              <w:rPr>
                <w:szCs w:val="20"/>
              </w:rPr>
            </w:pPr>
            <w:r>
              <w:rPr>
                <w:szCs w:val="20"/>
              </w:rPr>
              <w:t>No, there is no differentiation</w:t>
            </w:r>
          </w:p>
        </w:tc>
        <w:tc>
          <w:tcPr>
            <w:tcW w:w="919" w:type="dxa"/>
          </w:tcPr>
          <w:p w14:paraId="29AFDDCB" w14:textId="77777777" w:rsidR="00163C57" w:rsidRPr="003B1277" w:rsidRDefault="00163C57" w:rsidP="00215629">
            <w:pPr>
              <w:jc w:val="center"/>
              <w:cnfStyle w:val="000000010000" w:firstRow="0" w:lastRow="0" w:firstColumn="0" w:lastColumn="0" w:oddVBand="0" w:evenVBand="0" w:oddHBand="0" w:evenHBand="1" w:firstRowFirstColumn="0" w:firstRowLastColumn="0" w:lastRowFirstColumn="0" w:lastRowLastColumn="0"/>
            </w:pPr>
            <w:r w:rsidRPr="003B1277">
              <w:rPr>
                <w:rFonts w:ascii="MS Gothic" w:eastAsia="MS Gothic" w:hAnsi="MS Gothic" w:cs="MS Gothic" w:hint="eastAsia"/>
                <w:color w:val="0000FF"/>
                <w:lang w:eastAsia="ar-SA"/>
              </w:rPr>
              <w:t>☐</w:t>
            </w:r>
          </w:p>
        </w:tc>
        <w:tc>
          <w:tcPr>
            <w:tcW w:w="2129" w:type="dxa"/>
          </w:tcPr>
          <w:p w14:paraId="5ADC77A8" w14:textId="77777777" w:rsidR="00163C57" w:rsidRPr="003B1277" w:rsidRDefault="00163C57" w:rsidP="00994201">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bl>
    <w:p w14:paraId="0204AC1C" w14:textId="77777777" w:rsidR="00163C57" w:rsidRDefault="00163C57" w:rsidP="00163C57">
      <w:pPr>
        <w:pStyle w:val="Heading2"/>
        <w:numPr>
          <w:ilvl w:val="0"/>
          <w:numId w:val="0"/>
        </w:numPr>
        <w:ind w:left="709"/>
      </w:pPr>
    </w:p>
    <w:p w14:paraId="5A8D82DC" w14:textId="77777777" w:rsidR="0054473D" w:rsidRPr="0054473D" w:rsidRDefault="0054473D" w:rsidP="0054473D">
      <w:pPr>
        <w:rPr>
          <w:lang w:eastAsia="ar-SA"/>
        </w:rPr>
      </w:pPr>
    </w:p>
    <w:p w14:paraId="084B567D" w14:textId="77777777" w:rsidR="00AD7AA4" w:rsidRPr="00163C57" w:rsidRDefault="00163C57" w:rsidP="00163C57">
      <w:pPr>
        <w:pBdr>
          <w:top w:val="single" w:sz="4" w:space="1" w:color="auto"/>
          <w:left w:val="single" w:sz="4" w:space="4" w:color="auto"/>
          <w:bottom w:val="single" w:sz="4" w:space="1" w:color="auto"/>
          <w:right w:val="single" w:sz="4" w:space="4" w:color="auto"/>
        </w:pBdr>
        <w:shd w:val="clear" w:color="auto" w:fill="FFC000"/>
        <w:jc w:val="center"/>
        <w:rPr>
          <w:b/>
          <w:sz w:val="28"/>
          <w:lang w:eastAsia="ar-SA"/>
        </w:rPr>
      </w:pPr>
      <w:r w:rsidRPr="00163C57">
        <w:rPr>
          <w:b/>
          <w:sz w:val="28"/>
          <w:lang w:eastAsia="ar-SA"/>
        </w:rPr>
        <w:t>If ‘c’ to 8.1, please skip the rest of section 8 and proceed to section 9.</w:t>
      </w:r>
    </w:p>
    <w:p w14:paraId="4D41A23F" w14:textId="77777777" w:rsidR="00163C57" w:rsidRDefault="00163C57" w:rsidP="007A03B3"/>
    <w:p w14:paraId="44571EB0" w14:textId="77777777" w:rsidR="0054473D" w:rsidRDefault="0054473D" w:rsidP="007A03B3"/>
    <w:p w14:paraId="786C13FF" w14:textId="77777777" w:rsidR="0054473D" w:rsidRPr="00DC1BDD" w:rsidRDefault="0054473D" w:rsidP="007A03B3"/>
    <w:p w14:paraId="69FA3B7E" w14:textId="77777777" w:rsidR="000A0255" w:rsidRPr="00DC1BDD" w:rsidRDefault="00552C78" w:rsidP="000A0255">
      <w:pPr>
        <w:pStyle w:val="Heading2"/>
        <w:ind w:left="709" w:hanging="709"/>
      </w:pPr>
      <w:r w:rsidRPr="00DC1BDD">
        <w:t>I</w:t>
      </w:r>
      <w:r w:rsidR="00092D5E" w:rsidRPr="00DC1BDD">
        <w:t>n what</w:t>
      </w:r>
      <w:r w:rsidR="007D5FDD">
        <w:t xml:space="preserve"> aspects</w:t>
      </w:r>
      <w:r w:rsidR="00092D5E" w:rsidRPr="00DC1BDD">
        <w:t xml:space="preserve"> are differentiated regulatory requirements </w:t>
      </w:r>
      <w:r w:rsidR="007D5FDD">
        <w:t xml:space="preserve">for intermediaries </w:t>
      </w:r>
      <w:r w:rsidR="00092D5E" w:rsidRPr="00DC1BDD">
        <w:t>accorded</w:t>
      </w:r>
      <w:r w:rsidR="007D5FDD">
        <w:t xml:space="preserve"> for inclusive insurance</w:t>
      </w:r>
      <w:r w:rsidR="000A0255" w:rsidRPr="00DC1BDD">
        <w:t xml:space="preserve">? </w:t>
      </w: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0A0255" w:rsidRPr="00DC1BDD" w14:paraId="42EA8F24"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3FC941EA" w14:textId="77777777" w:rsidR="000A0255" w:rsidRPr="00DC1BDD" w:rsidRDefault="000A0255" w:rsidP="000A0255">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26F2927D" w14:textId="77777777" w:rsidR="000A0255" w:rsidRPr="00DC1BDD" w:rsidRDefault="000A0255" w:rsidP="000A0255">
            <w:pPr>
              <w:suppressAutoHyphens/>
              <w:snapToGrid w:val="0"/>
              <w:ind w:left="360"/>
              <w:jc w:val="right"/>
              <w:rPr>
                <w:rFonts w:cs="Arial Unicode MS"/>
                <w:i/>
                <w:sz w:val="16"/>
                <w:szCs w:val="16"/>
              </w:rPr>
            </w:pPr>
          </w:p>
        </w:tc>
      </w:tr>
      <w:tr w:rsidR="007D5FDD" w:rsidRPr="00DC1BDD" w14:paraId="4D22325F" w14:textId="77777777" w:rsidTr="000A0255">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3B8227BA" w14:textId="77777777" w:rsidR="007D5FDD" w:rsidRPr="007D5FDD" w:rsidRDefault="007D5FDD" w:rsidP="00212DCD">
            <w:pPr>
              <w:pStyle w:val="ListParagraph"/>
              <w:numPr>
                <w:ilvl w:val="0"/>
                <w:numId w:val="8"/>
              </w:numPr>
              <w:suppressAutoHyphens/>
              <w:snapToGrid w:val="0"/>
              <w:ind w:left="176" w:firstLine="0"/>
              <w:rPr>
                <w:b w:val="0"/>
                <w:szCs w:val="20"/>
              </w:rPr>
            </w:pPr>
          </w:p>
        </w:tc>
        <w:tc>
          <w:tcPr>
            <w:tcW w:w="4668" w:type="dxa"/>
          </w:tcPr>
          <w:p w14:paraId="0B3AE7A3" w14:textId="77777777" w:rsidR="007D5FDD" w:rsidRPr="007D5FDD" w:rsidRDefault="007D5FDD" w:rsidP="007A395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7D5FDD">
              <w:rPr>
                <w:rFonts w:cs="Arial Unicode MS"/>
                <w:szCs w:val="20"/>
                <w:lang w:eastAsia="ar-SA"/>
              </w:rPr>
              <w:t>Permissible types of intermediaries</w:t>
            </w:r>
          </w:p>
        </w:tc>
        <w:tc>
          <w:tcPr>
            <w:tcW w:w="919" w:type="dxa"/>
          </w:tcPr>
          <w:p w14:paraId="6DD4FC41" w14:textId="77777777" w:rsidR="007D5FDD" w:rsidRPr="007D5FDD" w:rsidRDefault="007D5FD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7D5FDD">
              <w:rPr>
                <w:rFonts w:ascii="MS Gothic" w:eastAsia="MS Gothic" w:hAnsi="MS Gothic" w:cs="MS Gothic" w:hint="eastAsia"/>
                <w:color w:val="0000FF"/>
                <w:lang w:eastAsia="ar-SA"/>
              </w:rPr>
              <w:t>☐</w:t>
            </w:r>
          </w:p>
        </w:tc>
        <w:tc>
          <w:tcPr>
            <w:tcW w:w="2129" w:type="dxa"/>
          </w:tcPr>
          <w:p w14:paraId="1EDE319E" w14:textId="77777777" w:rsidR="007D5FDD" w:rsidRPr="007D5FDD" w:rsidRDefault="007D5FDD" w:rsidP="000A0255">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7D5FDD" w:rsidRPr="00DC1BDD" w14:paraId="65E89BC4"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3F3344A" w14:textId="77777777" w:rsidR="007D5FDD" w:rsidRPr="007D5FDD" w:rsidRDefault="007D5FDD" w:rsidP="00212DCD">
            <w:pPr>
              <w:pStyle w:val="ListParagraph"/>
              <w:numPr>
                <w:ilvl w:val="0"/>
                <w:numId w:val="8"/>
              </w:numPr>
              <w:suppressAutoHyphens/>
              <w:snapToGrid w:val="0"/>
              <w:ind w:left="176" w:firstLine="0"/>
              <w:rPr>
                <w:b w:val="0"/>
                <w:szCs w:val="20"/>
              </w:rPr>
            </w:pPr>
          </w:p>
        </w:tc>
        <w:tc>
          <w:tcPr>
            <w:tcW w:w="4668" w:type="dxa"/>
          </w:tcPr>
          <w:p w14:paraId="1429C331" w14:textId="77777777" w:rsidR="007D5FDD" w:rsidRPr="007D5FDD" w:rsidRDefault="007D5FDD" w:rsidP="007A395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7D5FDD">
              <w:rPr>
                <w:rFonts w:cs="Arial Unicode MS"/>
                <w:szCs w:val="20"/>
                <w:lang w:eastAsia="ar-SA"/>
              </w:rPr>
              <w:t>Professional qualification requirements</w:t>
            </w:r>
          </w:p>
        </w:tc>
        <w:tc>
          <w:tcPr>
            <w:tcW w:w="919" w:type="dxa"/>
          </w:tcPr>
          <w:p w14:paraId="2131ED25" w14:textId="77777777" w:rsidR="007D5FDD" w:rsidRPr="007D5FDD" w:rsidRDefault="007D5FD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13635CB7" w14:textId="77777777" w:rsidR="007D5FDD" w:rsidRPr="007D5FDD" w:rsidRDefault="007D5FDD" w:rsidP="000A0255">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7D5FDD" w:rsidRPr="00DC1BDD" w14:paraId="7E3C9814" w14:textId="77777777" w:rsidTr="000A0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7AC8C64" w14:textId="77777777" w:rsidR="007D5FDD" w:rsidRPr="007D5FDD" w:rsidRDefault="007D5FDD" w:rsidP="00212DCD">
            <w:pPr>
              <w:pStyle w:val="ListParagraph"/>
              <w:numPr>
                <w:ilvl w:val="0"/>
                <w:numId w:val="8"/>
              </w:numPr>
              <w:suppressAutoHyphens/>
              <w:snapToGrid w:val="0"/>
              <w:ind w:left="176" w:firstLine="0"/>
              <w:rPr>
                <w:b w:val="0"/>
                <w:szCs w:val="20"/>
              </w:rPr>
            </w:pPr>
          </w:p>
        </w:tc>
        <w:tc>
          <w:tcPr>
            <w:tcW w:w="4668" w:type="dxa"/>
          </w:tcPr>
          <w:p w14:paraId="2192982B" w14:textId="77777777" w:rsidR="007D5FDD" w:rsidRPr="007D5FDD" w:rsidRDefault="007D5FDD" w:rsidP="007A395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7D5FDD">
              <w:rPr>
                <w:rFonts w:cs="Arial Unicode MS"/>
                <w:szCs w:val="20"/>
                <w:lang w:eastAsia="ar-SA"/>
              </w:rPr>
              <w:t>Ongoing training requirements</w:t>
            </w:r>
          </w:p>
        </w:tc>
        <w:tc>
          <w:tcPr>
            <w:tcW w:w="919" w:type="dxa"/>
          </w:tcPr>
          <w:p w14:paraId="0FE47A2C" w14:textId="77777777" w:rsidR="007D5FDD" w:rsidRPr="007D5FDD" w:rsidRDefault="007D5FD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4B2FA793" w14:textId="77777777" w:rsidR="007D5FDD" w:rsidRPr="007D5FDD" w:rsidRDefault="007D5FDD" w:rsidP="000A0255">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7D5FDD" w:rsidRPr="00DC1BDD" w14:paraId="5FEF0782"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5A323C2" w14:textId="77777777" w:rsidR="007D5FDD" w:rsidRPr="007D5FDD" w:rsidRDefault="007D5FDD" w:rsidP="00212DCD">
            <w:pPr>
              <w:pStyle w:val="ListParagraph"/>
              <w:numPr>
                <w:ilvl w:val="0"/>
                <w:numId w:val="8"/>
              </w:numPr>
              <w:suppressAutoHyphens/>
              <w:snapToGrid w:val="0"/>
              <w:ind w:left="176" w:firstLine="0"/>
              <w:rPr>
                <w:b w:val="0"/>
                <w:szCs w:val="20"/>
              </w:rPr>
            </w:pPr>
          </w:p>
        </w:tc>
        <w:tc>
          <w:tcPr>
            <w:tcW w:w="4668" w:type="dxa"/>
          </w:tcPr>
          <w:p w14:paraId="0E9FCA48" w14:textId="77777777" w:rsidR="007D5FDD" w:rsidRPr="007D5FDD" w:rsidRDefault="007D5FDD" w:rsidP="007A395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7D5FDD">
              <w:rPr>
                <w:rFonts w:cs="Arial Unicode MS"/>
                <w:szCs w:val="20"/>
                <w:lang w:eastAsia="ar-SA"/>
              </w:rPr>
              <w:t>Allowable functions and activities</w:t>
            </w:r>
          </w:p>
        </w:tc>
        <w:tc>
          <w:tcPr>
            <w:tcW w:w="919" w:type="dxa"/>
          </w:tcPr>
          <w:p w14:paraId="231FE8ED" w14:textId="77777777" w:rsidR="007D5FDD" w:rsidRPr="007D5FDD" w:rsidRDefault="007D5FD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1A378B7D" w14:textId="77777777" w:rsidR="007D5FDD" w:rsidRPr="007D5FDD" w:rsidRDefault="007D5FDD" w:rsidP="000A0255">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7D5FDD" w:rsidRPr="00DC1BDD" w14:paraId="1E6EB034" w14:textId="77777777" w:rsidTr="000A0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00002E8" w14:textId="77777777" w:rsidR="007D5FDD" w:rsidRPr="007D5FDD" w:rsidRDefault="007D5FDD" w:rsidP="00212DCD">
            <w:pPr>
              <w:pStyle w:val="ListParagraph"/>
              <w:numPr>
                <w:ilvl w:val="0"/>
                <w:numId w:val="8"/>
              </w:numPr>
              <w:suppressAutoHyphens/>
              <w:snapToGrid w:val="0"/>
              <w:ind w:left="176" w:firstLine="0"/>
              <w:rPr>
                <w:b w:val="0"/>
                <w:szCs w:val="20"/>
              </w:rPr>
            </w:pPr>
          </w:p>
        </w:tc>
        <w:tc>
          <w:tcPr>
            <w:tcW w:w="4668" w:type="dxa"/>
          </w:tcPr>
          <w:p w14:paraId="4B7C61B6" w14:textId="77777777" w:rsidR="007D5FDD" w:rsidRPr="007D5FDD" w:rsidRDefault="007D5FDD" w:rsidP="007A395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7D5FDD">
              <w:rPr>
                <w:rFonts w:cs="Arial Unicode MS"/>
                <w:szCs w:val="20"/>
                <w:lang w:eastAsia="ar-SA"/>
              </w:rPr>
              <w:t>Financial soundness</w:t>
            </w:r>
            <w:r w:rsidR="00B74DF3">
              <w:rPr>
                <w:rFonts w:cs="Arial Unicode MS"/>
                <w:szCs w:val="20"/>
                <w:lang w:eastAsia="ar-SA"/>
              </w:rPr>
              <w:t xml:space="preserve"> requirements</w:t>
            </w:r>
          </w:p>
        </w:tc>
        <w:tc>
          <w:tcPr>
            <w:tcW w:w="919" w:type="dxa"/>
          </w:tcPr>
          <w:p w14:paraId="7DBD5E74" w14:textId="77777777" w:rsidR="007D5FDD" w:rsidRPr="007D5FDD" w:rsidRDefault="007D5FD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64DD7216" w14:textId="77777777" w:rsidR="007D5FDD" w:rsidRPr="007D5FDD" w:rsidRDefault="007D5FDD" w:rsidP="000A0255">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7D5FDD" w:rsidRPr="00DC1BDD" w14:paraId="3FAE70C7" w14:textId="77777777" w:rsidTr="000A0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76A782F" w14:textId="77777777" w:rsidR="007D5FDD" w:rsidRPr="007D5FDD" w:rsidRDefault="007D5FDD" w:rsidP="00212DCD">
            <w:pPr>
              <w:pStyle w:val="ListParagraph"/>
              <w:numPr>
                <w:ilvl w:val="0"/>
                <w:numId w:val="8"/>
              </w:numPr>
              <w:suppressAutoHyphens/>
              <w:snapToGrid w:val="0"/>
              <w:ind w:left="176" w:firstLine="0"/>
              <w:rPr>
                <w:b w:val="0"/>
                <w:szCs w:val="20"/>
              </w:rPr>
            </w:pPr>
          </w:p>
        </w:tc>
        <w:tc>
          <w:tcPr>
            <w:tcW w:w="4668" w:type="dxa"/>
          </w:tcPr>
          <w:p w14:paraId="6A916CE0" w14:textId="77777777" w:rsidR="007D5FDD" w:rsidRPr="007D5FDD" w:rsidRDefault="007D5FDD" w:rsidP="007A395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7D5FDD">
              <w:t>Remuneration structures and levels</w:t>
            </w:r>
          </w:p>
        </w:tc>
        <w:tc>
          <w:tcPr>
            <w:tcW w:w="919" w:type="dxa"/>
          </w:tcPr>
          <w:p w14:paraId="680ACA5A" w14:textId="77777777" w:rsidR="007D5FDD" w:rsidRPr="007D5FDD" w:rsidRDefault="007D5FD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0101DE01" w14:textId="77777777" w:rsidR="007D5FDD" w:rsidRPr="007D5FDD" w:rsidRDefault="007D5FDD" w:rsidP="000A0255">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7D5FDD" w:rsidRPr="00DC1BDD" w14:paraId="133D99E1" w14:textId="77777777" w:rsidTr="000A0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22966C6" w14:textId="77777777" w:rsidR="007D5FDD" w:rsidRPr="007D5FDD" w:rsidRDefault="007D5FDD" w:rsidP="00212DCD">
            <w:pPr>
              <w:pStyle w:val="ListParagraph"/>
              <w:numPr>
                <w:ilvl w:val="0"/>
                <w:numId w:val="8"/>
              </w:numPr>
              <w:suppressAutoHyphens/>
              <w:snapToGrid w:val="0"/>
              <w:ind w:left="176" w:firstLine="0"/>
              <w:rPr>
                <w:b w:val="0"/>
                <w:szCs w:val="20"/>
              </w:rPr>
            </w:pPr>
          </w:p>
        </w:tc>
        <w:tc>
          <w:tcPr>
            <w:tcW w:w="4668" w:type="dxa"/>
          </w:tcPr>
          <w:p w14:paraId="29588F20" w14:textId="77777777" w:rsidR="007D5FDD" w:rsidRPr="007D5FDD" w:rsidRDefault="007D5FDD" w:rsidP="007A395D">
            <w:pPr>
              <w:suppressAutoHyphens/>
              <w:snapToGrid w:val="0"/>
              <w:ind w:left="175"/>
              <w:cnfStyle w:val="000000010000" w:firstRow="0" w:lastRow="0" w:firstColumn="0" w:lastColumn="0" w:oddVBand="0" w:evenVBand="0" w:oddHBand="0" w:evenHBand="1" w:firstRowFirstColumn="0" w:firstRowLastColumn="0" w:lastRowFirstColumn="0" w:lastRowLastColumn="0"/>
            </w:pPr>
            <w:r w:rsidRPr="007D5FDD">
              <w:t xml:space="preserve">Other </w:t>
            </w:r>
          </w:p>
        </w:tc>
        <w:tc>
          <w:tcPr>
            <w:tcW w:w="919" w:type="dxa"/>
          </w:tcPr>
          <w:p w14:paraId="45778642" w14:textId="77777777" w:rsidR="007D5FDD" w:rsidRPr="007D5FDD" w:rsidRDefault="007D5FD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15665E55" w14:textId="77777777" w:rsidR="007D5FDD" w:rsidRPr="007D5FDD" w:rsidRDefault="007D5FDD" w:rsidP="000A0255">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3D450CA7" w14:textId="77777777" w:rsidR="000A0255" w:rsidRDefault="000A0255" w:rsidP="000A0255">
      <w:pPr>
        <w:rPr>
          <w:lang w:eastAsia="ar-SA"/>
        </w:rPr>
      </w:pPr>
    </w:p>
    <w:p w14:paraId="1D033A30" w14:textId="77777777" w:rsidR="00B74DF3" w:rsidRPr="00DC1BDD" w:rsidRDefault="00B74DF3" w:rsidP="00B74DF3">
      <w:pPr>
        <w:ind w:left="709"/>
      </w:pPr>
      <w:r>
        <w:t>P</w:t>
      </w:r>
      <w:r w:rsidRPr="00DC1BDD">
        <w:t>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74DF3" w:rsidRPr="00DC1BDD" w14:paraId="77C45741"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1FDBFCE9" w14:textId="77777777" w:rsidR="00B74DF3" w:rsidRPr="00DC1BDD" w:rsidRDefault="00B74DF3" w:rsidP="00954E87">
            <w:pPr>
              <w:widowControl w:val="0"/>
              <w:autoSpaceDE w:val="0"/>
              <w:snapToGrid w:val="0"/>
              <w:jc w:val="both"/>
              <w:rPr>
                <w:rFonts w:cs="Arial"/>
                <w:color w:val="000000"/>
                <w:sz w:val="18"/>
                <w:szCs w:val="18"/>
                <w:lang w:val="en-US" w:eastAsia="ar-SA"/>
              </w:rPr>
            </w:pPr>
          </w:p>
          <w:p w14:paraId="55823655" w14:textId="77777777" w:rsidR="00B74DF3" w:rsidRPr="00DC1BDD" w:rsidRDefault="00B74DF3" w:rsidP="00954E87">
            <w:pPr>
              <w:widowControl w:val="0"/>
              <w:autoSpaceDE w:val="0"/>
              <w:jc w:val="both"/>
              <w:rPr>
                <w:rFonts w:cs="Arial"/>
                <w:color w:val="000000"/>
                <w:sz w:val="18"/>
                <w:szCs w:val="18"/>
                <w:lang w:val="en-US"/>
              </w:rPr>
            </w:pPr>
          </w:p>
          <w:p w14:paraId="7F6B43DA" w14:textId="77777777" w:rsidR="00B74DF3" w:rsidRPr="00DC1BDD" w:rsidRDefault="00B74DF3" w:rsidP="00954E87">
            <w:pPr>
              <w:widowControl w:val="0"/>
              <w:autoSpaceDE w:val="0"/>
              <w:jc w:val="both"/>
              <w:rPr>
                <w:rFonts w:cs="Arial"/>
                <w:color w:val="000000"/>
                <w:sz w:val="18"/>
                <w:szCs w:val="18"/>
                <w:lang w:val="en-US"/>
              </w:rPr>
            </w:pPr>
          </w:p>
          <w:p w14:paraId="5116EE64" w14:textId="77777777" w:rsidR="00B74DF3" w:rsidRPr="00DC1BDD" w:rsidRDefault="00B74DF3" w:rsidP="00954E87">
            <w:pPr>
              <w:widowControl w:val="0"/>
              <w:suppressAutoHyphens/>
              <w:autoSpaceDE w:val="0"/>
              <w:jc w:val="both"/>
              <w:rPr>
                <w:rFonts w:cs="Arial"/>
                <w:color w:val="000000"/>
                <w:sz w:val="18"/>
                <w:szCs w:val="18"/>
                <w:lang w:val="en-US" w:eastAsia="ar-SA"/>
              </w:rPr>
            </w:pPr>
          </w:p>
        </w:tc>
      </w:tr>
    </w:tbl>
    <w:p w14:paraId="42544C27" w14:textId="77777777" w:rsidR="00B74DF3" w:rsidRPr="00DC1BDD" w:rsidRDefault="00B74DF3" w:rsidP="000A0255">
      <w:pPr>
        <w:rPr>
          <w:lang w:eastAsia="ar-SA"/>
        </w:rPr>
      </w:pPr>
    </w:p>
    <w:p w14:paraId="36FA519B" w14:textId="77777777" w:rsidR="00805CB3" w:rsidRDefault="00805CB3" w:rsidP="000A0255">
      <w:pPr>
        <w:rPr>
          <w:lang w:eastAsia="ar-SA"/>
        </w:rPr>
      </w:pPr>
    </w:p>
    <w:p w14:paraId="428C7DE2" w14:textId="77777777" w:rsidR="0054473D" w:rsidRPr="00DC1BDD" w:rsidRDefault="0054473D" w:rsidP="000A0255">
      <w:pPr>
        <w:rPr>
          <w:lang w:eastAsia="ar-SA"/>
        </w:rPr>
      </w:pPr>
    </w:p>
    <w:p w14:paraId="3C196E31" w14:textId="77777777" w:rsidR="00FD4D53" w:rsidRPr="00DC1BDD" w:rsidRDefault="00525845" w:rsidP="007A03B3">
      <w:pPr>
        <w:pStyle w:val="Heading1"/>
        <w:ind w:left="709" w:hanging="709"/>
      </w:pPr>
      <w:bookmarkStart w:id="9" w:name="_Toc483915121"/>
      <w:r w:rsidRPr="00DC1BDD">
        <w:t>Conduct of business</w:t>
      </w:r>
      <w:r w:rsidR="00552C78" w:rsidRPr="00DC1BDD">
        <w:t xml:space="preserve"> (COB)</w:t>
      </w:r>
      <w:bookmarkEnd w:id="9"/>
    </w:p>
    <w:p w14:paraId="36A52132" w14:textId="77777777" w:rsidR="005048BC" w:rsidRDefault="005048BC" w:rsidP="004316BB"/>
    <w:p w14:paraId="77F75B5E" w14:textId="77777777" w:rsidR="00E91F01" w:rsidRDefault="00E91F01" w:rsidP="00552C78">
      <w:pPr>
        <w:pStyle w:val="Heading2"/>
        <w:ind w:left="709" w:hanging="709"/>
        <w:rPr>
          <w:lang w:val="en-US"/>
        </w:rPr>
      </w:pPr>
      <w:r w:rsidRPr="00DC1BDD">
        <w:rPr>
          <w:lang w:val="en-US"/>
        </w:rPr>
        <w:t xml:space="preserve">Is there a formal mechanism </w:t>
      </w:r>
      <w:r w:rsidR="001959F0">
        <w:rPr>
          <w:lang w:val="en-US"/>
        </w:rPr>
        <w:t xml:space="preserve">or requirement enabling </w:t>
      </w:r>
      <w:r w:rsidRPr="00DC1BDD">
        <w:rPr>
          <w:lang w:val="en-US"/>
        </w:rPr>
        <w:t>customers to verify if the insurer or intermediary is</w:t>
      </w:r>
      <w:r w:rsidR="00E32C9D" w:rsidRPr="00DC1BDD">
        <w:rPr>
          <w:lang w:val="en-US"/>
        </w:rPr>
        <w:t xml:space="preserve"> a</w:t>
      </w:r>
      <w:r w:rsidRPr="00DC1BDD">
        <w:rPr>
          <w:lang w:val="en-US"/>
        </w:rPr>
        <w:t xml:space="preserve"> </w:t>
      </w:r>
      <w:r w:rsidR="00E32C9D" w:rsidRPr="00DC1BDD">
        <w:rPr>
          <w:lang w:val="en-US"/>
        </w:rPr>
        <w:t>supervised entity</w:t>
      </w:r>
      <w:r w:rsidRPr="00DC1BDD">
        <w:rPr>
          <w:lang w:val="en-US"/>
        </w:rPr>
        <w:t>?</w:t>
      </w:r>
      <w:r w:rsidR="00BB0363" w:rsidRPr="00DC1BDD">
        <w:rPr>
          <w:lang w:val="en-US"/>
        </w:rPr>
        <w:t xml:space="preserve"> </w:t>
      </w:r>
    </w:p>
    <w:p w14:paraId="506CCC33" w14:textId="77777777" w:rsidR="00A0032B" w:rsidRPr="00A0032B" w:rsidRDefault="00A0032B" w:rsidP="00A0032B">
      <w:pPr>
        <w:rPr>
          <w:lang w:val="en-US"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E91F01" w:rsidRPr="00DC1BDD" w14:paraId="2EE83071"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67792E0A" w14:textId="77777777" w:rsidR="00E91F01" w:rsidRPr="00DC1BDD" w:rsidRDefault="00E91F01" w:rsidP="00E63314">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E91F01" w:rsidRPr="00DC1BDD" w14:paraId="24B0EA2F"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1C972DBA" w14:textId="322D986A" w:rsidR="00E91F01" w:rsidRPr="00DC1BDD" w:rsidRDefault="007A089B" w:rsidP="00E63314">
            <w:pPr>
              <w:suppressAutoHyphens/>
              <w:snapToGrid w:val="0"/>
              <w:jc w:val="both"/>
              <w:rPr>
                <w:rFonts w:cs="Arial Unicode MS"/>
                <w:b w:val="0"/>
                <w:color w:val="0000FF"/>
                <w:szCs w:val="20"/>
                <w:lang w:eastAsia="ar-SA"/>
              </w:rPr>
            </w:pPr>
            <w:r>
              <w:rPr>
                <w:b w:val="0"/>
                <w:szCs w:val="20"/>
              </w:rPr>
              <w:t xml:space="preserve">a. </w:t>
            </w:r>
            <w:r w:rsidR="00E91F01" w:rsidRPr="00DC1BDD">
              <w:rPr>
                <w:b w:val="0"/>
                <w:szCs w:val="20"/>
              </w:rPr>
              <w:t>Yes</w:t>
            </w:r>
          </w:p>
        </w:tc>
        <w:tc>
          <w:tcPr>
            <w:tcW w:w="993" w:type="dxa"/>
            <w:hideMark/>
          </w:tcPr>
          <w:p w14:paraId="6EC207C4" w14:textId="77777777" w:rsidR="00E91F01" w:rsidRPr="00DC1BDD" w:rsidRDefault="00E91F01"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E91F01" w:rsidRPr="00DC1BDD" w14:paraId="4E961F06"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3214C9D8" w14:textId="1A3CF10D" w:rsidR="00E91F01" w:rsidRPr="00DC1BDD" w:rsidRDefault="007A089B" w:rsidP="00E63314">
            <w:pPr>
              <w:suppressAutoHyphens/>
              <w:snapToGrid w:val="0"/>
              <w:jc w:val="both"/>
              <w:rPr>
                <w:rFonts w:cs="Arial Unicode MS"/>
                <w:b w:val="0"/>
                <w:color w:val="0000FF"/>
                <w:szCs w:val="20"/>
                <w:lang w:eastAsia="ar-SA"/>
              </w:rPr>
            </w:pPr>
            <w:r>
              <w:rPr>
                <w:b w:val="0"/>
                <w:szCs w:val="20"/>
              </w:rPr>
              <w:t xml:space="preserve">b. </w:t>
            </w:r>
            <w:r w:rsidR="00E91F01" w:rsidRPr="00DC1BDD">
              <w:rPr>
                <w:b w:val="0"/>
                <w:szCs w:val="20"/>
              </w:rPr>
              <w:t>No</w:t>
            </w:r>
          </w:p>
        </w:tc>
        <w:tc>
          <w:tcPr>
            <w:tcW w:w="993" w:type="dxa"/>
            <w:hideMark/>
          </w:tcPr>
          <w:p w14:paraId="629022DB" w14:textId="77777777" w:rsidR="00E91F01" w:rsidRPr="00DC1BDD" w:rsidRDefault="00E91F01"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7030FF7F" w14:textId="77777777" w:rsidR="00E91F01" w:rsidRDefault="00E91F01" w:rsidP="00E91F01">
      <w:pPr>
        <w:rPr>
          <w:lang w:val="en-US" w:eastAsia="ar-SA"/>
        </w:rPr>
      </w:pPr>
    </w:p>
    <w:p w14:paraId="22C68E92" w14:textId="77777777" w:rsidR="00163C57" w:rsidRDefault="00163C57" w:rsidP="00E91F01">
      <w:pPr>
        <w:rPr>
          <w:lang w:eastAsia="ar-SA"/>
        </w:rPr>
      </w:pPr>
    </w:p>
    <w:p w14:paraId="36582C04" w14:textId="406DC1D6" w:rsidR="00382744" w:rsidRPr="00DC1BDD" w:rsidRDefault="00382744" w:rsidP="00382744">
      <w:pPr>
        <w:pStyle w:val="Heading2"/>
        <w:ind w:left="720"/>
      </w:pPr>
      <w:r w:rsidRPr="00DC1BDD">
        <w:t xml:space="preserve">Does your jurisdiction have differentiated </w:t>
      </w:r>
      <w:r>
        <w:t>COB</w:t>
      </w:r>
      <w:r w:rsidRPr="00DC1BDD">
        <w:t xml:space="preserve"> requirements accorded</w:t>
      </w:r>
      <w:r>
        <w:t xml:space="preserve"> for inclusive insurance</w:t>
      </w:r>
      <w:r w:rsidRPr="00DC1BDD">
        <w:t>?</w:t>
      </w:r>
    </w:p>
    <w:p w14:paraId="6F9D5909" w14:textId="77777777" w:rsidR="00382744" w:rsidRPr="00DC1BDD" w:rsidRDefault="00382744" w:rsidP="00382744"/>
    <w:tbl>
      <w:tblPr>
        <w:tblStyle w:val="LightGrid-Accent11"/>
        <w:tblW w:w="0" w:type="auto"/>
        <w:tblInd w:w="817" w:type="dxa"/>
        <w:tblLayout w:type="fixed"/>
        <w:tblLook w:val="0480" w:firstRow="0" w:lastRow="0" w:firstColumn="1" w:lastColumn="0" w:noHBand="0" w:noVBand="1"/>
      </w:tblPr>
      <w:tblGrid>
        <w:gridCol w:w="992"/>
        <w:gridCol w:w="993"/>
      </w:tblGrid>
      <w:tr w:rsidR="00382744" w:rsidRPr="00DC1BDD" w14:paraId="43DF744F"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026DA855" w14:textId="77777777" w:rsidR="00382744" w:rsidRPr="00DC1BDD" w:rsidRDefault="00382744" w:rsidP="00994201">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382744" w:rsidRPr="00DC1BDD" w14:paraId="07EC3AE1" w14:textId="77777777" w:rsidTr="00994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E7DD3B7" w14:textId="2EF851B2" w:rsidR="00382744" w:rsidRPr="00DC1BDD" w:rsidRDefault="007A089B" w:rsidP="00994201">
            <w:pPr>
              <w:suppressAutoHyphens/>
              <w:snapToGrid w:val="0"/>
              <w:jc w:val="both"/>
              <w:rPr>
                <w:rFonts w:cs="Arial Unicode MS"/>
                <w:b w:val="0"/>
                <w:color w:val="0000FF"/>
                <w:szCs w:val="20"/>
                <w:lang w:eastAsia="ar-SA"/>
              </w:rPr>
            </w:pPr>
            <w:r>
              <w:rPr>
                <w:b w:val="0"/>
                <w:szCs w:val="20"/>
              </w:rPr>
              <w:t xml:space="preserve">a. </w:t>
            </w:r>
            <w:r w:rsidR="00382744" w:rsidRPr="00DC1BDD">
              <w:rPr>
                <w:b w:val="0"/>
                <w:szCs w:val="20"/>
              </w:rPr>
              <w:t>Yes</w:t>
            </w:r>
          </w:p>
        </w:tc>
        <w:tc>
          <w:tcPr>
            <w:tcW w:w="993" w:type="dxa"/>
            <w:hideMark/>
          </w:tcPr>
          <w:p w14:paraId="6C2FFC3A" w14:textId="77777777" w:rsidR="00382744" w:rsidRPr="00DC1BDD" w:rsidRDefault="00382744"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382744" w:rsidRPr="00DC1BDD" w14:paraId="5B17815E"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C9B7C51" w14:textId="0762E891" w:rsidR="00382744" w:rsidRPr="00DC1BDD" w:rsidRDefault="007A089B" w:rsidP="00994201">
            <w:pPr>
              <w:suppressAutoHyphens/>
              <w:snapToGrid w:val="0"/>
              <w:jc w:val="both"/>
              <w:rPr>
                <w:rFonts w:cs="Arial Unicode MS"/>
                <w:b w:val="0"/>
                <w:color w:val="0000FF"/>
                <w:szCs w:val="20"/>
                <w:lang w:eastAsia="ar-SA"/>
              </w:rPr>
            </w:pPr>
            <w:r>
              <w:rPr>
                <w:b w:val="0"/>
                <w:szCs w:val="20"/>
              </w:rPr>
              <w:t xml:space="preserve">b. </w:t>
            </w:r>
            <w:r w:rsidR="00382744" w:rsidRPr="00DC1BDD">
              <w:rPr>
                <w:b w:val="0"/>
                <w:szCs w:val="20"/>
              </w:rPr>
              <w:t>No</w:t>
            </w:r>
          </w:p>
        </w:tc>
        <w:tc>
          <w:tcPr>
            <w:tcW w:w="993" w:type="dxa"/>
            <w:hideMark/>
          </w:tcPr>
          <w:p w14:paraId="43FCFA34" w14:textId="77777777" w:rsidR="00382744" w:rsidRPr="00DC1BDD" w:rsidRDefault="00382744"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2FCAE33E" w14:textId="77777777" w:rsidR="00382744" w:rsidRPr="00DC1BDD" w:rsidRDefault="00382744" w:rsidP="00382744">
      <w:pPr>
        <w:rPr>
          <w:b/>
          <w:szCs w:val="20"/>
        </w:rPr>
      </w:pPr>
    </w:p>
    <w:p w14:paraId="157C912D" w14:textId="77777777" w:rsidR="00382744" w:rsidRPr="00DC1BDD" w:rsidRDefault="00382744" w:rsidP="00382744">
      <w:pPr>
        <w:ind w:left="709"/>
      </w:pPr>
      <w:r w:rsidRPr="00DC1BDD">
        <w:t>Please briefly explain the arrangement: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382744" w:rsidRPr="00DC1BDD" w14:paraId="03B28AD5" w14:textId="77777777" w:rsidTr="00994201">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6DA220B" w14:textId="77777777" w:rsidR="00382744" w:rsidRPr="00DC1BDD" w:rsidRDefault="00382744" w:rsidP="00994201">
            <w:pPr>
              <w:widowControl w:val="0"/>
              <w:autoSpaceDE w:val="0"/>
              <w:snapToGrid w:val="0"/>
              <w:jc w:val="both"/>
              <w:rPr>
                <w:rFonts w:cs="Arial"/>
                <w:color w:val="000000"/>
                <w:sz w:val="18"/>
                <w:szCs w:val="18"/>
                <w:lang w:val="en-US" w:eastAsia="ar-SA"/>
              </w:rPr>
            </w:pPr>
          </w:p>
          <w:p w14:paraId="5958F0C3" w14:textId="77777777" w:rsidR="00382744" w:rsidRPr="00DC1BDD" w:rsidRDefault="00382744" w:rsidP="00994201">
            <w:pPr>
              <w:widowControl w:val="0"/>
              <w:autoSpaceDE w:val="0"/>
              <w:jc w:val="both"/>
              <w:rPr>
                <w:rFonts w:cs="Arial"/>
                <w:color w:val="000000"/>
                <w:sz w:val="18"/>
                <w:szCs w:val="18"/>
                <w:lang w:val="en-US"/>
              </w:rPr>
            </w:pPr>
          </w:p>
          <w:p w14:paraId="441950D7" w14:textId="77777777" w:rsidR="00382744" w:rsidRPr="00DC1BDD" w:rsidRDefault="00382744" w:rsidP="00994201">
            <w:pPr>
              <w:widowControl w:val="0"/>
              <w:autoSpaceDE w:val="0"/>
              <w:jc w:val="both"/>
              <w:rPr>
                <w:rFonts w:cs="Arial"/>
                <w:color w:val="000000"/>
                <w:sz w:val="18"/>
                <w:szCs w:val="18"/>
                <w:lang w:val="en-US"/>
              </w:rPr>
            </w:pPr>
          </w:p>
          <w:p w14:paraId="1A3F2671" w14:textId="77777777" w:rsidR="00382744" w:rsidRPr="00DC1BDD" w:rsidRDefault="00382744" w:rsidP="00994201">
            <w:pPr>
              <w:widowControl w:val="0"/>
              <w:suppressAutoHyphens/>
              <w:autoSpaceDE w:val="0"/>
              <w:jc w:val="both"/>
              <w:rPr>
                <w:rFonts w:cs="Arial"/>
                <w:color w:val="000000"/>
                <w:sz w:val="18"/>
                <w:szCs w:val="18"/>
                <w:lang w:val="en-US" w:eastAsia="ar-SA"/>
              </w:rPr>
            </w:pPr>
          </w:p>
        </w:tc>
      </w:tr>
    </w:tbl>
    <w:p w14:paraId="7384AF52" w14:textId="77777777" w:rsidR="00382744" w:rsidRDefault="00382744" w:rsidP="00382744">
      <w:pPr>
        <w:rPr>
          <w:b/>
          <w:szCs w:val="20"/>
        </w:rPr>
      </w:pPr>
    </w:p>
    <w:p w14:paraId="0DA48389" w14:textId="77777777" w:rsidR="0054473D" w:rsidRDefault="0054473D" w:rsidP="00382744">
      <w:pPr>
        <w:rPr>
          <w:b/>
          <w:szCs w:val="20"/>
        </w:rPr>
      </w:pPr>
    </w:p>
    <w:p w14:paraId="4446C17E" w14:textId="5531A0B8" w:rsidR="00382744" w:rsidRPr="00163C57" w:rsidRDefault="00382744" w:rsidP="00382744">
      <w:pPr>
        <w:pBdr>
          <w:top w:val="single" w:sz="4" w:space="1" w:color="auto"/>
          <w:left w:val="single" w:sz="4" w:space="4" w:color="auto"/>
          <w:bottom w:val="single" w:sz="4" w:space="1" w:color="auto"/>
          <w:right w:val="single" w:sz="4" w:space="4" w:color="auto"/>
        </w:pBdr>
        <w:shd w:val="clear" w:color="auto" w:fill="FFC000"/>
        <w:jc w:val="center"/>
        <w:rPr>
          <w:b/>
          <w:sz w:val="28"/>
          <w:lang w:eastAsia="ar-SA"/>
        </w:rPr>
      </w:pPr>
      <w:r w:rsidRPr="00163C57">
        <w:rPr>
          <w:b/>
          <w:sz w:val="28"/>
          <w:lang w:eastAsia="ar-SA"/>
        </w:rPr>
        <w:t>If ‘</w:t>
      </w:r>
      <w:r>
        <w:rPr>
          <w:b/>
          <w:sz w:val="28"/>
          <w:lang w:eastAsia="ar-SA"/>
        </w:rPr>
        <w:t>no</w:t>
      </w:r>
      <w:r w:rsidRPr="00163C57">
        <w:rPr>
          <w:b/>
          <w:sz w:val="28"/>
          <w:lang w:eastAsia="ar-SA"/>
        </w:rPr>
        <w:t xml:space="preserve">’ to </w:t>
      </w:r>
      <w:r w:rsidR="00316A79">
        <w:rPr>
          <w:b/>
          <w:sz w:val="28"/>
          <w:lang w:eastAsia="ar-SA"/>
        </w:rPr>
        <w:t>9.2</w:t>
      </w:r>
      <w:r w:rsidRPr="00163C57">
        <w:rPr>
          <w:b/>
          <w:sz w:val="28"/>
          <w:lang w:eastAsia="ar-SA"/>
        </w:rPr>
        <w:t xml:space="preserve">, please skip the rest of section </w:t>
      </w:r>
      <w:r>
        <w:rPr>
          <w:b/>
          <w:sz w:val="28"/>
          <w:lang w:eastAsia="ar-SA"/>
        </w:rPr>
        <w:t>9</w:t>
      </w:r>
      <w:r w:rsidRPr="00163C57">
        <w:rPr>
          <w:b/>
          <w:sz w:val="28"/>
          <w:lang w:eastAsia="ar-SA"/>
        </w:rPr>
        <w:t xml:space="preserve"> and proceed to section </w:t>
      </w:r>
      <w:r>
        <w:rPr>
          <w:b/>
          <w:sz w:val="28"/>
          <w:lang w:eastAsia="ar-SA"/>
        </w:rPr>
        <w:t>10</w:t>
      </w:r>
      <w:r w:rsidRPr="00163C57">
        <w:rPr>
          <w:b/>
          <w:sz w:val="28"/>
          <w:lang w:eastAsia="ar-SA"/>
        </w:rPr>
        <w:t>.</w:t>
      </w:r>
    </w:p>
    <w:p w14:paraId="6979DD68" w14:textId="77777777" w:rsidR="00163C57" w:rsidRDefault="00163C57" w:rsidP="00E91F01">
      <w:pPr>
        <w:rPr>
          <w:lang w:val="en-US" w:eastAsia="ar-SA"/>
        </w:rPr>
      </w:pPr>
    </w:p>
    <w:p w14:paraId="236B2999" w14:textId="77777777" w:rsidR="0054473D" w:rsidRDefault="0054473D" w:rsidP="00E91F01">
      <w:pPr>
        <w:rPr>
          <w:lang w:val="en-US" w:eastAsia="ar-SA"/>
        </w:rPr>
      </w:pPr>
    </w:p>
    <w:p w14:paraId="3EB0D6F0" w14:textId="77777777" w:rsidR="0054473D" w:rsidRPr="00DC1BDD" w:rsidRDefault="0054473D" w:rsidP="00E91F01">
      <w:pPr>
        <w:rPr>
          <w:lang w:val="en-US" w:eastAsia="ar-SA"/>
        </w:rPr>
      </w:pPr>
    </w:p>
    <w:p w14:paraId="032FC86F" w14:textId="77777777" w:rsidR="007D5FDD" w:rsidRPr="00DC1BDD" w:rsidRDefault="007D5FDD" w:rsidP="007D5FDD">
      <w:pPr>
        <w:pStyle w:val="Heading2"/>
        <w:ind w:left="709" w:hanging="709"/>
      </w:pPr>
      <w:r w:rsidRPr="00DC1BDD">
        <w:t>In what</w:t>
      </w:r>
      <w:r>
        <w:t xml:space="preserve"> aspects</w:t>
      </w:r>
      <w:r w:rsidRPr="00DC1BDD">
        <w:t xml:space="preserve"> are differentiated </w:t>
      </w:r>
      <w:r>
        <w:t>COB</w:t>
      </w:r>
      <w:r w:rsidRPr="00DC1BDD">
        <w:t xml:space="preserve"> requirements accorded</w:t>
      </w:r>
      <w:r>
        <w:t xml:space="preserve"> for inclusive insurance</w:t>
      </w:r>
      <w:r w:rsidRPr="00DC1BDD">
        <w:t xml:space="preserve">? </w:t>
      </w:r>
    </w:p>
    <w:p w14:paraId="5B290225" w14:textId="77777777" w:rsidR="007A03B3" w:rsidRPr="00DC1BDD" w:rsidRDefault="007A03B3" w:rsidP="00B1454B"/>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B1454B" w:rsidRPr="00DC1BDD" w14:paraId="32F5FCAA"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4F442BA5" w14:textId="77777777" w:rsidR="00B1454B" w:rsidRPr="00DC1BDD" w:rsidRDefault="00B1454B" w:rsidP="006972B8">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054B407F" w14:textId="77777777" w:rsidR="00B1454B" w:rsidRPr="00DC1BDD" w:rsidRDefault="00B1454B" w:rsidP="006972B8">
            <w:pPr>
              <w:suppressAutoHyphens/>
              <w:snapToGrid w:val="0"/>
              <w:ind w:left="360"/>
              <w:jc w:val="right"/>
              <w:rPr>
                <w:rFonts w:cs="Arial Unicode MS"/>
                <w:i/>
                <w:sz w:val="16"/>
                <w:szCs w:val="16"/>
              </w:rPr>
            </w:pPr>
          </w:p>
        </w:tc>
      </w:tr>
      <w:tr w:rsidR="007D5FDD" w:rsidRPr="00DC1BDD" w14:paraId="11FE8C9D"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1EAC5E6" w14:textId="77777777" w:rsidR="007D5FDD" w:rsidRPr="007D5FDD" w:rsidRDefault="007D5FDD" w:rsidP="00FC03EF">
            <w:pPr>
              <w:pStyle w:val="ListParagraph"/>
              <w:numPr>
                <w:ilvl w:val="0"/>
                <w:numId w:val="27"/>
              </w:numPr>
              <w:suppressAutoHyphens/>
              <w:snapToGrid w:val="0"/>
              <w:ind w:left="176" w:firstLine="0"/>
              <w:rPr>
                <w:b w:val="0"/>
                <w:szCs w:val="20"/>
              </w:rPr>
            </w:pPr>
          </w:p>
        </w:tc>
        <w:tc>
          <w:tcPr>
            <w:tcW w:w="4668" w:type="dxa"/>
          </w:tcPr>
          <w:p w14:paraId="46B6CE9D" w14:textId="77777777" w:rsidR="0039580C" w:rsidRDefault="004D1FF9" w:rsidP="00A50F8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b/>
                <w:szCs w:val="20"/>
                <w:lang w:eastAsia="ar-SA"/>
              </w:rPr>
            </w:pPr>
            <w:r>
              <w:rPr>
                <w:rFonts w:cs="Arial Unicode MS"/>
                <w:b/>
                <w:szCs w:val="20"/>
                <w:lang w:eastAsia="ar-SA"/>
              </w:rPr>
              <w:t xml:space="preserve">Sales and marketing </w:t>
            </w:r>
          </w:p>
          <w:p w14:paraId="6E213081" w14:textId="77777777" w:rsidR="007D5FDD" w:rsidRPr="0039580C" w:rsidRDefault="0039580C" w:rsidP="0039580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i/>
                <w:szCs w:val="20"/>
                <w:lang w:eastAsia="ar-SA"/>
              </w:rPr>
            </w:pPr>
            <w:r w:rsidRPr="0039580C">
              <w:rPr>
                <w:rFonts w:cs="Arial Unicode MS"/>
                <w:b/>
                <w:i/>
                <w:szCs w:val="20"/>
                <w:lang w:eastAsia="ar-SA"/>
              </w:rPr>
              <w:t>Examples:</w:t>
            </w:r>
            <w:r w:rsidR="004D1FF9" w:rsidRPr="0039580C">
              <w:rPr>
                <w:rFonts w:cs="Arial Unicode MS"/>
                <w:b/>
                <w:i/>
                <w:szCs w:val="20"/>
                <w:lang w:eastAsia="ar-SA"/>
              </w:rPr>
              <w:t xml:space="preserve"> </w:t>
            </w:r>
            <w:r w:rsidR="004D1FF9" w:rsidRPr="0039580C">
              <w:rPr>
                <w:rFonts w:cs="Arial Unicode MS"/>
                <w:i/>
                <w:szCs w:val="20"/>
                <w:lang w:eastAsia="ar-SA"/>
              </w:rPr>
              <w:t xml:space="preserve">Provision of policy contract in electronic form, entering into insurance contract via electronic signature, allowance of premium payment or claims settlement using mobile phone credit/airtime, </w:t>
            </w:r>
            <w:r w:rsidR="00A50F8C" w:rsidRPr="0039580C">
              <w:rPr>
                <w:rFonts w:cs="Arial Unicode MS"/>
                <w:i/>
                <w:szCs w:val="20"/>
                <w:lang w:eastAsia="ar-SA"/>
              </w:rPr>
              <w:t>g</w:t>
            </w:r>
            <w:r w:rsidR="004D1FF9" w:rsidRPr="0039580C">
              <w:rPr>
                <w:rFonts w:cs="Arial Unicode MS"/>
                <w:i/>
                <w:szCs w:val="20"/>
                <w:lang w:eastAsia="ar-SA"/>
              </w:rPr>
              <w:t>roup acceptance or acceptance on behalf of group policyholders by a master policyholder, remote or non face-to-face contracting of insurance</w:t>
            </w:r>
            <w:r w:rsidRPr="0039580C">
              <w:rPr>
                <w:rFonts w:cs="Arial Unicode MS"/>
                <w:i/>
                <w:szCs w:val="20"/>
                <w:lang w:eastAsia="ar-SA"/>
              </w:rPr>
              <w:t xml:space="preserve">, any premium payment made </w:t>
            </w:r>
            <w:r w:rsidR="002A6C5E">
              <w:rPr>
                <w:rFonts w:cs="Arial Unicode MS"/>
                <w:i/>
                <w:szCs w:val="20"/>
                <w:lang w:eastAsia="ar-SA"/>
              </w:rPr>
              <w:t xml:space="preserve">by consumer </w:t>
            </w:r>
            <w:r w:rsidRPr="0039580C">
              <w:rPr>
                <w:rFonts w:cs="Arial Unicode MS"/>
                <w:i/>
                <w:szCs w:val="20"/>
                <w:lang w:eastAsia="ar-SA"/>
              </w:rPr>
              <w:t>to an agent / broker is considered to be made to the insurer</w:t>
            </w:r>
          </w:p>
        </w:tc>
        <w:tc>
          <w:tcPr>
            <w:tcW w:w="919" w:type="dxa"/>
          </w:tcPr>
          <w:p w14:paraId="0A4EAC0B" w14:textId="77777777" w:rsidR="007D5FDD" w:rsidRPr="007D5FDD" w:rsidRDefault="007D5FD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072ADA1F" w14:textId="77777777" w:rsidR="007D5FDD" w:rsidRPr="007D5FDD" w:rsidRDefault="007D5FDD"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182A7F" w:rsidRPr="00DC1BDD" w14:paraId="1848B257"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2B8716A" w14:textId="77777777" w:rsidR="00182A7F" w:rsidRPr="007D5FDD" w:rsidRDefault="00182A7F" w:rsidP="00FC03EF">
            <w:pPr>
              <w:pStyle w:val="ListParagraph"/>
              <w:numPr>
                <w:ilvl w:val="0"/>
                <w:numId w:val="27"/>
              </w:numPr>
              <w:suppressAutoHyphens/>
              <w:snapToGrid w:val="0"/>
              <w:ind w:left="176" w:firstLine="0"/>
              <w:rPr>
                <w:b w:val="0"/>
                <w:szCs w:val="20"/>
              </w:rPr>
            </w:pPr>
          </w:p>
        </w:tc>
        <w:tc>
          <w:tcPr>
            <w:tcW w:w="4668" w:type="dxa"/>
          </w:tcPr>
          <w:p w14:paraId="08E3C95A" w14:textId="140D6654" w:rsidR="00182A7F" w:rsidRPr="00182A7F" w:rsidRDefault="00182A7F" w:rsidP="00830614">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Pr>
                <w:rFonts w:cs="Arial Unicode MS"/>
                <w:b/>
                <w:szCs w:val="20"/>
                <w:lang w:eastAsia="ar-SA"/>
              </w:rPr>
              <w:t xml:space="preserve">Know-Your-Customer: </w:t>
            </w:r>
            <w:r w:rsidR="00830614" w:rsidRPr="00830614">
              <w:rPr>
                <w:rFonts w:cs="Arial Unicode MS"/>
                <w:szCs w:val="20"/>
                <w:lang w:eastAsia="ar-SA"/>
              </w:rPr>
              <w:t>Less o</w:t>
            </w:r>
            <w:r w:rsidR="00700FF4">
              <w:rPr>
                <w:rFonts w:cs="Arial Unicode MS"/>
                <w:szCs w:val="20"/>
                <w:lang w:eastAsia="ar-SA"/>
              </w:rPr>
              <w:t xml:space="preserve">nerous </w:t>
            </w:r>
            <w:r w:rsidR="00830614">
              <w:rPr>
                <w:rFonts w:cs="Arial Unicode MS"/>
                <w:szCs w:val="20"/>
                <w:lang w:eastAsia="ar-SA"/>
              </w:rPr>
              <w:t xml:space="preserve">know-your-customer </w:t>
            </w:r>
            <w:r w:rsidR="00700FF4">
              <w:rPr>
                <w:rFonts w:cs="Arial Unicode MS"/>
                <w:szCs w:val="20"/>
                <w:lang w:eastAsia="ar-SA"/>
              </w:rPr>
              <w:t>requirements</w:t>
            </w:r>
            <w:r w:rsidR="00830614">
              <w:rPr>
                <w:rFonts w:cs="Arial Unicode MS"/>
                <w:szCs w:val="20"/>
                <w:lang w:eastAsia="ar-SA"/>
              </w:rPr>
              <w:t xml:space="preserve"> to enable selling at larger scale</w:t>
            </w:r>
            <w:r w:rsidR="00700FF4">
              <w:rPr>
                <w:rFonts w:cs="Arial Unicode MS"/>
                <w:szCs w:val="20"/>
                <w:lang w:eastAsia="ar-SA"/>
              </w:rPr>
              <w:t>.</w:t>
            </w:r>
          </w:p>
        </w:tc>
        <w:tc>
          <w:tcPr>
            <w:tcW w:w="919" w:type="dxa"/>
          </w:tcPr>
          <w:p w14:paraId="25B02D01" w14:textId="2C61A344" w:rsidR="00182A7F" w:rsidRPr="007D5FDD" w:rsidRDefault="00215629"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72BB58C0" w14:textId="77777777" w:rsidR="00182A7F" w:rsidRPr="007D5FDD" w:rsidRDefault="00182A7F"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7D5FDD" w:rsidRPr="00DC1BDD" w14:paraId="7A3888F7"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D652319" w14:textId="77777777" w:rsidR="007D5FDD" w:rsidRPr="007D5FDD" w:rsidRDefault="007D5FDD" w:rsidP="00FC03EF">
            <w:pPr>
              <w:pStyle w:val="ListParagraph"/>
              <w:numPr>
                <w:ilvl w:val="0"/>
                <w:numId w:val="27"/>
              </w:numPr>
              <w:suppressAutoHyphens/>
              <w:snapToGrid w:val="0"/>
              <w:ind w:left="176" w:firstLine="0"/>
              <w:rPr>
                <w:b w:val="0"/>
                <w:szCs w:val="20"/>
              </w:rPr>
            </w:pPr>
          </w:p>
        </w:tc>
        <w:tc>
          <w:tcPr>
            <w:tcW w:w="4668" w:type="dxa"/>
          </w:tcPr>
          <w:p w14:paraId="5C005B89" w14:textId="77777777" w:rsidR="0039580C" w:rsidRDefault="004D1FF9" w:rsidP="0039580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b/>
                <w:szCs w:val="20"/>
                <w:lang w:eastAsia="ar-SA"/>
              </w:rPr>
            </w:pPr>
            <w:r>
              <w:rPr>
                <w:rFonts w:cs="Arial Unicode MS"/>
                <w:b/>
                <w:szCs w:val="20"/>
                <w:lang w:eastAsia="ar-SA"/>
              </w:rPr>
              <w:t xml:space="preserve">Disclosure </w:t>
            </w:r>
          </w:p>
          <w:p w14:paraId="14C46E83" w14:textId="5D8EB43B" w:rsidR="007D5FDD" w:rsidRPr="0039580C" w:rsidRDefault="0039580C" w:rsidP="00063DEF">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i/>
                <w:szCs w:val="20"/>
                <w:lang w:eastAsia="ar-SA"/>
              </w:rPr>
            </w:pPr>
            <w:r w:rsidRPr="0039580C">
              <w:rPr>
                <w:rFonts w:cs="Arial Unicode MS"/>
                <w:b/>
                <w:i/>
                <w:szCs w:val="20"/>
                <w:lang w:eastAsia="ar-SA"/>
              </w:rPr>
              <w:t xml:space="preserve">Examples: </w:t>
            </w:r>
            <w:r w:rsidR="004D1FF9" w:rsidRPr="0039580C">
              <w:rPr>
                <w:rFonts w:cs="Arial Unicode MS"/>
                <w:i/>
                <w:szCs w:val="20"/>
                <w:lang w:eastAsia="ar-SA"/>
              </w:rPr>
              <w:t>Different t</w:t>
            </w:r>
            <w:r w:rsidR="007D5FDD" w:rsidRPr="0039580C">
              <w:rPr>
                <w:rFonts w:cs="Arial Unicode MS"/>
                <w:i/>
                <w:szCs w:val="20"/>
                <w:lang w:eastAsia="ar-SA"/>
              </w:rPr>
              <w:t>iming, delivery,</w:t>
            </w:r>
            <w:r w:rsidR="004D1FF9" w:rsidRPr="0039580C">
              <w:rPr>
                <w:rFonts w:cs="Arial Unicode MS"/>
                <w:i/>
                <w:szCs w:val="20"/>
                <w:lang w:eastAsia="ar-SA"/>
              </w:rPr>
              <w:t xml:space="preserve"> language, mode</w:t>
            </w:r>
            <w:r w:rsidR="00A50F8C" w:rsidRPr="0039580C">
              <w:rPr>
                <w:rFonts w:cs="Arial Unicode MS"/>
                <w:i/>
                <w:szCs w:val="20"/>
                <w:lang w:eastAsia="ar-SA"/>
              </w:rPr>
              <w:t xml:space="preserve"> and content of disclosure</w:t>
            </w:r>
            <w:r w:rsidR="00063DEF">
              <w:rPr>
                <w:rFonts w:cs="Arial Unicode MS"/>
                <w:i/>
                <w:szCs w:val="20"/>
                <w:lang w:eastAsia="ar-SA"/>
              </w:rPr>
              <w:t xml:space="preserve"> (</w:t>
            </w:r>
            <w:r w:rsidR="00063DEF" w:rsidRPr="00063DEF">
              <w:rPr>
                <w:rFonts w:cs="Arial Unicode MS"/>
                <w:i/>
                <w:szCs w:val="20"/>
                <w:lang w:eastAsia="ar-SA"/>
              </w:rPr>
              <w:t>including public disclosure of certain ratios reflecting servicing parameters intended to promote transparency)</w:t>
            </w:r>
            <w:r w:rsidR="0001333D">
              <w:rPr>
                <w:rStyle w:val="FootnoteReference"/>
                <w:rFonts w:cs="Arial Unicode MS"/>
                <w:i/>
                <w:szCs w:val="20"/>
                <w:lang w:eastAsia="ar-SA"/>
              </w:rPr>
              <w:footnoteReference w:id="12"/>
            </w:r>
            <w:r w:rsidR="00A50F8C" w:rsidRPr="0039580C">
              <w:rPr>
                <w:rFonts w:cs="Arial Unicode MS"/>
                <w:i/>
                <w:szCs w:val="20"/>
                <w:lang w:eastAsia="ar-SA"/>
              </w:rPr>
              <w:t>;</w:t>
            </w:r>
            <w:r w:rsidR="004D1FF9" w:rsidRPr="0039580C">
              <w:rPr>
                <w:rFonts w:cs="Arial Unicode MS"/>
                <w:i/>
                <w:szCs w:val="20"/>
                <w:lang w:eastAsia="ar-SA"/>
              </w:rPr>
              <w:t xml:space="preserve"> provision of disclosure and other documentation in electronic form and local language</w:t>
            </w:r>
          </w:p>
        </w:tc>
        <w:tc>
          <w:tcPr>
            <w:tcW w:w="919" w:type="dxa"/>
          </w:tcPr>
          <w:p w14:paraId="4ED065F7" w14:textId="77777777" w:rsidR="007D5FDD" w:rsidRPr="007D5FDD" w:rsidRDefault="007D5FD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7D5FDD">
              <w:rPr>
                <w:rFonts w:ascii="MS Gothic" w:eastAsia="MS Gothic" w:hAnsi="MS Gothic" w:cs="MS Gothic" w:hint="eastAsia"/>
                <w:color w:val="0000FF"/>
                <w:lang w:eastAsia="ar-SA"/>
              </w:rPr>
              <w:t>☐</w:t>
            </w:r>
          </w:p>
        </w:tc>
        <w:tc>
          <w:tcPr>
            <w:tcW w:w="2129" w:type="dxa"/>
          </w:tcPr>
          <w:p w14:paraId="2BE48E6C" w14:textId="77777777" w:rsidR="007D5FDD" w:rsidRPr="007D5FDD" w:rsidRDefault="007D5FDD"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7D5FDD" w:rsidRPr="00DC1BDD" w14:paraId="17306AE8"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5EB73B9" w14:textId="77777777" w:rsidR="007D5FDD" w:rsidRPr="007D5FDD" w:rsidRDefault="007D5FDD" w:rsidP="00FC03EF">
            <w:pPr>
              <w:pStyle w:val="ListParagraph"/>
              <w:numPr>
                <w:ilvl w:val="0"/>
                <w:numId w:val="27"/>
              </w:numPr>
              <w:suppressAutoHyphens/>
              <w:snapToGrid w:val="0"/>
              <w:ind w:left="176" w:firstLine="0"/>
              <w:rPr>
                <w:b w:val="0"/>
                <w:szCs w:val="20"/>
              </w:rPr>
            </w:pPr>
          </w:p>
        </w:tc>
        <w:tc>
          <w:tcPr>
            <w:tcW w:w="4668" w:type="dxa"/>
          </w:tcPr>
          <w:p w14:paraId="14C37420" w14:textId="77777777" w:rsidR="0039580C" w:rsidRDefault="007D5FDD" w:rsidP="0039580C">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7D5FDD">
              <w:rPr>
                <w:rFonts w:cs="Arial Unicode MS"/>
                <w:b/>
                <w:szCs w:val="20"/>
                <w:lang w:eastAsia="ar-SA"/>
              </w:rPr>
              <w:t>Product advice</w:t>
            </w:r>
            <w:r w:rsidR="004D1FF9">
              <w:rPr>
                <w:rFonts w:cs="Arial Unicode MS"/>
                <w:b/>
                <w:szCs w:val="20"/>
                <w:lang w:eastAsia="ar-SA"/>
              </w:rPr>
              <w:t xml:space="preserve"> </w:t>
            </w:r>
          </w:p>
          <w:p w14:paraId="294AA307" w14:textId="77777777" w:rsidR="007D5FDD" w:rsidRPr="0039580C" w:rsidRDefault="0039580C" w:rsidP="0039580C">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i/>
                <w:szCs w:val="20"/>
                <w:lang w:eastAsia="ar-SA"/>
              </w:rPr>
            </w:pPr>
            <w:r w:rsidRPr="0039580C">
              <w:rPr>
                <w:rFonts w:cs="Arial Unicode MS"/>
                <w:b/>
                <w:i/>
                <w:szCs w:val="20"/>
                <w:lang w:eastAsia="ar-SA"/>
              </w:rPr>
              <w:t>Examples:</w:t>
            </w:r>
            <w:r w:rsidRPr="0039580C">
              <w:rPr>
                <w:rFonts w:cs="Arial Unicode MS"/>
                <w:i/>
                <w:szCs w:val="20"/>
                <w:lang w:eastAsia="ar-SA"/>
              </w:rPr>
              <w:t xml:space="preserve"> I</w:t>
            </w:r>
            <w:r w:rsidR="00A50F8C" w:rsidRPr="0039580C">
              <w:rPr>
                <w:rFonts w:cs="Arial Unicode MS"/>
                <w:i/>
                <w:szCs w:val="20"/>
                <w:lang w:eastAsia="ar-SA"/>
              </w:rPr>
              <w:t>nclusive insurance intermediaries not allowed to give product advice or make recommendations</w:t>
            </w:r>
          </w:p>
        </w:tc>
        <w:tc>
          <w:tcPr>
            <w:tcW w:w="919" w:type="dxa"/>
          </w:tcPr>
          <w:p w14:paraId="2F5D0E3F" w14:textId="77777777" w:rsidR="007D5FDD" w:rsidRPr="007D5FDD" w:rsidRDefault="007D5FD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7D5FDD">
              <w:rPr>
                <w:rFonts w:ascii="MS Gothic" w:eastAsia="MS Gothic" w:hAnsi="MS Gothic" w:cs="MS Gothic" w:hint="eastAsia"/>
                <w:color w:val="0000FF"/>
                <w:lang w:eastAsia="ar-SA"/>
              </w:rPr>
              <w:t>☐</w:t>
            </w:r>
          </w:p>
        </w:tc>
        <w:tc>
          <w:tcPr>
            <w:tcW w:w="2129" w:type="dxa"/>
          </w:tcPr>
          <w:p w14:paraId="1FF86466" w14:textId="77777777" w:rsidR="007D5FDD" w:rsidRPr="007D5FDD" w:rsidRDefault="007D5FDD"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7D5FDD" w:rsidRPr="00DC1BDD" w14:paraId="24299BE6"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782158E" w14:textId="77777777" w:rsidR="007D5FDD" w:rsidRPr="007D5FDD" w:rsidRDefault="007D5FDD" w:rsidP="00FC03EF">
            <w:pPr>
              <w:pStyle w:val="ListParagraph"/>
              <w:numPr>
                <w:ilvl w:val="0"/>
                <w:numId w:val="27"/>
              </w:numPr>
              <w:suppressAutoHyphens/>
              <w:snapToGrid w:val="0"/>
              <w:ind w:left="176" w:firstLine="0"/>
              <w:rPr>
                <w:b w:val="0"/>
                <w:szCs w:val="20"/>
              </w:rPr>
            </w:pPr>
          </w:p>
        </w:tc>
        <w:tc>
          <w:tcPr>
            <w:tcW w:w="4668" w:type="dxa"/>
          </w:tcPr>
          <w:p w14:paraId="1481C92C" w14:textId="77777777" w:rsidR="0039580C" w:rsidRDefault="004D1FF9" w:rsidP="0039580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Pr>
                <w:rFonts w:cs="Arial Unicode MS"/>
                <w:b/>
                <w:szCs w:val="20"/>
                <w:lang w:eastAsia="ar-SA"/>
              </w:rPr>
              <w:t xml:space="preserve">Servicing </w:t>
            </w:r>
          </w:p>
          <w:p w14:paraId="520F55A1" w14:textId="77777777" w:rsidR="007D5FDD" w:rsidRPr="0039580C" w:rsidRDefault="0039580C" w:rsidP="0039580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i/>
                <w:szCs w:val="20"/>
                <w:lang w:eastAsia="ar-SA"/>
              </w:rPr>
            </w:pPr>
            <w:r w:rsidRPr="0039580C">
              <w:rPr>
                <w:rFonts w:cs="Arial Unicode MS"/>
                <w:b/>
                <w:i/>
                <w:szCs w:val="20"/>
                <w:lang w:eastAsia="ar-SA"/>
              </w:rPr>
              <w:t>Examples:</w:t>
            </w:r>
            <w:r w:rsidRPr="0039580C">
              <w:rPr>
                <w:rFonts w:cs="Arial Unicode MS"/>
                <w:i/>
                <w:szCs w:val="20"/>
                <w:lang w:eastAsia="ar-SA"/>
              </w:rPr>
              <w:t xml:space="preserve"> D</w:t>
            </w:r>
            <w:r w:rsidR="004D1FF9" w:rsidRPr="0039580C">
              <w:rPr>
                <w:rFonts w:cs="Arial Unicode MS"/>
                <w:i/>
                <w:szCs w:val="20"/>
                <w:lang w:eastAsia="ar-SA"/>
              </w:rPr>
              <w:t>edicated call centre or different turnaround times</w:t>
            </w:r>
          </w:p>
        </w:tc>
        <w:tc>
          <w:tcPr>
            <w:tcW w:w="919" w:type="dxa"/>
          </w:tcPr>
          <w:p w14:paraId="3154E79E" w14:textId="77777777" w:rsidR="007D5FDD" w:rsidRPr="007D5FDD" w:rsidRDefault="007D5FD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214661FB" w14:textId="77777777" w:rsidR="007D5FDD" w:rsidRPr="007D5FDD" w:rsidRDefault="007D5FDD"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7D5FDD" w:rsidRPr="00DC1BDD" w14:paraId="187B1B4D"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B4E857E" w14:textId="77777777" w:rsidR="007D5FDD" w:rsidRPr="007D5FDD" w:rsidRDefault="007D5FDD" w:rsidP="00FC03EF">
            <w:pPr>
              <w:pStyle w:val="ListParagraph"/>
              <w:numPr>
                <w:ilvl w:val="0"/>
                <w:numId w:val="27"/>
              </w:numPr>
              <w:suppressAutoHyphens/>
              <w:snapToGrid w:val="0"/>
              <w:ind w:left="176" w:firstLine="0"/>
              <w:rPr>
                <w:b w:val="0"/>
                <w:szCs w:val="20"/>
              </w:rPr>
            </w:pPr>
          </w:p>
        </w:tc>
        <w:tc>
          <w:tcPr>
            <w:tcW w:w="4668" w:type="dxa"/>
          </w:tcPr>
          <w:p w14:paraId="3E6422CB" w14:textId="77777777" w:rsidR="0039580C" w:rsidRDefault="004D1FF9" w:rsidP="0039580C">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Pr>
                <w:rFonts w:cs="Arial Unicode MS"/>
                <w:b/>
                <w:szCs w:val="20"/>
                <w:lang w:eastAsia="ar-SA"/>
              </w:rPr>
              <w:t xml:space="preserve">Claims management </w:t>
            </w:r>
          </w:p>
          <w:p w14:paraId="22978E81" w14:textId="77777777" w:rsidR="007D5FDD" w:rsidRPr="0039580C" w:rsidRDefault="0039580C" w:rsidP="0039580C">
            <w:pPr>
              <w:suppressAutoHyphens/>
              <w:snapToGrid w:val="0"/>
              <w:ind w:left="175"/>
              <w:cnfStyle w:val="000000100000" w:firstRow="0" w:lastRow="0" w:firstColumn="0" w:lastColumn="0" w:oddVBand="0" w:evenVBand="0" w:oddHBand="1" w:evenHBand="0" w:firstRowFirstColumn="0" w:firstRowLastColumn="0" w:lastRowFirstColumn="0" w:lastRowLastColumn="0"/>
              <w:rPr>
                <w:i/>
                <w:lang w:val="en-US"/>
              </w:rPr>
            </w:pPr>
            <w:r w:rsidRPr="0039580C">
              <w:rPr>
                <w:rFonts w:cs="Arial Unicode MS"/>
                <w:b/>
                <w:i/>
                <w:szCs w:val="20"/>
                <w:lang w:eastAsia="ar-SA"/>
              </w:rPr>
              <w:t>Examples:</w:t>
            </w:r>
            <w:r w:rsidRPr="0039580C">
              <w:rPr>
                <w:rFonts w:cs="Arial Unicode MS"/>
                <w:i/>
                <w:szCs w:val="20"/>
                <w:lang w:eastAsia="ar-SA"/>
              </w:rPr>
              <w:t xml:space="preserve"> </w:t>
            </w:r>
            <w:r w:rsidR="004D1FF9" w:rsidRPr="0039580C">
              <w:rPr>
                <w:rFonts w:cs="Arial Unicode MS"/>
                <w:i/>
                <w:szCs w:val="20"/>
                <w:lang w:eastAsia="ar-SA"/>
              </w:rPr>
              <w:t>simplified claims ford, simplified documentation required to provide proof of loss in the case of an event, allowance for payment  of claims in kind</w:t>
            </w:r>
            <w:r w:rsidRPr="0039580C">
              <w:rPr>
                <w:rFonts w:cs="Arial Unicode MS"/>
                <w:i/>
                <w:szCs w:val="20"/>
                <w:lang w:eastAsia="ar-SA"/>
              </w:rPr>
              <w:t>, payment of a claim considered to be made to the policyholder only if policyholder has actually received the sum</w:t>
            </w:r>
          </w:p>
        </w:tc>
        <w:tc>
          <w:tcPr>
            <w:tcW w:w="919" w:type="dxa"/>
          </w:tcPr>
          <w:p w14:paraId="2B42ACA7" w14:textId="77777777" w:rsidR="007D5FDD" w:rsidRPr="007D5FDD" w:rsidRDefault="007D5FD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7D5FDD">
              <w:rPr>
                <w:rFonts w:ascii="MS Gothic" w:eastAsia="MS Gothic" w:hAnsi="MS Gothic" w:cs="MS Gothic" w:hint="eastAsia"/>
                <w:color w:val="0000FF"/>
                <w:lang w:eastAsia="ar-SA"/>
              </w:rPr>
              <w:t>☐</w:t>
            </w:r>
          </w:p>
        </w:tc>
        <w:tc>
          <w:tcPr>
            <w:tcW w:w="2129" w:type="dxa"/>
          </w:tcPr>
          <w:p w14:paraId="37E64894" w14:textId="77777777" w:rsidR="007D5FDD" w:rsidRPr="007D5FDD" w:rsidRDefault="007D5FDD"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7D5FDD" w:rsidRPr="00DC1BDD" w14:paraId="1B18349A"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5D32207" w14:textId="77777777" w:rsidR="007D5FDD" w:rsidRPr="007D5FDD" w:rsidRDefault="007D5FDD" w:rsidP="00FC03EF">
            <w:pPr>
              <w:pStyle w:val="ListParagraph"/>
              <w:numPr>
                <w:ilvl w:val="0"/>
                <w:numId w:val="27"/>
              </w:numPr>
              <w:suppressAutoHyphens/>
              <w:snapToGrid w:val="0"/>
              <w:ind w:left="176" w:firstLine="0"/>
              <w:rPr>
                <w:b w:val="0"/>
                <w:szCs w:val="20"/>
              </w:rPr>
            </w:pPr>
          </w:p>
        </w:tc>
        <w:tc>
          <w:tcPr>
            <w:tcW w:w="4668" w:type="dxa"/>
          </w:tcPr>
          <w:p w14:paraId="4FCD4434" w14:textId="77777777" w:rsidR="0039580C" w:rsidRDefault="007D5FDD" w:rsidP="0039580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7D5FDD">
              <w:rPr>
                <w:rFonts w:cs="Arial Unicode MS"/>
                <w:b/>
                <w:szCs w:val="20"/>
                <w:lang w:eastAsia="ar-SA"/>
              </w:rPr>
              <w:t>Complaints handling</w:t>
            </w:r>
            <w:r w:rsidR="004D1FF9">
              <w:rPr>
                <w:rFonts w:cs="Arial Unicode MS"/>
                <w:b/>
                <w:szCs w:val="20"/>
                <w:lang w:eastAsia="ar-SA"/>
              </w:rPr>
              <w:t xml:space="preserve"> </w:t>
            </w:r>
          </w:p>
          <w:p w14:paraId="10BE5AAE" w14:textId="77777777" w:rsidR="007D5FDD" w:rsidRPr="0039580C" w:rsidRDefault="0039580C" w:rsidP="0039580C">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i/>
                <w:szCs w:val="20"/>
                <w:lang w:eastAsia="ar-SA"/>
              </w:rPr>
            </w:pPr>
            <w:r w:rsidRPr="0039580C">
              <w:rPr>
                <w:rFonts w:cs="Arial Unicode MS"/>
                <w:b/>
                <w:i/>
                <w:szCs w:val="20"/>
                <w:lang w:eastAsia="ar-SA"/>
              </w:rPr>
              <w:t>Examples:</w:t>
            </w:r>
            <w:r w:rsidRPr="0039580C">
              <w:rPr>
                <w:rFonts w:cs="Arial Unicode MS"/>
                <w:i/>
                <w:szCs w:val="20"/>
                <w:lang w:eastAsia="ar-SA"/>
              </w:rPr>
              <w:t xml:space="preserve"> </w:t>
            </w:r>
            <w:r w:rsidR="004D1FF9" w:rsidRPr="0039580C">
              <w:rPr>
                <w:rFonts w:cs="Arial Unicode MS"/>
                <w:i/>
                <w:szCs w:val="20"/>
                <w:lang w:eastAsia="ar-SA"/>
              </w:rPr>
              <w:t xml:space="preserve">dedicated </w:t>
            </w:r>
            <w:r w:rsidR="00A50F8C" w:rsidRPr="0039580C">
              <w:rPr>
                <w:rFonts w:cs="Arial Unicode MS"/>
                <w:i/>
                <w:szCs w:val="20"/>
                <w:lang w:eastAsia="ar-SA"/>
              </w:rPr>
              <w:t xml:space="preserve">ombudsman, </w:t>
            </w:r>
            <w:r w:rsidR="004D1FF9" w:rsidRPr="0039580C">
              <w:rPr>
                <w:rFonts w:cs="Arial Unicode MS"/>
                <w:i/>
                <w:szCs w:val="20"/>
                <w:lang w:eastAsia="ar-SA"/>
              </w:rPr>
              <w:t>complaints centre or procedure</w:t>
            </w:r>
          </w:p>
        </w:tc>
        <w:tc>
          <w:tcPr>
            <w:tcW w:w="919" w:type="dxa"/>
          </w:tcPr>
          <w:p w14:paraId="71A98C3E" w14:textId="77777777" w:rsidR="007D5FDD" w:rsidRPr="007D5FDD" w:rsidRDefault="007D5FD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7D5FDD">
              <w:rPr>
                <w:rFonts w:ascii="MS Gothic" w:eastAsia="MS Gothic" w:hAnsi="MS Gothic" w:cs="MS Gothic" w:hint="eastAsia"/>
                <w:color w:val="0000FF"/>
                <w:lang w:eastAsia="ar-SA"/>
              </w:rPr>
              <w:t>☐</w:t>
            </w:r>
          </w:p>
        </w:tc>
        <w:tc>
          <w:tcPr>
            <w:tcW w:w="2129" w:type="dxa"/>
          </w:tcPr>
          <w:p w14:paraId="107607DC" w14:textId="77777777" w:rsidR="007D5FDD" w:rsidRPr="007D5FDD" w:rsidRDefault="007D5FDD"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7D5FDD" w:rsidRPr="00DC1BDD" w14:paraId="5076F3AE" w14:textId="77777777" w:rsidTr="0069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AA6BBD5" w14:textId="77777777" w:rsidR="007D5FDD" w:rsidRPr="007D5FDD" w:rsidRDefault="007D5FDD" w:rsidP="00FC03EF">
            <w:pPr>
              <w:pStyle w:val="ListParagraph"/>
              <w:numPr>
                <w:ilvl w:val="0"/>
                <w:numId w:val="27"/>
              </w:numPr>
              <w:suppressAutoHyphens/>
              <w:snapToGrid w:val="0"/>
              <w:ind w:left="176" w:firstLine="0"/>
              <w:rPr>
                <w:b w:val="0"/>
                <w:szCs w:val="20"/>
              </w:rPr>
            </w:pPr>
          </w:p>
        </w:tc>
        <w:tc>
          <w:tcPr>
            <w:tcW w:w="4668" w:type="dxa"/>
          </w:tcPr>
          <w:p w14:paraId="3980A396" w14:textId="77777777" w:rsidR="007D5FDD" w:rsidRPr="007D5FDD" w:rsidRDefault="007D5FDD" w:rsidP="004D1FF9">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7D5FDD">
              <w:rPr>
                <w:rFonts w:cs="Arial Unicode MS"/>
                <w:b/>
                <w:szCs w:val="20"/>
                <w:lang w:eastAsia="ar-SA"/>
              </w:rPr>
              <w:t>Data protection</w:t>
            </w:r>
          </w:p>
        </w:tc>
        <w:tc>
          <w:tcPr>
            <w:tcW w:w="919" w:type="dxa"/>
          </w:tcPr>
          <w:p w14:paraId="171076BB" w14:textId="77777777" w:rsidR="007D5FDD" w:rsidRPr="007D5FDD" w:rsidRDefault="007D5FD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6DA7911D" w14:textId="77777777" w:rsidR="007D5FDD" w:rsidRPr="007D5FDD" w:rsidRDefault="007D5FDD" w:rsidP="006972B8">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7D5FDD" w:rsidRPr="00DC1BDD" w14:paraId="68C2970B" w14:textId="77777777" w:rsidTr="006972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E6F34A5" w14:textId="77777777" w:rsidR="007D5FDD" w:rsidRPr="007D5FDD" w:rsidRDefault="007D5FDD" w:rsidP="00FC03EF">
            <w:pPr>
              <w:pStyle w:val="ListParagraph"/>
              <w:numPr>
                <w:ilvl w:val="0"/>
                <w:numId w:val="27"/>
              </w:numPr>
              <w:suppressAutoHyphens/>
              <w:snapToGrid w:val="0"/>
              <w:ind w:left="176" w:firstLine="0"/>
              <w:rPr>
                <w:b w:val="0"/>
                <w:szCs w:val="20"/>
              </w:rPr>
            </w:pPr>
          </w:p>
        </w:tc>
        <w:tc>
          <w:tcPr>
            <w:tcW w:w="4668" w:type="dxa"/>
          </w:tcPr>
          <w:p w14:paraId="0B43A75D" w14:textId="77777777" w:rsidR="007D5FDD" w:rsidRPr="007D5FDD" w:rsidRDefault="007D5FDD" w:rsidP="007A395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7D5FDD">
              <w:rPr>
                <w:rFonts w:cs="Arial Unicode MS"/>
                <w:szCs w:val="20"/>
                <w:lang w:eastAsia="ar-SA"/>
              </w:rPr>
              <w:t>Other</w:t>
            </w:r>
          </w:p>
        </w:tc>
        <w:tc>
          <w:tcPr>
            <w:tcW w:w="919" w:type="dxa"/>
          </w:tcPr>
          <w:p w14:paraId="3D78535B" w14:textId="77777777" w:rsidR="007D5FDD" w:rsidRPr="007D5FDD" w:rsidRDefault="007D5FD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7D5FDD">
              <w:rPr>
                <w:rFonts w:ascii="MS Gothic" w:eastAsia="MS Gothic" w:hAnsi="MS Gothic" w:cs="MS Gothic" w:hint="eastAsia"/>
                <w:color w:val="0000FF"/>
                <w:lang w:eastAsia="ar-SA"/>
              </w:rPr>
              <w:t>☐</w:t>
            </w:r>
          </w:p>
        </w:tc>
        <w:tc>
          <w:tcPr>
            <w:tcW w:w="2129" w:type="dxa"/>
          </w:tcPr>
          <w:p w14:paraId="4C22A938" w14:textId="77777777" w:rsidR="007D5FDD" w:rsidRPr="007D5FDD" w:rsidRDefault="007D5FDD" w:rsidP="006972B8">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0C2968B3" w14:textId="77777777" w:rsidR="00525845" w:rsidRDefault="00525845" w:rsidP="00525845">
      <w:pPr>
        <w:suppressAutoHyphens/>
        <w:jc w:val="both"/>
        <w:rPr>
          <w:rFonts w:eastAsia="Calibri" w:cs="Times New Roman"/>
          <w:szCs w:val="20"/>
          <w:lang w:eastAsia="ar-SA"/>
        </w:rPr>
      </w:pPr>
    </w:p>
    <w:p w14:paraId="2BA25D7E" w14:textId="77777777" w:rsidR="00B74DF3" w:rsidRPr="00DC1BDD" w:rsidRDefault="00B74DF3" w:rsidP="00B74DF3">
      <w:pPr>
        <w:ind w:left="709"/>
      </w:pPr>
      <w:r>
        <w:t>Please briefly explain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74DF3" w:rsidRPr="00DC1BDD" w14:paraId="20D7A3B9"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0EE962AC" w14:textId="77777777" w:rsidR="00B74DF3" w:rsidRPr="00DC1BDD" w:rsidRDefault="00B74DF3" w:rsidP="00954E87">
            <w:pPr>
              <w:widowControl w:val="0"/>
              <w:autoSpaceDE w:val="0"/>
              <w:snapToGrid w:val="0"/>
              <w:jc w:val="both"/>
              <w:rPr>
                <w:rFonts w:cs="Arial"/>
                <w:color w:val="000000"/>
                <w:sz w:val="18"/>
                <w:szCs w:val="18"/>
                <w:lang w:val="en-US" w:eastAsia="ar-SA"/>
              </w:rPr>
            </w:pPr>
          </w:p>
          <w:p w14:paraId="2A7B274B" w14:textId="77777777" w:rsidR="00B74DF3" w:rsidRPr="00DC1BDD" w:rsidRDefault="00B74DF3" w:rsidP="00954E87">
            <w:pPr>
              <w:widowControl w:val="0"/>
              <w:autoSpaceDE w:val="0"/>
              <w:jc w:val="both"/>
              <w:rPr>
                <w:rFonts w:cs="Arial"/>
                <w:color w:val="000000"/>
                <w:sz w:val="18"/>
                <w:szCs w:val="18"/>
                <w:lang w:val="en-US"/>
              </w:rPr>
            </w:pPr>
          </w:p>
          <w:p w14:paraId="519F34AC" w14:textId="77777777" w:rsidR="00B74DF3" w:rsidRPr="00DC1BDD" w:rsidRDefault="00B74DF3" w:rsidP="00954E87">
            <w:pPr>
              <w:widowControl w:val="0"/>
              <w:autoSpaceDE w:val="0"/>
              <w:jc w:val="both"/>
              <w:rPr>
                <w:rFonts w:cs="Arial"/>
                <w:color w:val="000000"/>
                <w:sz w:val="18"/>
                <w:szCs w:val="18"/>
                <w:lang w:val="en-US"/>
              </w:rPr>
            </w:pPr>
          </w:p>
          <w:p w14:paraId="63B48ED0" w14:textId="77777777" w:rsidR="00B74DF3" w:rsidRPr="0039580C" w:rsidRDefault="00B74DF3" w:rsidP="00954E87">
            <w:pPr>
              <w:widowControl w:val="0"/>
              <w:suppressAutoHyphens/>
              <w:autoSpaceDE w:val="0"/>
              <w:jc w:val="both"/>
              <w:rPr>
                <w:rFonts w:cs="Arial"/>
                <w:color w:val="000000"/>
                <w:sz w:val="18"/>
                <w:szCs w:val="18"/>
                <w:lang w:eastAsia="ar-SA"/>
              </w:rPr>
            </w:pPr>
          </w:p>
        </w:tc>
      </w:tr>
    </w:tbl>
    <w:p w14:paraId="0BB0A1BD" w14:textId="77777777" w:rsidR="00B74DF3" w:rsidRDefault="00B74DF3" w:rsidP="007B6011"/>
    <w:p w14:paraId="1921FE00" w14:textId="77777777" w:rsidR="0054473D" w:rsidRDefault="0054473D" w:rsidP="007B6011"/>
    <w:p w14:paraId="1239859D" w14:textId="77777777" w:rsidR="00B04AB0" w:rsidRPr="00DC1BDD" w:rsidRDefault="00B04AB0" w:rsidP="007B6011"/>
    <w:p w14:paraId="43C7831E" w14:textId="77777777" w:rsidR="00552C78" w:rsidRPr="00DC1BDD" w:rsidRDefault="00552C78" w:rsidP="007B6011">
      <w:pPr>
        <w:pStyle w:val="Heading1"/>
        <w:ind w:left="709" w:hanging="709"/>
      </w:pPr>
      <w:bookmarkStart w:id="10" w:name="_Toc483915122"/>
      <w:r w:rsidRPr="00DC1BDD">
        <w:t>Product oversight</w:t>
      </w:r>
      <w:bookmarkEnd w:id="10"/>
    </w:p>
    <w:p w14:paraId="57FE00BF" w14:textId="77777777" w:rsidR="00552C78" w:rsidRPr="00DC1BDD" w:rsidRDefault="00552C78" w:rsidP="00552C78">
      <w:pPr>
        <w:rPr>
          <w:lang w:eastAsia="ar-SA"/>
        </w:rPr>
      </w:pPr>
    </w:p>
    <w:p w14:paraId="466F79FA" w14:textId="77777777" w:rsidR="00552C78" w:rsidRPr="00DC1BDD" w:rsidRDefault="00552C78" w:rsidP="00552C78">
      <w:pPr>
        <w:pStyle w:val="Heading2"/>
        <w:ind w:left="709" w:hanging="709"/>
      </w:pPr>
      <w:r w:rsidRPr="00DC1BDD">
        <w:t xml:space="preserve">Does your authority set differentiated requirements on the nature or features of inclusive insurance products? </w:t>
      </w:r>
    </w:p>
    <w:p w14:paraId="3DA73673" w14:textId="77777777" w:rsidR="00552C78" w:rsidRPr="00DC1BDD" w:rsidRDefault="00552C78" w:rsidP="00552C78"/>
    <w:tbl>
      <w:tblPr>
        <w:tblStyle w:val="LightGrid-Accent11"/>
        <w:tblW w:w="0" w:type="auto"/>
        <w:tblInd w:w="817" w:type="dxa"/>
        <w:tblLayout w:type="fixed"/>
        <w:tblLook w:val="0480" w:firstRow="0" w:lastRow="0" w:firstColumn="1" w:lastColumn="0" w:noHBand="0" w:noVBand="1"/>
      </w:tblPr>
      <w:tblGrid>
        <w:gridCol w:w="992"/>
        <w:gridCol w:w="993"/>
      </w:tblGrid>
      <w:tr w:rsidR="00552C78" w:rsidRPr="00DC1BDD" w14:paraId="10D90BC4"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52E0B052" w14:textId="77777777" w:rsidR="00552C78" w:rsidRPr="00DC1BDD" w:rsidRDefault="00552C78" w:rsidP="00E63314">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552C78" w:rsidRPr="00DC1BDD" w14:paraId="21268075"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1A506BD" w14:textId="2BC708D5" w:rsidR="00552C78" w:rsidRPr="00DC1BDD" w:rsidRDefault="007A089B" w:rsidP="00E63314">
            <w:pPr>
              <w:suppressAutoHyphens/>
              <w:snapToGrid w:val="0"/>
              <w:jc w:val="both"/>
              <w:rPr>
                <w:rFonts w:cs="Arial Unicode MS"/>
                <w:b w:val="0"/>
                <w:color w:val="0000FF"/>
                <w:szCs w:val="20"/>
                <w:lang w:eastAsia="ar-SA"/>
              </w:rPr>
            </w:pPr>
            <w:r>
              <w:rPr>
                <w:b w:val="0"/>
                <w:szCs w:val="20"/>
              </w:rPr>
              <w:t xml:space="preserve">a. </w:t>
            </w:r>
            <w:r w:rsidR="00552C78" w:rsidRPr="00DC1BDD">
              <w:rPr>
                <w:b w:val="0"/>
                <w:szCs w:val="20"/>
              </w:rPr>
              <w:t>Yes</w:t>
            </w:r>
          </w:p>
        </w:tc>
        <w:tc>
          <w:tcPr>
            <w:tcW w:w="993" w:type="dxa"/>
            <w:hideMark/>
          </w:tcPr>
          <w:p w14:paraId="630064C3" w14:textId="77777777" w:rsidR="00552C78" w:rsidRPr="00DC1BDD" w:rsidRDefault="00552C7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52C78" w:rsidRPr="00DC1BDD" w14:paraId="341AF2C0"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D1AC665" w14:textId="0DAA9B9D" w:rsidR="00552C78" w:rsidRPr="00DC1BDD" w:rsidRDefault="007A089B" w:rsidP="00E63314">
            <w:pPr>
              <w:suppressAutoHyphens/>
              <w:snapToGrid w:val="0"/>
              <w:jc w:val="both"/>
              <w:rPr>
                <w:rFonts w:cs="Arial Unicode MS"/>
                <w:b w:val="0"/>
                <w:color w:val="0000FF"/>
                <w:szCs w:val="20"/>
                <w:lang w:eastAsia="ar-SA"/>
              </w:rPr>
            </w:pPr>
            <w:r>
              <w:rPr>
                <w:b w:val="0"/>
                <w:szCs w:val="20"/>
              </w:rPr>
              <w:t xml:space="preserve">b. </w:t>
            </w:r>
            <w:r w:rsidR="00552C78" w:rsidRPr="00DC1BDD">
              <w:rPr>
                <w:b w:val="0"/>
                <w:szCs w:val="20"/>
              </w:rPr>
              <w:t>No</w:t>
            </w:r>
          </w:p>
        </w:tc>
        <w:tc>
          <w:tcPr>
            <w:tcW w:w="993" w:type="dxa"/>
            <w:hideMark/>
          </w:tcPr>
          <w:p w14:paraId="6739EBE1" w14:textId="77777777" w:rsidR="00552C78" w:rsidRPr="00DC1BDD" w:rsidRDefault="00552C7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08DF8BB1" w14:textId="77777777" w:rsidR="00552C78" w:rsidRDefault="00552C78" w:rsidP="00552C78"/>
    <w:p w14:paraId="0C0C40C0" w14:textId="77777777" w:rsidR="00C706E4" w:rsidRPr="00DC1BDD" w:rsidRDefault="00C706E4" w:rsidP="00552C78"/>
    <w:p w14:paraId="02FEB3E9" w14:textId="77777777" w:rsidR="00552C78" w:rsidRPr="00DC1BDD" w:rsidRDefault="00F14E56" w:rsidP="00552C78">
      <w:pPr>
        <w:pStyle w:val="Heading2"/>
        <w:ind w:left="709" w:hanging="709"/>
      </w:pPr>
      <w:r>
        <w:t>If ‘Yes’</w:t>
      </w:r>
      <w:r w:rsidR="009048C2">
        <w:t xml:space="preserve"> to 10.</w:t>
      </w:r>
      <w:r w:rsidR="00A83632">
        <w:t>1</w:t>
      </w:r>
      <w:r w:rsidR="00552C78" w:rsidRPr="00DC1BDD">
        <w:t>, in what form?</w:t>
      </w:r>
    </w:p>
    <w:p w14:paraId="0048A460" w14:textId="77777777" w:rsidR="00552C78" w:rsidRPr="00DC1BDD" w:rsidRDefault="00552C78" w:rsidP="00552C78"/>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552C78" w:rsidRPr="00DC1BDD" w14:paraId="079CCCEE"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7DD6A93A" w14:textId="77777777" w:rsidR="00552C78" w:rsidRPr="00DC1BDD" w:rsidRDefault="00552C78" w:rsidP="00E63314">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2F27094E" w14:textId="77777777" w:rsidR="00552C78" w:rsidRPr="00DC1BDD" w:rsidRDefault="00552C78" w:rsidP="00E63314">
            <w:pPr>
              <w:suppressAutoHyphens/>
              <w:snapToGrid w:val="0"/>
              <w:ind w:left="360"/>
              <w:jc w:val="right"/>
              <w:rPr>
                <w:rFonts w:cs="Arial Unicode MS"/>
                <w:i/>
                <w:sz w:val="16"/>
                <w:szCs w:val="16"/>
              </w:rPr>
            </w:pPr>
          </w:p>
        </w:tc>
      </w:tr>
      <w:tr w:rsidR="00552C78" w:rsidRPr="00DC1BDD" w14:paraId="5346F68C" w14:textId="77777777" w:rsidTr="00E63314">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256E86E7" w14:textId="77777777" w:rsidR="00552C78" w:rsidRPr="00DC1BDD" w:rsidRDefault="00552C78" w:rsidP="00FC03EF">
            <w:pPr>
              <w:pStyle w:val="ListParagraph"/>
              <w:numPr>
                <w:ilvl w:val="0"/>
                <w:numId w:val="28"/>
              </w:numPr>
              <w:suppressAutoHyphens/>
              <w:snapToGrid w:val="0"/>
              <w:ind w:left="176" w:firstLine="0"/>
              <w:rPr>
                <w:b w:val="0"/>
                <w:szCs w:val="20"/>
              </w:rPr>
            </w:pPr>
          </w:p>
        </w:tc>
        <w:tc>
          <w:tcPr>
            <w:tcW w:w="4668" w:type="dxa"/>
          </w:tcPr>
          <w:p w14:paraId="1C3A077D" w14:textId="77777777" w:rsidR="00552C78" w:rsidRPr="00B9376A" w:rsidRDefault="007D5FDD" w:rsidP="00E63314">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B9376A">
              <w:rPr>
                <w:rFonts w:cs="Arial Unicode MS"/>
                <w:szCs w:val="20"/>
                <w:lang w:eastAsia="ar-SA"/>
              </w:rPr>
              <w:t>High-level</w:t>
            </w:r>
            <w:r w:rsidR="00552C78" w:rsidRPr="00B9376A">
              <w:rPr>
                <w:rFonts w:cs="Arial Unicode MS"/>
                <w:szCs w:val="20"/>
                <w:lang w:eastAsia="ar-SA"/>
              </w:rPr>
              <w:t xml:space="preserve"> principles e.g. simple</w:t>
            </w:r>
            <w:r w:rsidR="004D1FF9">
              <w:rPr>
                <w:rFonts w:cs="Arial Unicode MS"/>
                <w:szCs w:val="20"/>
                <w:lang w:eastAsia="ar-SA"/>
              </w:rPr>
              <w:t xml:space="preserve"> product design</w:t>
            </w:r>
            <w:r w:rsidR="00552C78" w:rsidRPr="00B9376A">
              <w:rPr>
                <w:rFonts w:cs="Arial Unicode MS"/>
                <w:szCs w:val="20"/>
                <w:lang w:eastAsia="ar-SA"/>
              </w:rPr>
              <w:t>, efficient</w:t>
            </w:r>
          </w:p>
        </w:tc>
        <w:tc>
          <w:tcPr>
            <w:tcW w:w="919" w:type="dxa"/>
          </w:tcPr>
          <w:p w14:paraId="793E0965" w14:textId="77777777" w:rsidR="00552C78" w:rsidRPr="00B9376A" w:rsidRDefault="00552C7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B9376A">
              <w:rPr>
                <w:rFonts w:ascii="MS Gothic" w:eastAsia="MS Gothic" w:hAnsi="MS Gothic" w:cs="MS Gothic" w:hint="eastAsia"/>
                <w:color w:val="0000FF"/>
                <w:lang w:eastAsia="ar-SA"/>
              </w:rPr>
              <w:t>☐</w:t>
            </w:r>
          </w:p>
        </w:tc>
        <w:tc>
          <w:tcPr>
            <w:tcW w:w="2129" w:type="dxa"/>
          </w:tcPr>
          <w:p w14:paraId="5BFB505D" w14:textId="77777777" w:rsidR="00552C78" w:rsidRPr="00B9376A" w:rsidRDefault="00552C78"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552C78" w:rsidRPr="00DC1BDD" w14:paraId="32B5D004"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46D2EE0" w14:textId="77777777" w:rsidR="00552C78" w:rsidRPr="00DC1BDD" w:rsidRDefault="00552C78" w:rsidP="00FC03EF">
            <w:pPr>
              <w:pStyle w:val="ListParagraph"/>
              <w:numPr>
                <w:ilvl w:val="0"/>
                <w:numId w:val="28"/>
              </w:numPr>
              <w:suppressAutoHyphens/>
              <w:snapToGrid w:val="0"/>
              <w:ind w:left="176" w:firstLine="0"/>
              <w:rPr>
                <w:b w:val="0"/>
                <w:szCs w:val="20"/>
              </w:rPr>
            </w:pPr>
          </w:p>
        </w:tc>
        <w:tc>
          <w:tcPr>
            <w:tcW w:w="4668" w:type="dxa"/>
          </w:tcPr>
          <w:p w14:paraId="4BAC354B" w14:textId="77777777" w:rsidR="00552C78" w:rsidRPr="00B9376A" w:rsidRDefault="000A0B09" w:rsidP="001959F0">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B9376A">
              <w:rPr>
                <w:rFonts w:cs="Arial Unicode MS"/>
                <w:szCs w:val="20"/>
                <w:lang w:eastAsia="ar-SA"/>
              </w:rPr>
              <w:t>Allowable</w:t>
            </w:r>
            <w:r w:rsidR="00552C78" w:rsidRPr="00B9376A">
              <w:rPr>
                <w:rFonts w:cs="Arial Unicode MS"/>
                <w:szCs w:val="20"/>
                <w:lang w:eastAsia="ar-SA"/>
              </w:rPr>
              <w:t xml:space="preserve"> risks and exclusions</w:t>
            </w:r>
          </w:p>
        </w:tc>
        <w:tc>
          <w:tcPr>
            <w:tcW w:w="919" w:type="dxa"/>
          </w:tcPr>
          <w:p w14:paraId="288569FF" w14:textId="77777777" w:rsidR="00552C78" w:rsidRPr="00B9376A" w:rsidRDefault="00552C7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214016C2" w14:textId="77777777" w:rsidR="00552C78" w:rsidRPr="00B9376A" w:rsidRDefault="00552C78" w:rsidP="00E63314">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B04AB0" w:rsidRPr="00DC1BDD" w14:paraId="77B1A1D4"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3FA047F" w14:textId="77777777" w:rsidR="00B04AB0" w:rsidRPr="00DC1BDD" w:rsidRDefault="00B04AB0" w:rsidP="00FC03EF">
            <w:pPr>
              <w:pStyle w:val="ListParagraph"/>
              <w:numPr>
                <w:ilvl w:val="0"/>
                <w:numId w:val="28"/>
              </w:numPr>
              <w:suppressAutoHyphens/>
              <w:snapToGrid w:val="0"/>
              <w:ind w:left="176" w:firstLine="0"/>
              <w:rPr>
                <w:b w:val="0"/>
                <w:szCs w:val="20"/>
              </w:rPr>
            </w:pPr>
          </w:p>
        </w:tc>
        <w:tc>
          <w:tcPr>
            <w:tcW w:w="4668" w:type="dxa"/>
          </w:tcPr>
          <w:p w14:paraId="298B23DA" w14:textId="77777777" w:rsidR="00B04AB0" w:rsidRPr="00B9376A" w:rsidRDefault="00B04AB0" w:rsidP="004508D4">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B9376A">
              <w:rPr>
                <w:rFonts w:cs="Arial Unicode MS"/>
                <w:szCs w:val="20"/>
                <w:lang w:eastAsia="ar-SA"/>
              </w:rPr>
              <w:t>Pricing</w:t>
            </w:r>
          </w:p>
        </w:tc>
        <w:tc>
          <w:tcPr>
            <w:tcW w:w="919" w:type="dxa"/>
          </w:tcPr>
          <w:p w14:paraId="59EB2003" w14:textId="77777777" w:rsidR="00B04AB0" w:rsidRPr="00B9376A" w:rsidRDefault="00B04AB0"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B9376A">
              <w:rPr>
                <w:rFonts w:ascii="MS Gothic" w:eastAsia="MS Gothic" w:hAnsi="MS Gothic" w:cs="MS Gothic" w:hint="eastAsia"/>
                <w:color w:val="0000FF"/>
                <w:lang w:eastAsia="ar-SA"/>
              </w:rPr>
              <w:t>☐</w:t>
            </w:r>
          </w:p>
        </w:tc>
        <w:tc>
          <w:tcPr>
            <w:tcW w:w="2129" w:type="dxa"/>
          </w:tcPr>
          <w:p w14:paraId="2C37E750" w14:textId="77777777" w:rsidR="00B04AB0" w:rsidRPr="00B9376A" w:rsidRDefault="00B04AB0" w:rsidP="00BE4C1B">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B04AB0" w:rsidRPr="00DC1BDD" w14:paraId="133B4A34"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49A43F0" w14:textId="77777777" w:rsidR="00B04AB0" w:rsidRPr="00DC1BDD" w:rsidRDefault="00B04AB0" w:rsidP="00FC03EF">
            <w:pPr>
              <w:pStyle w:val="ListParagraph"/>
              <w:numPr>
                <w:ilvl w:val="0"/>
                <w:numId w:val="28"/>
              </w:numPr>
              <w:suppressAutoHyphens/>
              <w:snapToGrid w:val="0"/>
              <w:ind w:left="176" w:firstLine="0"/>
              <w:rPr>
                <w:b w:val="0"/>
                <w:szCs w:val="20"/>
              </w:rPr>
            </w:pPr>
          </w:p>
        </w:tc>
        <w:tc>
          <w:tcPr>
            <w:tcW w:w="4668" w:type="dxa"/>
          </w:tcPr>
          <w:p w14:paraId="5D2D4D31" w14:textId="77777777" w:rsidR="00B04AB0" w:rsidRPr="00B9376A" w:rsidRDefault="00B04AB0" w:rsidP="004508D4">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Pr>
                <w:rFonts w:cs="Arial Unicode MS"/>
                <w:szCs w:val="20"/>
                <w:lang w:eastAsia="ar-SA"/>
              </w:rPr>
              <w:t>Sums insured or amount of coverage</w:t>
            </w:r>
          </w:p>
        </w:tc>
        <w:tc>
          <w:tcPr>
            <w:tcW w:w="919" w:type="dxa"/>
          </w:tcPr>
          <w:p w14:paraId="2DF72625" w14:textId="77777777" w:rsidR="00B04AB0" w:rsidRPr="00B9376A" w:rsidRDefault="00B04AB0"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p>
        </w:tc>
        <w:tc>
          <w:tcPr>
            <w:tcW w:w="2129" w:type="dxa"/>
          </w:tcPr>
          <w:p w14:paraId="7D7F2F02" w14:textId="77777777" w:rsidR="00B04AB0" w:rsidRPr="00B9376A" w:rsidRDefault="00B04AB0" w:rsidP="00BE4C1B">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B04AB0" w:rsidRPr="00DC1BDD" w14:paraId="6A5398D7"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49A64B6" w14:textId="77777777" w:rsidR="00B04AB0" w:rsidRPr="00DC1BDD" w:rsidRDefault="00B04AB0" w:rsidP="00FC03EF">
            <w:pPr>
              <w:pStyle w:val="ListParagraph"/>
              <w:numPr>
                <w:ilvl w:val="0"/>
                <w:numId w:val="28"/>
              </w:numPr>
              <w:suppressAutoHyphens/>
              <w:snapToGrid w:val="0"/>
              <w:ind w:left="176" w:firstLine="0"/>
              <w:rPr>
                <w:b w:val="0"/>
                <w:szCs w:val="20"/>
              </w:rPr>
            </w:pPr>
          </w:p>
        </w:tc>
        <w:tc>
          <w:tcPr>
            <w:tcW w:w="4668" w:type="dxa"/>
          </w:tcPr>
          <w:p w14:paraId="12168053" w14:textId="77777777" w:rsidR="00B04AB0" w:rsidRPr="00B9376A" w:rsidRDefault="00B04AB0" w:rsidP="00BE4C1B">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B9376A">
              <w:rPr>
                <w:rFonts w:cs="Arial Unicode MS"/>
                <w:szCs w:val="20"/>
                <w:lang w:eastAsia="ar-SA"/>
              </w:rPr>
              <w:t>Bundling of life and non-life risks</w:t>
            </w:r>
          </w:p>
        </w:tc>
        <w:tc>
          <w:tcPr>
            <w:tcW w:w="919" w:type="dxa"/>
          </w:tcPr>
          <w:p w14:paraId="04459A57" w14:textId="77777777" w:rsidR="00B04AB0" w:rsidRPr="00B9376A" w:rsidRDefault="00B04AB0"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7D3EB931" w14:textId="77777777" w:rsidR="00B04AB0" w:rsidRPr="00B9376A" w:rsidRDefault="00B04AB0" w:rsidP="00BE4C1B">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B04AB0" w:rsidRPr="00DC1BDD" w14:paraId="75AE5DAA"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41B5CAE" w14:textId="77777777" w:rsidR="00B04AB0" w:rsidRPr="00DC1BDD" w:rsidRDefault="00B04AB0" w:rsidP="00FC03EF">
            <w:pPr>
              <w:pStyle w:val="ListParagraph"/>
              <w:numPr>
                <w:ilvl w:val="0"/>
                <w:numId w:val="28"/>
              </w:numPr>
              <w:suppressAutoHyphens/>
              <w:snapToGrid w:val="0"/>
              <w:ind w:left="176" w:firstLine="0"/>
              <w:rPr>
                <w:b w:val="0"/>
                <w:szCs w:val="20"/>
              </w:rPr>
            </w:pPr>
          </w:p>
        </w:tc>
        <w:tc>
          <w:tcPr>
            <w:tcW w:w="4668" w:type="dxa"/>
          </w:tcPr>
          <w:p w14:paraId="48BF3A41" w14:textId="77777777" w:rsidR="00B04AB0" w:rsidRPr="00B9376A" w:rsidRDefault="00B04AB0" w:rsidP="004508D4">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Pr>
                <w:rFonts w:cs="Arial Unicode MS"/>
                <w:szCs w:val="20"/>
                <w:lang w:eastAsia="ar-SA"/>
              </w:rPr>
              <w:t>Bundling of insurance with other financial or non-financial services</w:t>
            </w:r>
          </w:p>
        </w:tc>
        <w:tc>
          <w:tcPr>
            <w:tcW w:w="919" w:type="dxa"/>
          </w:tcPr>
          <w:p w14:paraId="6B2AAE8C" w14:textId="77777777" w:rsidR="00B04AB0" w:rsidRPr="00B9376A" w:rsidRDefault="00B04AB0"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B9376A">
              <w:rPr>
                <w:rFonts w:ascii="MS Gothic" w:eastAsia="MS Gothic" w:hAnsi="MS Gothic" w:cs="MS Gothic" w:hint="eastAsia"/>
                <w:color w:val="0000FF"/>
                <w:lang w:eastAsia="ar-SA"/>
              </w:rPr>
              <w:t>☐</w:t>
            </w:r>
          </w:p>
        </w:tc>
        <w:tc>
          <w:tcPr>
            <w:tcW w:w="2129" w:type="dxa"/>
          </w:tcPr>
          <w:p w14:paraId="5F771004" w14:textId="77777777" w:rsidR="00B04AB0" w:rsidRPr="00B9376A" w:rsidRDefault="00B04AB0" w:rsidP="00BE4C1B">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B04AB0" w:rsidRPr="00DC1BDD" w14:paraId="2449F4EA"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D4C3865" w14:textId="77777777" w:rsidR="00B04AB0" w:rsidRPr="00DC1BDD" w:rsidRDefault="00B04AB0" w:rsidP="00FC03EF">
            <w:pPr>
              <w:pStyle w:val="ListParagraph"/>
              <w:numPr>
                <w:ilvl w:val="0"/>
                <w:numId w:val="28"/>
              </w:numPr>
              <w:suppressAutoHyphens/>
              <w:snapToGrid w:val="0"/>
              <w:ind w:left="176" w:firstLine="0"/>
              <w:rPr>
                <w:b w:val="0"/>
                <w:szCs w:val="20"/>
              </w:rPr>
            </w:pPr>
          </w:p>
        </w:tc>
        <w:tc>
          <w:tcPr>
            <w:tcW w:w="4668" w:type="dxa"/>
          </w:tcPr>
          <w:p w14:paraId="301C5B6D" w14:textId="77777777" w:rsidR="00B04AB0" w:rsidRPr="00B9376A" w:rsidRDefault="00B04AB0" w:rsidP="004508D4">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B9376A">
              <w:rPr>
                <w:rFonts w:cs="Arial Unicode MS"/>
                <w:szCs w:val="20"/>
                <w:lang w:eastAsia="ar-SA"/>
              </w:rPr>
              <w:t xml:space="preserve">Terms and conditions </w:t>
            </w:r>
          </w:p>
        </w:tc>
        <w:tc>
          <w:tcPr>
            <w:tcW w:w="919" w:type="dxa"/>
          </w:tcPr>
          <w:p w14:paraId="4AEC2B2E" w14:textId="77777777" w:rsidR="00B04AB0" w:rsidRPr="00B9376A" w:rsidRDefault="00B04AB0"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61416198" w14:textId="77777777" w:rsidR="00B04AB0" w:rsidRPr="00B9376A" w:rsidRDefault="00B04AB0" w:rsidP="00BE4C1B">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B04AB0" w:rsidRPr="00DC1BDD" w14:paraId="33D9435B"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4456FAD" w14:textId="77777777" w:rsidR="00B04AB0" w:rsidRPr="00DC1BDD" w:rsidRDefault="00B04AB0" w:rsidP="00FC03EF">
            <w:pPr>
              <w:pStyle w:val="ListParagraph"/>
              <w:numPr>
                <w:ilvl w:val="0"/>
                <w:numId w:val="28"/>
              </w:numPr>
              <w:suppressAutoHyphens/>
              <w:snapToGrid w:val="0"/>
              <w:ind w:left="176" w:firstLine="0"/>
              <w:rPr>
                <w:b w:val="0"/>
                <w:szCs w:val="20"/>
              </w:rPr>
            </w:pPr>
          </w:p>
        </w:tc>
        <w:tc>
          <w:tcPr>
            <w:tcW w:w="4668" w:type="dxa"/>
          </w:tcPr>
          <w:p w14:paraId="36DA224E" w14:textId="77777777" w:rsidR="00B04AB0" w:rsidRPr="00B9376A" w:rsidRDefault="00B04AB0" w:rsidP="00B9376A">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Pr>
                <w:rFonts w:cs="Arial Unicode MS"/>
                <w:szCs w:val="20"/>
                <w:lang w:eastAsia="ar-SA"/>
              </w:rPr>
              <w:t>Requirements for group policies</w:t>
            </w:r>
          </w:p>
        </w:tc>
        <w:tc>
          <w:tcPr>
            <w:tcW w:w="919" w:type="dxa"/>
          </w:tcPr>
          <w:p w14:paraId="6962D7BC" w14:textId="77777777" w:rsidR="00B04AB0" w:rsidRPr="00B9376A" w:rsidRDefault="00B04AB0"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0FFB397E" w14:textId="77777777" w:rsidR="00B04AB0" w:rsidRPr="00B9376A" w:rsidRDefault="00B04AB0" w:rsidP="00BE4C1B">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B04AB0" w:rsidRPr="00DC1BDD" w14:paraId="22CCA6DD"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0F9D6D2" w14:textId="77777777" w:rsidR="00B04AB0" w:rsidRPr="00DC1BDD" w:rsidRDefault="00B04AB0" w:rsidP="00FC03EF">
            <w:pPr>
              <w:pStyle w:val="ListParagraph"/>
              <w:numPr>
                <w:ilvl w:val="0"/>
                <w:numId w:val="28"/>
              </w:numPr>
              <w:suppressAutoHyphens/>
              <w:snapToGrid w:val="0"/>
              <w:ind w:left="176" w:firstLine="0"/>
              <w:rPr>
                <w:b w:val="0"/>
                <w:szCs w:val="20"/>
              </w:rPr>
            </w:pPr>
          </w:p>
        </w:tc>
        <w:tc>
          <w:tcPr>
            <w:tcW w:w="4668" w:type="dxa"/>
          </w:tcPr>
          <w:p w14:paraId="7BB30B2E" w14:textId="77777777" w:rsidR="00B04AB0" w:rsidRPr="00B9376A" w:rsidRDefault="00B04AB0" w:rsidP="00B9376A">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B9376A">
              <w:rPr>
                <w:rFonts w:cs="Arial Unicode MS"/>
                <w:szCs w:val="20"/>
                <w:lang w:eastAsia="ar-SA"/>
              </w:rPr>
              <w:t>Restriction to certain target market segments</w:t>
            </w:r>
          </w:p>
        </w:tc>
        <w:tc>
          <w:tcPr>
            <w:tcW w:w="919" w:type="dxa"/>
          </w:tcPr>
          <w:p w14:paraId="1EC0DC33" w14:textId="77777777" w:rsidR="00B04AB0" w:rsidRPr="00B9376A" w:rsidRDefault="00B04AB0"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67CC4700" w14:textId="77777777" w:rsidR="00B04AB0" w:rsidRPr="00B9376A" w:rsidRDefault="00B04AB0" w:rsidP="00BE4C1B">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B04AB0" w:rsidRPr="00DC1BDD" w14:paraId="21C98286"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02A3A4A" w14:textId="77777777" w:rsidR="00B04AB0" w:rsidRPr="00DC1BDD" w:rsidRDefault="00B04AB0" w:rsidP="00FC03EF">
            <w:pPr>
              <w:pStyle w:val="ListParagraph"/>
              <w:numPr>
                <w:ilvl w:val="0"/>
                <w:numId w:val="28"/>
              </w:numPr>
              <w:suppressAutoHyphens/>
              <w:snapToGrid w:val="0"/>
              <w:ind w:left="176" w:firstLine="0"/>
              <w:rPr>
                <w:b w:val="0"/>
                <w:szCs w:val="20"/>
              </w:rPr>
            </w:pPr>
          </w:p>
        </w:tc>
        <w:tc>
          <w:tcPr>
            <w:tcW w:w="4668" w:type="dxa"/>
          </w:tcPr>
          <w:p w14:paraId="0F0ADFBC" w14:textId="77777777" w:rsidR="00B04AB0" w:rsidRPr="00B9376A" w:rsidRDefault="00B04AB0" w:rsidP="00BE4C1B">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B9376A">
              <w:rPr>
                <w:rFonts w:cs="Arial Unicode MS"/>
                <w:szCs w:val="20"/>
                <w:lang w:eastAsia="ar-SA"/>
              </w:rPr>
              <w:t>Other</w:t>
            </w:r>
          </w:p>
        </w:tc>
        <w:tc>
          <w:tcPr>
            <w:tcW w:w="919" w:type="dxa"/>
          </w:tcPr>
          <w:p w14:paraId="2F35E147" w14:textId="77777777" w:rsidR="00B04AB0" w:rsidRPr="00B9376A" w:rsidRDefault="00B04AB0"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41101A30" w14:textId="77777777" w:rsidR="00B04AB0" w:rsidRPr="00B9376A" w:rsidRDefault="00B04AB0" w:rsidP="00BE4C1B">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bl>
    <w:p w14:paraId="4AA11569" w14:textId="77777777" w:rsidR="00552C78" w:rsidRPr="00DC1BDD" w:rsidRDefault="00552C78" w:rsidP="00552C78"/>
    <w:p w14:paraId="20BF48F8" w14:textId="77777777" w:rsidR="00954E87" w:rsidRPr="00DC1BDD" w:rsidRDefault="00954E87" w:rsidP="00954E87">
      <w:pPr>
        <w:ind w:left="709"/>
      </w:pPr>
      <w:r>
        <w:t xml:space="preserve">If ‘Other’, please briefly explain. </w:t>
      </w:r>
      <w:r w:rsidRPr="00DC1BDD">
        <w:t>Please provide</w:t>
      </w:r>
      <w:r>
        <w:t xml:space="preserve"> any other</w:t>
      </w:r>
      <w:r w:rsidRPr="00DC1BDD">
        <w:t xml:space="preserve"> supporting context if necessary:</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954E87" w:rsidRPr="00DC1BDD" w14:paraId="55E9A5D9"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55F142E" w14:textId="77777777" w:rsidR="00954E87" w:rsidRPr="00DC1BDD" w:rsidRDefault="00954E87" w:rsidP="00954E87">
            <w:pPr>
              <w:widowControl w:val="0"/>
              <w:autoSpaceDE w:val="0"/>
              <w:snapToGrid w:val="0"/>
              <w:jc w:val="both"/>
              <w:rPr>
                <w:rFonts w:cs="Arial"/>
                <w:color w:val="000000"/>
                <w:sz w:val="18"/>
                <w:szCs w:val="18"/>
                <w:lang w:val="en-US" w:eastAsia="ar-SA"/>
              </w:rPr>
            </w:pPr>
          </w:p>
          <w:p w14:paraId="0B960A7F" w14:textId="77777777" w:rsidR="00954E87" w:rsidRPr="00DC1BDD" w:rsidRDefault="00954E87" w:rsidP="00954E87">
            <w:pPr>
              <w:widowControl w:val="0"/>
              <w:autoSpaceDE w:val="0"/>
              <w:jc w:val="both"/>
              <w:rPr>
                <w:rFonts w:cs="Arial"/>
                <w:color w:val="000000"/>
                <w:sz w:val="18"/>
                <w:szCs w:val="18"/>
                <w:lang w:val="en-US"/>
              </w:rPr>
            </w:pPr>
          </w:p>
          <w:p w14:paraId="161D5F30" w14:textId="77777777" w:rsidR="00954E87" w:rsidRPr="00DC1BDD" w:rsidRDefault="00954E87" w:rsidP="00954E87">
            <w:pPr>
              <w:widowControl w:val="0"/>
              <w:autoSpaceDE w:val="0"/>
              <w:jc w:val="both"/>
              <w:rPr>
                <w:rFonts w:cs="Arial"/>
                <w:color w:val="000000"/>
                <w:sz w:val="18"/>
                <w:szCs w:val="18"/>
                <w:lang w:val="en-US"/>
              </w:rPr>
            </w:pPr>
          </w:p>
          <w:p w14:paraId="7FD97EFD" w14:textId="77777777" w:rsidR="00954E87" w:rsidRPr="00DC1BDD" w:rsidRDefault="00954E87" w:rsidP="00954E87">
            <w:pPr>
              <w:widowControl w:val="0"/>
              <w:suppressAutoHyphens/>
              <w:autoSpaceDE w:val="0"/>
              <w:jc w:val="both"/>
              <w:rPr>
                <w:rFonts w:cs="Arial"/>
                <w:color w:val="000000"/>
                <w:sz w:val="18"/>
                <w:szCs w:val="18"/>
                <w:lang w:val="en-US" w:eastAsia="ar-SA"/>
              </w:rPr>
            </w:pPr>
          </w:p>
        </w:tc>
      </w:tr>
    </w:tbl>
    <w:p w14:paraId="7F8C4C12" w14:textId="77777777" w:rsidR="00B04AB0" w:rsidRDefault="00B04AB0" w:rsidP="00B04AB0"/>
    <w:p w14:paraId="38F0F387" w14:textId="77777777" w:rsidR="0054473D" w:rsidRDefault="0054473D" w:rsidP="00B04AB0"/>
    <w:p w14:paraId="444F515D" w14:textId="700A244F" w:rsidR="00552C78" w:rsidRPr="00DC1BDD" w:rsidRDefault="00552C78" w:rsidP="007A089B">
      <w:pPr>
        <w:pStyle w:val="Heading2"/>
        <w:ind w:left="709" w:hanging="709"/>
      </w:pPr>
      <w:r w:rsidRPr="00DC1BDD">
        <w:t xml:space="preserve">Is </w:t>
      </w:r>
      <w:r w:rsidR="00382D07">
        <w:t>‘</w:t>
      </w:r>
      <w:r w:rsidR="00B11515">
        <w:t>parametric</w:t>
      </w:r>
      <w:r w:rsidR="00B11515" w:rsidRPr="009E48EB">
        <w:t xml:space="preserve"> </w:t>
      </w:r>
      <w:r w:rsidRPr="009E48EB">
        <w:t>insurance</w:t>
      </w:r>
      <w:r w:rsidR="00382D07" w:rsidRPr="009E48EB">
        <w:t>’</w:t>
      </w:r>
      <w:r w:rsidR="00B11515">
        <w:t xml:space="preserve"> (i.e. insurance linked to a parameter or</w:t>
      </w:r>
      <w:r w:rsidR="00B11515" w:rsidRPr="00B11515">
        <w:t xml:space="preserve"> </w:t>
      </w:r>
      <w:r w:rsidR="00B11515" w:rsidRPr="00CF7445">
        <w:t>index, such as rainfall, temperature, humidity or crop yields, rather than actual loss</w:t>
      </w:r>
      <w:r w:rsidR="00B11515">
        <w:t>)</w:t>
      </w:r>
      <w:r w:rsidRPr="009E48EB">
        <w:t xml:space="preserve"> considered</w:t>
      </w:r>
      <w:r w:rsidRPr="00DC1BDD">
        <w:t xml:space="preserve"> and supervised as insurance under the legal definition of insurance in your jurisdiction? </w:t>
      </w:r>
    </w:p>
    <w:p w14:paraId="31F13C52" w14:textId="77777777" w:rsidR="00552C78" w:rsidRPr="00DC1BDD" w:rsidRDefault="00552C78" w:rsidP="00552C78">
      <w:pPr>
        <w:rPr>
          <w:lang w:eastAsia="ar-SA"/>
        </w:rPr>
      </w:pPr>
    </w:p>
    <w:tbl>
      <w:tblPr>
        <w:tblStyle w:val="LightGrid-Accent11"/>
        <w:tblW w:w="0" w:type="auto"/>
        <w:tblInd w:w="817" w:type="dxa"/>
        <w:tblLayout w:type="fixed"/>
        <w:tblLook w:val="0480" w:firstRow="0" w:lastRow="0" w:firstColumn="1" w:lastColumn="0" w:noHBand="0" w:noVBand="1"/>
      </w:tblPr>
      <w:tblGrid>
        <w:gridCol w:w="2835"/>
        <w:gridCol w:w="851"/>
      </w:tblGrid>
      <w:tr w:rsidR="00552C78" w:rsidRPr="00DC1BDD" w14:paraId="3FD40031"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gridSpan w:val="2"/>
          </w:tcPr>
          <w:p w14:paraId="0EA3DFF9" w14:textId="77777777" w:rsidR="00552C78" w:rsidRPr="00DC1BDD" w:rsidRDefault="00552C78" w:rsidP="00E63314">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552C78" w:rsidRPr="00DC1BDD" w14:paraId="7CE4E404"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hideMark/>
          </w:tcPr>
          <w:p w14:paraId="43181C23" w14:textId="2BBA0228" w:rsidR="00552C78" w:rsidRPr="00DC1BDD" w:rsidRDefault="007A089B" w:rsidP="00E63314">
            <w:pPr>
              <w:suppressAutoHyphens/>
              <w:snapToGrid w:val="0"/>
              <w:jc w:val="both"/>
              <w:rPr>
                <w:rFonts w:cs="Arial Unicode MS"/>
                <w:b w:val="0"/>
                <w:color w:val="0000FF"/>
                <w:szCs w:val="20"/>
                <w:lang w:eastAsia="ar-SA"/>
              </w:rPr>
            </w:pPr>
            <w:r>
              <w:rPr>
                <w:b w:val="0"/>
                <w:szCs w:val="20"/>
              </w:rPr>
              <w:t xml:space="preserve">a. </w:t>
            </w:r>
            <w:r w:rsidR="00552C78" w:rsidRPr="00DC1BDD">
              <w:rPr>
                <w:b w:val="0"/>
                <w:szCs w:val="20"/>
              </w:rPr>
              <w:t>Yes</w:t>
            </w:r>
          </w:p>
        </w:tc>
        <w:tc>
          <w:tcPr>
            <w:tcW w:w="851" w:type="dxa"/>
            <w:hideMark/>
          </w:tcPr>
          <w:p w14:paraId="0EFC375F" w14:textId="77777777" w:rsidR="00552C78" w:rsidRPr="00DC1BDD" w:rsidRDefault="00552C7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52C78" w:rsidRPr="00DC1BDD" w14:paraId="760C37A0"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hideMark/>
          </w:tcPr>
          <w:p w14:paraId="740C699B" w14:textId="19F1754D" w:rsidR="00552C78" w:rsidRPr="00DC1BDD" w:rsidRDefault="007A089B" w:rsidP="00E63314">
            <w:pPr>
              <w:suppressAutoHyphens/>
              <w:snapToGrid w:val="0"/>
              <w:jc w:val="both"/>
              <w:rPr>
                <w:rFonts w:cs="Arial Unicode MS"/>
                <w:b w:val="0"/>
                <w:color w:val="0000FF"/>
                <w:szCs w:val="20"/>
                <w:lang w:eastAsia="ar-SA"/>
              </w:rPr>
            </w:pPr>
            <w:r>
              <w:rPr>
                <w:b w:val="0"/>
                <w:szCs w:val="20"/>
              </w:rPr>
              <w:t xml:space="preserve">b. </w:t>
            </w:r>
            <w:r w:rsidR="00552C78" w:rsidRPr="00DC1BDD">
              <w:rPr>
                <w:b w:val="0"/>
                <w:szCs w:val="20"/>
              </w:rPr>
              <w:t>No</w:t>
            </w:r>
          </w:p>
        </w:tc>
        <w:tc>
          <w:tcPr>
            <w:tcW w:w="851" w:type="dxa"/>
            <w:hideMark/>
          </w:tcPr>
          <w:p w14:paraId="1B3C5EC4" w14:textId="77777777" w:rsidR="00552C78" w:rsidRPr="00DC1BDD" w:rsidRDefault="00552C7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52C78" w:rsidRPr="00DC1BDD" w14:paraId="61EFE428"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DBEFEB1" w14:textId="09B2B09E" w:rsidR="00552C78" w:rsidRPr="00DC1BDD" w:rsidRDefault="007A089B" w:rsidP="00E63314">
            <w:pPr>
              <w:suppressAutoHyphens/>
              <w:snapToGrid w:val="0"/>
              <w:jc w:val="both"/>
              <w:rPr>
                <w:b w:val="0"/>
                <w:szCs w:val="20"/>
              </w:rPr>
            </w:pPr>
            <w:r>
              <w:rPr>
                <w:b w:val="0"/>
                <w:szCs w:val="20"/>
              </w:rPr>
              <w:t xml:space="preserve">c. </w:t>
            </w:r>
            <w:r w:rsidR="00552C78" w:rsidRPr="00DC1BDD">
              <w:rPr>
                <w:b w:val="0"/>
                <w:szCs w:val="20"/>
              </w:rPr>
              <w:t>Have not considered</w:t>
            </w:r>
          </w:p>
        </w:tc>
        <w:tc>
          <w:tcPr>
            <w:tcW w:w="851" w:type="dxa"/>
          </w:tcPr>
          <w:p w14:paraId="333DB906" w14:textId="77777777" w:rsidR="00552C78" w:rsidRPr="00DC1BDD" w:rsidRDefault="00552C7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sz w:val="24"/>
                <w:szCs w:val="24"/>
              </w:rPr>
            </w:pPr>
            <w:r w:rsidRPr="00DC1BDD">
              <w:rPr>
                <w:rFonts w:ascii="MS Gothic" w:eastAsia="MS Gothic" w:hAnsi="MS Gothic" w:cs="MS Gothic" w:hint="eastAsia"/>
                <w:color w:val="0000FF"/>
                <w:sz w:val="24"/>
                <w:szCs w:val="24"/>
              </w:rPr>
              <w:t>☐</w:t>
            </w:r>
          </w:p>
        </w:tc>
      </w:tr>
    </w:tbl>
    <w:p w14:paraId="4B10CF96" w14:textId="168DF626" w:rsidR="00552C78" w:rsidRDefault="00552C78" w:rsidP="00552C78"/>
    <w:p w14:paraId="389683D4" w14:textId="3B856898" w:rsidR="00711958" w:rsidRPr="00DC1BDD" w:rsidRDefault="00711958" w:rsidP="00711958">
      <w:pPr>
        <w:ind w:left="709"/>
      </w:pPr>
      <w:r>
        <w:t>If ‘Yes’</w:t>
      </w:r>
      <w:r w:rsidRPr="00DC1BDD">
        <w:t>, please briefly explain</w:t>
      </w:r>
      <w:r>
        <w:t xml:space="preserve"> what type of index insurance </w:t>
      </w:r>
      <w:r w:rsidR="007621AC">
        <w:t>this refers to</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711958" w:rsidRPr="00DC1BDD" w14:paraId="04BD8CF0" w14:textId="77777777" w:rsidTr="00904756">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014C3170" w14:textId="77777777" w:rsidR="00711958" w:rsidRPr="00DC1BDD" w:rsidRDefault="00711958" w:rsidP="00904756">
            <w:pPr>
              <w:widowControl w:val="0"/>
              <w:autoSpaceDE w:val="0"/>
              <w:snapToGrid w:val="0"/>
              <w:jc w:val="both"/>
              <w:rPr>
                <w:rFonts w:cs="Arial"/>
                <w:color w:val="000000"/>
                <w:sz w:val="18"/>
                <w:szCs w:val="18"/>
                <w:lang w:val="en-US" w:eastAsia="ar-SA"/>
              </w:rPr>
            </w:pPr>
          </w:p>
          <w:p w14:paraId="63114BDC" w14:textId="77777777" w:rsidR="00711958" w:rsidRPr="00DC1BDD" w:rsidRDefault="00711958" w:rsidP="00904756">
            <w:pPr>
              <w:widowControl w:val="0"/>
              <w:autoSpaceDE w:val="0"/>
              <w:jc w:val="both"/>
              <w:rPr>
                <w:rFonts w:cs="Arial"/>
                <w:color w:val="000000"/>
                <w:sz w:val="18"/>
                <w:szCs w:val="18"/>
                <w:lang w:val="en-US"/>
              </w:rPr>
            </w:pPr>
          </w:p>
          <w:p w14:paraId="29981D47" w14:textId="77777777" w:rsidR="00711958" w:rsidRPr="00DC1BDD" w:rsidRDefault="00711958" w:rsidP="00904756">
            <w:pPr>
              <w:widowControl w:val="0"/>
              <w:autoSpaceDE w:val="0"/>
              <w:jc w:val="both"/>
              <w:rPr>
                <w:rFonts w:cs="Arial"/>
                <w:color w:val="000000"/>
                <w:sz w:val="18"/>
                <w:szCs w:val="18"/>
                <w:lang w:val="en-US"/>
              </w:rPr>
            </w:pPr>
          </w:p>
          <w:p w14:paraId="4BA7F061" w14:textId="77777777" w:rsidR="00711958" w:rsidRPr="00DC1BDD" w:rsidRDefault="00711958" w:rsidP="00904756">
            <w:pPr>
              <w:widowControl w:val="0"/>
              <w:suppressAutoHyphens/>
              <w:autoSpaceDE w:val="0"/>
              <w:jc w:val="both"/>
              <w:rPr>
                <w:rFonts w:cs="Arial"/>
                <w:color w:val="000000"/>
                <w:sz w:val="18"/>
                <w:szCs w:val="18"/>
                <w:lang w:val="en-US" w:eastAsia="ar-SA"/>
              </w:rPr>
            </w:pPr>
          </w:p>
        </w:tc>
      </w:tr>
    </w:tbl>
    <w:p w14:paraId="11968711" w14:textId="77777777" w:rsidR="00552C78" w:rsidRDefault="00552C78" w:rsidP="00552C78">
      <w:pPr>
        <w:rPr>
          <w:lang w:eastAsia="ar-SA"/>
        </w:rPr>
      </w:pPr>
    </w:p>
    <w:p w14:paraId="3431766D" w14:textId="77777777" w:rsidR="0054473D" w:rsidRPr="00DC1BDD" w:rsidRDefault="0054473D" w:rsidP="00552C78">
      <w:pPr>
        <w:rPr>
          <w:lang w:eastAsia="ar-SA"/>
        </w:rPr>
      </w:pPr>
    </w:p>
    <w:p w14:paraId="56C86014" w14:textId="77777777" w:rsidR="00552C78" w:rsidRPr="00DC1BDD" w:rsidRDefault="00552C78" w:rsidP="00552C78">
      <w:pPr>
        <w:pStyle w:val="Heading2"/>
        <w:ind w:left="709" w:hanging="709"/>
      </w:pPr>
      <w:r w:rsidRPr="00DC1BDD">
        <w:t>Does your authority have a differentiated product approval process for inclusive insurance products?</w:t>
      </w:r>
    </w:p>
    <w:p w14:paraId="601AD55A" w14:textId="77777777" w:rsidR="00552C78" w:rsidRPr="00DC1BDD" w:rsidRDefault="00552C78" w:rsidP="00552C78"/>
    <w:tbl>
      <w:tblPr>
        <w:tblStyle w:val="LightGrid-Accent11"/>
        <w:tblW w:w="0" w:type="auto"/>
        <w:tblInd w:w="817" w:type="dxa"/>
        <w:tblLayout w:type="fixed"/>
        <w:tblLook w:val="0480" w:firstRow="0" w:lastRow="0" w:firstColumn="1" w:lastColumn="0" w:noHBand="0" w:noVBand="1"/>
      </w:tblPr>
      <w:tblGrid>
        <w:gridCol w:w="992"/>
        <w:gridCol w:w="993"/>
      </w:tblGrid>
      <w:tr w:rsidR="00552C78" w:rsidRPr="00DC1BDD" w14:paraId="0D4FC2DB"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0077C1BB" w14:textId="77777777" w:rsidR="00552C78" w:rsidRPr="00DC1BDD" w:rsidRDefault="00552C78" w:rsidP="00E63314">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552C78" w:rsidRPr="00DC1BDD" w14:paraId="41B4EAD7"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47F30D92" w14:textId="272E4C9B" w:rsidR="00552C78" w:rsidRPr="00DC1BDD" w:rsidRDefault="007A089B" w:rsidP="00E63314">
            <w:pPr>
              <w:suppressAutoHyphens/>
              <w:snapToGrid w:val="0"/>
              <w:jc w:val="both"/>
              <w:rPr>
                <w:rFonts w:cs="Arial Unicode MS"/>
                <w:b w:val="0"/>
                <w:color w:val="0000FF"/>
                <w:szCs w:val="20"/>
                <w:lang w:eastAsia="ar-SA"/>
              </w:rPr>
            </w:pPr>
            <w:r>
              <w:rPr>
                <w:b w:val="0"/>
                <w:szCs w:val="20"/>
              </w:rPr>
              <w:t xml:space="preserve">a. </w:t>
            </w:r>
            <w:r w:rsidR="00552C78" w:rsidRPr="00DC1BDD">
              <w:rPr>
                <w:b w:val="0"/>
                <w:szCs w:val="20"/>
              </w:rPr>
              <w:t>Yes</w:t>
            </w:r>
          </w:p>
        </w:tc>
        <w:tc>
          <w:tcPr>
            <w:tcW w:w="993" w:type="dxa"/>
            <w:hideMark/>
          </w:tcPr>
          <w:p w14:paraId="525C805A" w14:textId="77777777" w:rsidR="00552C78" w:rsidRPr="00DC1BDD" w:rsidRDefault="00552C7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52C78" w:rsidRPr="00DC1BDD" w14:paraId="23045B3A"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4A21465" w14:textId="363D9A6B" w:rsidR="00552C78" w:rsidRPr="00DC1BDD" w:rsidRDefault="007A089B" w:rsidP="00E63314">
            <w:pPr>
              <w:suppressAutoHyphens/>
              <w:snapToGrid w:val="0"/>
              <w:jc w:val="both"/>
              <w:rPr>
                <w:rFonts w:cs="Arial Unicode MS"/>
                <w:b w:val="0"/>
                <w:color w:val="0000FF"/>
                <w:szCs w:val="20"/>
                <w:lang w:eastAsia="ar-SA"/>
              </w:rPr>
            </w:pPr>
            <w:r>
              <w:rPr>
                <w:b w:val="0"/>
                <w:szCs w:val="20"/>
              </w:rPr>
              <w:t xml:space="preserve">b. </w:t>
            </w:r>
            <w:r w:rsidR="00552C78" w:rsidRPr="00DC1BDD">
              <w:rPr>
                <w:b w:val="0"/>
                <w:szCs w:val="20"/>
              </w:rPr>
              <w:t>No</w:t>
            </w:r>
          </w:p>
        </w:tc>
        <w:tc>
          <w:tcPr>
            <w:tcW w:w="993" w:type="dxa"/>
            <w:hideMark/>
          </w:tcPr>
          <w:p w14:paraId="68F53BCF" w14:textId="77777777" w:rsidR="00552C78" w:rsidRPr="00DC1BDD" w:rsidRDefault="00552C7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792C908A" w14:textId="77777777" w:rsidR="00552C78" w:rsidRDefault="00552C78" w:rsidP="00552C78"/>
    <w:p w14:paraId="4D1CC271" w14:textId="77777777" w:rsidR="00C706E4" w:rsidRPr="00DC1BDD" w:rsidRDefault="00C706E4" w:rsidP="00552C78"/>
    <w:p w14:paraId="3DB2017C" w14:textId="7880BF5D" w:rsidR="00552C78" w:rsidRPr="00DC1BDD" w:rsidRDefault="00F14E56" w:rsidP="00552C78">
      <w:pPr>
        <w:pStyle w:val="Heading2"/>
        <w:ind w:left="709" w:hanging="709"/>
      </w:pPr>
      <w:r>
        <w:t>If ‘Yes’</w:t>
      </w:r>
      <w:r w:rsidR="007A089B">
        <w:t xml:space="preserve"> to 10.4</w:t>
      </w:r>
      <w:r w:rsidR="00552C78" w:rsidRPr="00DC1BDD">
        <w:t>, in what form?</w:t>
      </w:r>
    </w:p>
    <w:p w14:paraId="70EFB58E" w14:textId="77777777" w:rsidR="00552C78" w:rsidRPr="00DC1BDD" w:rsidRDefault="00552C78" w:rsidP="00552C78"/>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552C78" w:rsidRPr="00B9376A" w14:paraId="3B69329C"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3714FBAD" w14:textId="77777777" w:rsidR="00552C78" w:rsidRPr="00B9376A" w:rsidRDefault="00552C78" w:rsidP="00E63314">
            <w:pPr>
              <w:suppressAutoHyphens/>
              <w:snapToGrid w:val="0"/>
              <w:jc w:val="right"/>
              <w:rPr>
                <w:rFonts w:eastAsia="MS Gothic" w:cs="MS Gothic"/>
                <w:b w:val="0"/>
                <w:i/>
                <w:color w:val="0000FF"/>
                <w:sz w:val="18"/>
                <w:szCs w:val="18"/>
              </w:rPr>
            </w:pPr>
            <w:r w:rsidRPr="00B9376A">
              <w:rPr>
                <w:rFonts w:eastAsia="MS Gothic" w:cs="MS Gothic"/>
                <w:b w:val="0"/>
                <w:i/>
                <w:color w:val="0000FF"/>
                <w:sz w:val="18"/>
                <w:szCs w:val="18"/>
              </w:rPr>
              <w:t>Tick all that apply</w:t>
            </w:r>
          </w:p>
          <w:p w14:paraId="3B07F5B0" w14:textId="77777777" w:rsidR="00552C78" w:rsidRPr="00B9376A" w:rsidRDefault="00552C78" w:rsidP="00E63314">
            <w:pPr>
              <w:suppressAutoHyphens/>
              <w:snapToGrid w:val="0"/>
              <w:ind w:left="360"/>
              <w:jc w:val="right"/>
              <w:rPr>
                <w:rFonts w:cs="Arial Unicode MS"/>
                <w:i/>
                <w:sz w:val="16"/>
                <w:szCs w:val="16"/>
              </w:rPr>
            </w:pPr>
          </w:p>
        </w:tc>
      </w:tr>
      <w:tr w:rsidR="004D1FF9" w:rsidRPr="00B9376A" w14:paraId="4BABE64E" w14:textId="77777777" w:rsidTr="00E63314">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4DC76410" w14:textId="77777777" w:rsidR="004D1FF9" w:rsidRPr="00B9376A" w:rsidRDefault="004D1FF9" w:rsidP="00FC03EF">
            <w:pPr>
              <w:pStyle w:val="ListParagraph"/>
              <w:numPr>
                <w:ilvl w:val="0"/>
                <w:numId w:val="29"/>
              </w:numPr>
              <w:suppressAutoHyphens/>
              <w:snapToGrid w:val="0"/>
              <w:ind w:left="176" w:firstLine="0"/>
              <w:rPr>
                <w:b w:val="0"/>
                <w:szCs w:val="20"/>
              </w:rPr>
            </w:pPr>
          </w:p>
        </w:tc>
        <w:tc>
          <w:tcPr>
            <w:tcW w:w="4668" w:type="dxa"/>
          </w:tcPr>
          <w:p w14:paraId="75568809" w14:textId="77777777" w:rsidR="004D1FF9" w:rsidRPr="00B9376A" w:rsidRDefault="004D1FF9" w:rsidP="00D62202">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Pr>
                <w:rFonts w:cs="Arial Unicode MS"/>
                <w:szCs w:val="20"/>
                <w:lang w:eastAsia="ar-SA"/>
              </w:rPr>
              <w:t>Different factors to take into account when developing product</w:t>
            </w:r>
          </w:p>
        </w:tc>
        <w:tc>
          <w:tcPr>
            <w:tcW w:w="919" w:type="dxa"/>
          </w:tcPr>
          <w:p w14:paraId="13ADB363" w14:textId="77777777" w:rsidR="004D1FF9" w:rsidRPr="00B9376A" w:rsidRDefault="004D1FF9"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09C7A905" w14:textId="77777777" w:rsidR="004D1FF9" w:rsidRPr="00B9376A" w:rsidRDefault="004D1FF9"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0A0B09" w:rsidRPr="00B9376A" w14:paraId="0EF73CF3" w14:textId="77777777" w:rsidTr="00E63314">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1CAF0EBD" w14:textId="77777777" w:rsidR="000A0B09" w:rsidRPr="00B9376A" w:rsidRDefault="000A0B09" w:rsidP="00FC03EF">
            <w:pPr>
              <w:pStyle w:val="ListParagraph"/>
              <w:numPr>
                <w:ilvl w:val="0"/>
                <w:numId w:val="29"/>
              </w:numPr>
              <w:suppressAutoHyphens/>
              <w:snapToGrid w:val="0"/>
              <w:ind w:left="176" w:firstLine="0"/>
              <w:rPr>
                <w:b w:val="0"/>
                <w:szCs w:val="20"/>
              </w:rPr>
            </w:pPr>
          </w:p>
        </w:tc>
        <w:tc>
          <w:tcPr>
            <w:tcW w:w="4668" w:type="dxa"/>
          </w:tcPr>
          <w:p w14:paraId="02D51852" w14:textId="77777777" w:rsidR="000A0B09" w:rsidRPr="00B9376A" w:rsidRDefault="000A0B09" w:rsidP="00D62202">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B9376A">
              <w:rPr>
                <w:rFonts w:cs="Arial Unicode MS"/>
                <w:szCs w:val="20"/>
                <w:lang w:eastAsia="ar-SA"/>
              </w:rPr>
              <w:t>Different approval procedure or timelines</w:t>
            </w:r>
          </w:p>
        </w:tc>
        <w:tc>
          <w:tcPr>
            <w:tcW w:w="919" w:type="dxa"/>
          </w:tcPr>
          <w:p w14:paraId="4412A2FB" w14:textId="77777777" w:rsidR="000A0B09" w:rsidRPr="00B9376A" w:rsidRDefault="000A0B09"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B9376A">
              <w:rPr>
                <w:rFonts w:ascii="MS Gothic" w:eastAsia="MS Gothic" w:hAnsi="MS Gothic" w:cs="MS Gothic" w:hint="eastAsia"/>
                <w:color w:val="0000FF"/>
                <w:lang w:eastAsia="ar-SA"/>
              </w:rPr>
              <w:t>☐</w:t>
            </w:r>
          </w:p>
        </w:tc>
        <w:tc>
          <w:tcPr>
            <w:tcW w:w="2129" w:type="dxa"/>
          </w:tcPr>
          <w:p w14:paraId="1A0362EF" w14:textId="77777777" w:rsidR="000A0B09" w:rsidRPr="00B9376A" w:rsidRDefault="000A0B09" w:rsidP="00E63314">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0A0B09" w:rsidRPr="00B9376A" w14:paraId="031A7307"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DE9ECC0" w14:textId="77777777" w:rsidR="000A0B09" w:rsidRPr="00B9376A" w:rsidRDefault="000A0B09" w:rsidP="00FC03EF">
            <w:pPr>
              <w:pStyle w:val="ListParagraph"/>
              <w:numPr>
                <w:ilvl w:val="0"/>
                <w:numId w:val="29"/>
              </w:numPr>
              <w:suppressAutoHyphens/>
              <w:snapToGrid w:val="0"/>
              <w:ind w:left="176" w:firstLine="0"/>
              <w:rPr>
                <w:b w:val="0"/>
                <w:szCs w:val="20"/>
              </w:rPr>
            </w:pPr>
          </w:p>
        </w:tc>
        <w:tc>
          <w:tcPr>
            <w:tcW w:w="4668" w:type="dxa"/>
          </w:tcPr>
          <w:p w14:paraId="522C5D9C" w14:textId="77777777" w:rsidR="000A0B09" w:rsidRPr="00B9376A" w:rsidRDefault="000A0B09" w:rsidP="00E63314">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B9376A">
              <w:rPr>
                <w:rFonts w:cs="Arial Unicode MS"/>
                <w:szCs w:val="20"/>
                <w:lang w:eastAsia="ar-SA"/>
              </w:rPr>
              <w:t xml:space="preserve">Different product proposal information required </w:t>
            </w:r>
          </w:p>
        </w:tc>
        <w:tc>
          <w:tcPr>
            <w:tcW w:w="919" w:type="dxa"/>
          </w:tcPr>
          <w:p w14:paraId="0B101E0A" w14:textId="77777777" w:rsidR="000A0B09" w:rsidRPr="00B9376A" w:rsidRDefault="000A0B09"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045D1C7C" w14:textId="77777777" w:rsidR="000A0B09" w:rsidRPr="00B9376A" w:rsidRDefault="000A0B09"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0A0B09" w:rsidRPr="00B9376A" w14:paraId="79F3FF5C"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8BB8CF1" w14:textId="77777777" w:rsidR="000A0B09" w:rsidRPr="00B9376A" w:rsidRDefault="000A0B09" w:rsidP="00FC03EF">
            <w:pPr>
              <w:pStyle w:val="ListParagraph"/>
              <w:numPr>
                <w:ilvl w:val="0"/>
                <w:numId w:val="29"/>
              </w:numPr>
              <w:suppressAutoHyphens/>
              <w:snapToGrid w:val="0"/>
              <w:ind w:left="176" w:firstLine="0"/>
              <w:rPr>
                <w:b w:val="0"/>
                <w:szCs w:val="20"/>
              </w:rPr>
            </w:pPr>
          </w:p>
        </w:tc>
        <w:tc>
          <w:tcPr>
            <w:tcW w:w="4668" w:type="dxa"/>
          </w:tcPr>
          <w:p w14:paraId="3E1AB246" w14:textId="77777777" w:rsidR="000A0B09" w:rsidRPr="00B9376A" w:rsidRDefault="000A0B09" w:rsidP="00E63314">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B9376A">
              <w:rPr>
                <w:rFonts w:cs="Arial Unicode MS"/>
                <w:szCs w:val="20"/>
                <w:lang w:eastAsia="ar-SA"/>
              </w:rPr>
              <w:t>Different approval criteria</w:t>
            </w:r>
          </w:p>
        </w:tc>
        <w:tc>
          <w:tcPr>
            <w:tcW w:w="919" w:type="dxa"/>
          </w:tcPr>
          <w:p w14:paraId="2136052B" w14:textId="77777777" w:rsidR="000A0B09" w:rsidRPr="00B9376A" w:rsidRDefault="000A0B09"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3070FF04" w14:textId="77777777" w:rsidR="000A0B09" w:rsidRPr="00B9376A" w:rsidRDefault="000A0B09" w:rsidP="00E63314">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0A0B09" w:rsidRPr="00DC1BDD" w14:paraId="2C71B312"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098747E" w14:textId="77777777" w:rsidR="000A0B09" w:rsidRPr="00B9376A" w:rsidRDefault="000A0B09" w:rsidP="00FC03EF">
            <w:pPr>
              <w:pStyle w:val="ListParagraph"/>
              <w:numPr>
                <w:ilvl w:val="0"/>
                <w:numId w:val="29"/>
              </w:numPr>
              <w:suppressAutoHyphens/>
              <w:snapToGrid w:val="0"/>
              <w:ind w:left="176" w:firstLine="0"/>
              <w:rPr>
                <w:b w:val="0"/>
                <w:szCs w:val="20"/>
              </w:rPr>
            </w:pPr>
          </w:p>
        </w:tc>
        <w:tc>
          <w:tcPr>
            <w:tcW w:w="4668" w:type="dxa"/>
          </w:tcPr>
          <w:p w14:paraId="13B9DA38" w14:textId="77777777" w:rsidR="000A0B09" w:rsidRPr="00B9376A" w:rsidRDefault="000A0B09" w:rsidP="00E63314">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B9376A">
              <w:rPr>
                <w:rFonts w:cs="Arial Unicode MS"/>
                <w:szCs w:val="20"/>
                <w:lang w:eastAsia="ar-SA"/>
              </w:rPr>
              <w:t>Other</w:t>
            </w:r>
          </w:p>
        </w:tc>
        <w:tc>
          <w:tcPr>
            <w:tcW w:w="919" w:type="dxa"/>
          </w:tcPr>
          <w:p w14:paraId="5BF56504" w14:textId="77777777" w:rsidR="000A0B09" w:rsidRPr="00B9376A" w:rsidRDefault="00C8690B"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B9376A">
              <w:rPr>
                <w:rFonts w:ascii="MS Gothic" w:eastAsia="MS Gothic" w:hAnsi="MS Gothic" w:cs="MS Gothic" w:hint="eastAsia"/>
                <w:color w:val="0000FF"/>
                <w:lang w:eastAsia="ar-SA"/>
              </w:rPr>
              <w:t>☐</w:t>
            </w:r>
          </w:p>
        </w:tc>
        <w:tc>
          <w:tcPr>
            <w:tcW w:w="2129" w:type="dxa"/>
          </w:tcPr>
          <w:p w14:paraId="70314003" w14:textId="77777777" w:rsidR="000A0B09" w:rsidRPr="00B9376A" w:rsidRDefault="000A0B09"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20EF764F" w14:textId="77777777" w:rsidR="00552C78" w:rsidRDefault="00552C78" w:rsidP="00552C78"/>
    <w:p w14:paraId="1D9A7417" w14:textId="77777777" w:rsidR="00A83632" w:rsidRPr="00DC1BDD" w:rsidRDefault="00A83632" w:rsidP="00A83632">
      <w:pPr>
        <w:ind w:left="709"/>
      </w:pPr>
      <w:r>
        <w:t xml:space="preserve">If </w:t>
      </w:r>
      <w:r w:rsidR="007C140B">
        <w:t>‘Other’</w:t>
      </w:r>
      <w:r>
        <w:t>, p</w:t>
      </w:r>
      <w:r w:rsidRPr="00DC1BDD">
        <w:t>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A83632" w:rsidRPr="00DC1BDD" w14:paraId="5CE900CA"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49646375" w14:textId="77777777" w:rsidR="00A83632" w:rsidRPr="00DC1BDD" w:rsidRDefault="00A83632" w:rsidP="00954E87">
            <w:pPr>
              <w:widowControl w:val="0"/>
              <w:autoSpaceDE w:val="0"/>
              <w:snapToGrid w:val="0"/>
              <w:jc w:val="both"/>
              <w:rPr>
                <w:rFonts w:cs="Arial"/>
                <w:color w:val="000000"/>
                <w:sz w:val="18"/>
                <w:szCs w:val="18"/>
                <w:lang w:val="en-US" w:eastAsia="ar-SA"/>
              </w:rPr>
            </w:pPr>
          </w:p>
          <w:p w14:paraId="2B4855D3" w14:textId="77777777" w:rsidR="00A83632" w:rsidRPr="00DC1BDD" w:rsidRDefault="00A83632" w:rsidP="00954E87">
            <w:pPr>
              <w:widowControl w:val="0"/>
              <w:autoSpaceDE w:val="0"/>
              <w:jc w:val="both"/>
              <w:rPr>
                <w:rFonts w:cs="Arial"/>
                <w:color w:val="000000"/>
                <w:sz w:val="18"/>
                <w:szCs w:val="18"/>
                <w:lang w:val="en-US"/>
              </w:rPr>
            </w:pPr>
          </w:p>
          <w:p w14:paraId="11113CB9" w14:textId="77777777" w:rsidR="00A83632" w:rsidRPr="00DC1BDD" w:rsidRDefault="00A83632" w:rsidP="00954E87">
            <w:pPr>
              <w:widowControl w:val="0"/>
              <w:autoSpaceDE w:val="0"/>
              <w:jc w:val="both"/>
              <w:rPr>
                <w:rFonts w:cs="Arial"/>
                <w:color w:val="000000"/>
                <w:sz w:val="18"/>
                <w:szCs w:val="18"/>
                <w:lang w:val="en-US"/>
              </w:rPr>
            </w:pPr>
          </w:p>
          <w:p w14:paraId="5D533A1B" w14:textId="77777777" w:rsidR="00A83632" w:rsidRPr="00DC1BDD" w:rsidRDefault="00A83632" w:rsidP="00954E87">
            <w:pPr>
              <w:widowControl w:val="0"/>
              <w:suppressAutoHyphens/>
              <w:autoSpaceDE w:val="0"/>
              <w:jc w:val="both"/>
              <w:rPr>
                <w:rFonts w:cs="Arial"/>
                <w:color w:val="000000"/>
                <w:sz w:val="18"/>
                <w:szCs w:val="18"/>
                <w:lang w:val="en-US" w:eastAsia="ar-SA"/>
              </w:rPr>
            </w:pPr>
          </w:p>
        </w:tc>
      </w:tr>
    </w:tbl>
    <w:p w14:paraId="71D01D32" w14:textId="77777777" w:rsidR="00A83632" w:rsidRDefault="00A83632" w:rsidP="00552C78"/>
    <w:p w14:paraId="2BF6C03F" w14:textId="77777777" w:rsidR="0054473D" w:rsidRPr="00DC1BDD" w:rsidRDefault="0054473D" w:rsidP="00552C78"/>
    <w:p w14:paraId="57FD02DF" w14:textId="77777777" w:rsidR="00E32C9D" w:rsidRPr="00DC1BDD" w:rsidRDefault="00E32C9D" w:rsidP="00E32C9D">
      <w:pPr>
        <w:pStyle w:val="Heading2"/>
        <w:ind w:left="709" w:hanging="709"/>
      </w:pPr>
      <w:r w:rsidRPr="00DC1BDD">
        <w:t xml:space="preserve">What is the </w:t>
      </w:r>
      <w:r w:rsidR="00D62202">
        <w:t xml:space="preserve">nature of the </w:t>
      </w:r>
      <w:r w:rsidRPr="00DC1BDD">
        <w:t>product approval or review procedure for inclusive insurance products?</w:t>
      </w:r>
      <w:r w:rsidR="00E63314" w:rsidRPr="00DC1BDD">
        <w:t xml:space="preserve"> </w:t>
      </w:r>
    </w:p>
    <w:p w14:paraId="2063FAA8" w14:textId="77777777" w:rsidR="00E32C9D" w:rsidRPr="00DC1BDD" w:rsidRDefault="00E32C9D" w:rsidP="00E32C9D">
      <w:pPr>
        <w:rPr>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E32C9D" w:rsidRPr="00DC1BDD" w14:paraId="2437FA81"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3693CA1C" w14:textId="77777777" w:rsidR="00E32C9D" w:rsidRPr="00DC1BDD" w:rsidRDefault="00E32C9D" w:rsidP="00E63314">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5EBD6E29" w14:textId="77777777" w:rsidR="00E32C9D" w:rsidRPr="00DC1BDD" w:rsidRDefault="00E32C9D" w:rsidP="00E63314">
            <w:pPr>
              <w:suppressAutoHyphens/>
              <w:snapToGrid w:val="0"/>
              <w:ind w:left="360"/>
              <w:jc w:val="right"/>
              <w:rPr>
                <w:rFonts w:cs="Arial Unicode MS"/>
                <w:i/>
                <w:sz w:val="16"/>
                <w:szCs w:val="16"/>
              </w:rPr>
            </w:pPr>
          </w:p>
        </w:tc>
      </w:tr>
      <w:tr w:rsidR="00E32C9D" w:rsidRPr="00DC1BDD" w14:paraId="576DB6D9" w14:textId="77777777" w:rsidTr="00E63314">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1291F804" w14:textId="77777777" w:rsidR="00E32C9D" w:rsidRPr="00DC1BDD" w:rsidRDefault="00E32C9D" w:rsidP="00FC03EF">
            <w:pPr>
              <w:pStyle w:val="ListParagraph"/>
              <w:numPr>
                <w:ilvl w:val="0"/>
                <w:numId w:val="30"/>
              </w:numPr>
              <w:suppressAutoHyphens/>
              <w:snapToGrid w:val="0"/>
              <w:ind w:left="176" w:firstLine="0"/>
              <w:rPr>
                <w:b w:val="0"/>
                <w:szCs w:val="20"/>
              </w:rPr>
            </w:pPr>
          </w:p>
        </w:tc>
        <w:tc>
          <w:tcPr>
            <w:tcW w:w="4668" w:type="dxa"/>
          </w:tcPr>
          <w:p w14:paraId="04E45A11" w14:textId="77777777" w:rsidR="00E32C9D" w:rsidRPr="000A0B09" w:rsidRDefault="00E32C9D" w:rsidP="00E63314">
            <w:pPr>
              <w:cnfStyle w:val="000000010000" w:firstRow="0" w:lastRow="0" w:firstColumn="0" w:lastColumn="0" w:oddVBand="0" w:evenVBand="0" w:oddHBand="0" w:evenHBand="1" w:firstRowFirstColumn="0" w:firstRowLastColumn="0" w:lastRowFirstColumn="0" w:lastRowLastColumn="0"/>
            </w:pPr>
            <w:r w:rsidRPr="000A0B09">
              <w:t xml:space="preserve">Every new product is reviewed by the supervisor </w:t>
            </w:r>
            <w:r w:rsidRPr="000A0B09">
              <w:rPr>
                <w:szCs w:val="20"/>
              </w:rPr>
              <w:t>prior to launch</w:t>
            </w:r>
          </w:p>
        </w:tc>
        <w:tc>
          <w:tcPr>
            <w:tcW w:w="919" w:type="dxa"/>
          </w:tcPr>
          <w:p w14:paraId="476002E3" w14:textId="77777777" w:rsidR="00E32C9D" w:rsidRPr="000A0B09" w:rsidRDefault="00E32C9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A0B09">
              <w:rPr>
                <w:rFonts w:ascii="MS Gothic" w:eastAsia="MS Gothic" w:hAnsi="MS Gothic" w:cs="MS Gothic" w:hint="eastAsia"/>
                <w:color w:val="0000FF"/>
                <w:lang w:eastAsia="ar-SA"/>
              </w:rPr>
              <w:t>☐</w:t>
            </w:r>
          </w:p>
        </w:tc>
        <w:tc>
          <w:tcPr>
            <w:tcW w:w="2129" w:type="dxa"/>
          </w:tcPr>
          <w:p w14:paraId="495B8798" w14:textId="77777777" w:rsidR="00E32C9D" w:rsidRPr="000A0B09" w:rsidRDefault="00E32C9D"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E32C9D" w:rsidRPr="00DC1BDD" w14:paraId="52F6E56B"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70C7A80" w14:textId="77777777" w:rsidR="00E32C9D" w:rsidRPr="00DC1BDD" w:rsidRDefault="00E32C9D" w:rsidP="00FC03EF">
            <w:pPr>
              <w:pStyle w:val="ListParagraph"/>
              <w:numPr>
                <w:ilvl w:val="0"/>
                <w:numId w:val="30"/>
              </w:numPr>
              <w:suppressAutoHyphens/>
              <w:snapToGrid w:val="0"/>
              <w:ind w:left="176" w:firstLine="0"/>
              <w:rPr>
                <w:b w:val="0"/>
                <w:szCs w:val="20"/>
              </w:rPr>
            </w:pPr>
          </w:p>
        </w:tc>
        <w:tc>
          <w:tcPr>
            <w:tcW w:w="4668" w:type="dxa"/>
          </w:tcPr>
          <w:p w14:paraId="24C447E9" w14:textId="77777777" w:rsidR="00E32C9D" w:rsidRPr="000A0B09" w:rsidRDefault="00E32C9D" w:rsidP="00E63314">
            <w:pPr>
              <w:cnfStyle w:val="000000100000" w:firstRow="0" w:lastRow="0" w:firstColumn="0" w:lastColumn="0" w:oddVBand="0" w:evenVBand="0" w:oddHBand="1" w:evenHBand="0" w:firstRowFirstColumn="0" w:firstRowLastColumn="0" w:lastRowFirstColumn="0" w:lastRowLastColumn="0"/>
            </w:pPr>
            <w:r w:rsidRPr="000A0B09">
              <w:t xml:space="preserve">Certain new products are reviewed by the supervisor </w:t>
            </w:r>
            <w:r w:rsidRPr="000A0B09">
              <w:rPr>
                <w:szCs w:val="20"/>
              </w:rPr>
              <w:t>prior to launch</w:t>
            </w:r>
          </w:p>
        </w:tc>
        <w:tc>
          <w:tcPr>
            <w:tcW w:w="919" w:type="dxa"/>
          </w:tcPr>
          <w:p w14:paraId="19076D18" w14:textId="77777777" w:rsidR="00E32C9D" w:rsidRPr="000A0B09" w:rsidRDefault="00E32C9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A0B09">
              <w:rPr>
                <w:rFonts w:ascii="MS Gothic" w:eastAsia="MS Gothic" w:hAnsi="MS Gothic" w:cs="MS Gothic" w:hint="eastAsia"/>
                <w:color w:val="0000FF"/>
                <w:lang w:eastAsia="ar-SA"/>
              </w:rPr>
              <w:t>☐</w:t>
            </w:r>
          </w:p>
        </w:tc>
        <w:tc>
          <w:tcPr>
            <w:tcW w:w="2129" w:type="dxa"/>
          </w:tcPr>
          <w:p w14:paraId="4CF0F514" w14:textId="77777777" w:rsidR="00E32C9D" w:rsidRPr="000A0B09" w:rsidRDefault="00E32C9D" w:rsidP="00E63314">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E32C9D" w:rsidRPr="00DC1BDD" w14:paraId="41BB2AE0"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4CC1BF3" w14:textId="77777777" w:rsidR="00E32C9D" w:rsidRPr="00DC1BDD" w:rsidRDefault="00E32C9D" w:rsidP="00FC03EF">
            <w:pPr>
              <w:pStyle w:val="ListParagraph"/>
              <w:numPr>
                <w:ilvl w:val="0"/>
                <w:numId w:val="30"/>
              </w:numPr>
              <w:suppressAutoHyphens/>
              <w:snapToGrid w:val="0"/>
              <w:ind w:left="176" w:firstLine="0"/>
              <w:rPr>
                <w:b w:val="0"/>
                <w:szCs w:val="20"/>
              </w:rPr>
            </w:pPr>
          </w:p>
        </w:tc>
        <w:tc>
          <w:tcPr>
            <w:tcW w:w="4668" w:type="dxa"/>
          </w:tcPr>
          <w:p w14:paraId="05593091" w14:textId="77777777" w:rsidR="00E32C9D" w:rsidRPr="000A0B09" w:rsidRDefault="00E32C9D" w:rsidP="00E32C9D">
            <w:pPr>
              <w:cnfStyle w:val="000000010000" w:firstRow="0" w:lastRow="0" w:firstColumn="0" w:lastColumn="0" w:oddVBand="0" w:evenVBand="0" w:oddHBand="0" w:evenHBand="1" w:firstRowFirstColumn="0" w:firstRowLastColumn="0" w:lastRowFirstColumn="0" w:lastRowLastColumn="0"/>
            </w:pPr>
            <w:r w:rsidRPr="000A0B09">
              <w:rPr>
                <w:szCs w:val="20"/>
              </w:rPr>
              <w:t xml:space="preserve">Products are not reviewed prior to launch </w:t>
            </w:r>
          </w:p>
        </w:tc>
        <w:tc>
          <w:tcPr>
            <w:tcW w:w="919" w:type="dxa"/>
          </w:tcPr>
          <w:p w14:paraId="49A8E4BF" w14:textId="77777777" w:rsidR="00E32C9D" w:rsidRPr="000A0B09" w:rsidRDefault="00E32C9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A0B09">
              <w:rPr>
                <w:rFonts w:ascii="MS Gothic" w:eastAsia="MS Gothic" w:hAnsi="MS Gothic" w:cs="MS Gothic" w:hint="eastAsia"/>
                <w:color w:val="0000FF"/>
                <w:lang w:eastAsia="ar-SA"/>
              </w:rPr>
              <w:t>☐</w:t>
            </w:r>
          </w:p>
        </w:tc>
        <w:tc>
          <w:tcPr>
            <w:tcW w:w="2129" w:type="dxa"/>
          </w:tcPr>
          <w:p w14:paraId="6F5C4475" w14:textId="77777777" w:rsidR="00E32C9D" w:rsidRPr="000A0B09" w:rsidRDefault="00E32C9D"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E32C9D" w:rsidRPr="00DC1BDD" w14:paraId="27DF9814"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4689C48" w14:textId="77777777" w:rsidR="00E32C9D" w:rsidRPr="00DC1BDD" w:rsidRDefault="00E32C9D" w:rsidP="00FC03EF">
            <w:pPr>
              <w:pStyle w:val="ListParagraph"/>
              <w:numPr>
                <w:ilvl w:val="0"/>
                <w:numId w:val="30"/>
              </w:numPr>
              <w:suppressAutoHyphens/>
              <w:snapToGrid w:val="0"/>
              <w:ind w:left="176" w:firstLine="0"/>
              <w:rPr>
                <w:b w:val="0"/>
                <w:szCs w:val="20"/>
              </w:rPr>
            </w:pPr>
          </w:p>
        </w:tc>
        <w:tc>
          <w:tcPr>
            <w:tcW w:w="4668" w:type="dxa"/>
          </w:tcPr>
          <w:p w14:paraId="7C4045E0" w14:textId="77777777" w:rsidR="00E32C9D" w:rsidRPr="000A0B09" w:rsidRDefault="00E32C9D" w:rsidP="0049620C">
            <w:pPr>
              <w:cnfStyle w:val="000000100000" w:firstRow="0" w:lastRow="0" w:firstColumn="0" w:lastColumn="0" w:oddVBand="0" w:evenVBand="0" w:oddHBand="1" w:evenHBand="0" w:firstRowFirstColumn="0" w:firstRowLastColumn="0" w:lastRowFirstColumn="0" w:lastRowLastColumn="0"/>
            </w:pPr>
            <w:r w:rsidRPr="000A0B09">
              <w:t xml:space="preserve">Products are reviewed by the supervisor after being launched </w:t>
            </w:r>
          </w:p>
        </w:tc>
        <w:tc>
          <w:tcPr>
            <w:tcW w:w="919" w:type="dxa"/>
          </w:tcPr>
          <w:p w14:paraId="48C5ACC4" w14:textId="77777777" w:rsidR="00E32C9D" w:rsidRPr="000A0B09" w:rsidRDefault="00E32C9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A0B09">
              <w:rPr>
                <w:rFonts w:ascii="MS Gothic" w:eastAsia="MS Gothic" w:hAnsi="MS Gothic" w:cs="MS Gothic" w:hint="eastAsia"/>
                <w:color w:val="0000FF"/>
                <w:lang w:eastAsia="ar-SA"/>
              </w:rPr>
              <w:t>☐</w:t>
            </w:r>
          </w:p>
        </w:tc>
        <w:tc>
          <w:tcPr>
            <w:tcW w:w="2129" w:type="dxa"/>
          </w:tcPr>
          <w:p w14:paraId="6281C7EC" w14:textId="77777777" w:rsidR="00E32C9D" w:rsidRPr="000A0B09" w:rsidRDefault="00E32C9D" w:rsidP="00E63314">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E32C9D" w:rsidRPr="00DC1BDD" w14:paraId="28BACD65"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7DA0DF5" w14:textId="77777777" w:rsidR="00E32C9D" w:rsidRPr="00DC1BDD" w:rsidRDefault="00E32C9D" w:rsidP="00FC03EF">
            <w:pPr>
              <w:pStyle w:val="ListParagraph"/>
              <w:numPr>
                <w:ilvl w:val="0"/>
                <w:numId w:val="30"/>
              </w:numPr>
              <w:suppressAutoHyphens/>
              <w:snapToGrid w:val="0"/>
              <w:ind w:left="176" w:firstLine="0"/>
              <w:rPr>
                <w:b w:val="0"/>
                <w:szCs w:val="20"/>
              </w:rPr>
            </w:pPr>
          </w:p>
        </w:tc>
        <w:tc>
          <w:tcPr>
            <w:tcW w:w="4668" w:type="dxa"/>
          </w:tcPr>
          <w:p w14:paraId="13564FEA" w14:textId="77777777" w:rsidR="00E32C9D" w:rsidRPr="000A0B09" w:rsidRDefault="00E32C9D" w:rsidP="00E63314">
            <w:pPr>
              <w:cnfStyle w:val="000000010000" w:firstRow="0" w:lastRow="0" w:firstColumn="0" w:lastColumn="0" w:oddVBand="0" w:evenVBand="0" w:oddHBand="0" w:evenHBand="1" w:firstRowFirstColumn="0" w:firstRowLastColumn="0" w:lastRowFirstColumn="0" w:lastRowLastColumn="0"/>
            </w:pPr>
            <w:r w:rsidRPr="000A0B09">
              <w:t>Products are not reviewed after being launched</w:t>
            </w:r>
          </w:p>
        </w:tc>
        <w:tc>
          <w:tcPr>
            <w:tcW w:w="919" w:type="dxa"/>
          </w:tcPr>
          <w:p w14:paraId="71448AAA" w14:textId="77777777" w:rsidR="00E32C9D" w:rsidRPr="000A0B09" w:rsidRDefault="0016026C"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A0B09">
              <w:rPr>
                <w:rFonts w:ascii="MS Gothic" w:eastAsia="MS Gothic" w:hAnsi="MS Gothic" w:cs="MS Gothic" w:hint="eastAsia"/>
                <w:color w:val="0000FF"/>
                <w:lang w:eastAsia="ar-SA"/>
              </w:rPr>
              <w:t>☐</w:t>
            </w:r>
          </w:p>
        </w:tc>
        <w:tc>
          <w:tcPr>
            <w:tcW w:w="2129" w:type="dxa"/>
          </w:tcPr>
          <w:p w14:paraId="6D88809C" w14:textId="77777777" w:rsidR="00E32C9D" w:rsidRPr="000A0B09" w:rsidRDefault="00E32C9D"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216664C0" w14:textId="77777777" w:rsidR="00E32C9D" w:rsidRDefault="00E32C9D" w:rsidP="00E32C9D">
      <w:pPr>
        <w:rPr>
          <w:lang w:eastAsia="ar-SA"/>
        </w:rPr>
      </w:pPr>
    </w:p>
    <w:p w14:paraId="10172D58" w14:textId="77777777" w:rsidR="0054473D" w:rsidRPr="00DC1BDD" w:rsidRDefault="0054473D" w:rsidP="00E32C9D">
      <w:pPr>
        <w:rPr>
          <w:lang w:eastAsia="ar-SA"/>
        </w:rPr>
      </w:pPr>
    </w:p>
    <w:p w14:paraId="7033D10B" w14:textId="77777777" w:rsidR="00552C78" w:rsidRPr="00DC1BDD" w:rsidRDefault="00552C78" w:rsidP="00552C78">
      <w:pPr>
        <w:rPr>
          <w:szCs w:val="20"/>
        </w:rPr>
      </w:pPr>
    </w:p>
    <w:p w14:paraId="0EE79526" w14:textId="77777777" w:rsidR="00552C78" w:rsidRPr="00DC1BDD" w:rsidRDefault="00125AB9" w:rsidP="007B6011">
      <w:pPr>
        <w:pStyle w:val="Heading1"/>
        <w:ind w:left="709" w:hanging="709"/>
      </w:pPr>
      <w:bookmarkStart w:id="11" w:name="_Toc483915123"/>
      <w:r w:rsidRPr="00DC1BDD">
        <w:t xml:space="preserve">Review and </w:t>
      </w:r>
      <w:r w:rsidR="007B6011" w:rsidRPr="00DC1BDD">
        <w:t>Reporting</w:t>
      </w:r>
      <w:bookmarkEnd w:id="11"/>
    </w:p>
    <w:p w14:paraId="655199E9" w14:textId="77777777" w:rsidR="00125AB9" w:rsidRPr="00DC1BDD" w:rsidRDefault="00125AB9" w:rsidP="00125AB9">
      <w:pPr>
        <w:rPr>
          <w:lang w:eastAsia="ar-SA"/>
        </w:rPr>
      </w:pPr>
    </w:p>
    <w:p w14:paraId="068A67F3" w14:textId="77777777" w:rsidR="00EE66D5" w:rsidRPr="00DC1BDD" w:rsidRDefault="00EE66D5" w:rsidP="00EE66D5">
      <w:pPr>
        <w:pStyle w:val="Heading2"/>
        <w:ind w:left="709" w:hanging="709"/>
      </w:pPr>
      <w:r w:rsidRPr="00DC1BDD">
        <w:t>Does your authority have differentiated supervisory review and reporting requirements for</w:t>
      </w:r>
      <w:r w:rsidR="00125AB9" w:rsidRPr="00DC1BDD">
        <w:t xml:space="preserve"> licensed </w:t>
      </w:r>
      <w:r w:rsidRPr="00DC1BDD">
        <w:t>entities that underwrite inclusive insurance products?</w:t>
      </w:r>
    </w:p>
    <w:p w14:paraId="06C282C3" w14:textId="77777777" w:rsidR="00552C78" w:rsidRPr="00DC1BDD" w:rsidRDefault="00552C78" w:rsidP="00DB07A9"/>
    <w:tbl>
      <w:tblPr>
        <w:tblStyle w:val="LightGrid-Accent11"/>
        <w:tblW w:w="0" w:type="auto"/>
        <w:tblInd w:w="817" w:type="dxa"/>
        <w:tblLayout w:type="fixed"/>
        <w:tblLook w:val="0480" w:firstRow="0" w:lastRow="0" w:firstColumn="1" w:lastColumn="0" w:noHBand="0" w:noVBand="1"/>
      </w:tblPr>
      <w:tblGrid>
        <w:gridCol w:w="992"/>
        <w:gridCol w:w="993"/>
      </w:tblGrid>
      <w:tr w:rsidR="00125AB9" w:rsidRPr="00DC1BDD" w14:paraId="1A865229"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6F1F3021" w14:textId="77777777" w:rsidR="00125AB9" w:rsidRPr="00DC1BDD" w:rsidRDefault="00125AB9" w:rsidP="00E63314">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125AB9" w:rsidRPr="00DC1BDD" w14:paraId="3E61CD0E"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2E0A9F3A" w14:textId="02E62363" w:rsidR="00125AB9" w:rsidRPr="00DC1BDD" w:rsidRDefault="005105A4" w:rsidP="00E63314">
            <w:pPr>
              <w:suppressAutoHyphens/>
              <w:snapToGrid w:val="0"/>
              <w:jc w:val="both"/>
              <w:rPr>
                <w:rFonts w:cs="Arial Unicode MS"/>
                <w:b w:val="0"/>
                <w:color w:val="0000FF"/>
                <w:szCs w:val="20"/>
                <w:lang w:eastAsia="ar-SA"/>
              </w:rPr>
            </w:pPr>
            <w:r>
              <w:rPr>
                <w:b w:val="0"/>
                <w:szCs w:val="20"/>
              </w:rPr>
              <w:t xml:space="preserve">a. </w:t>
            </w:r>
            <w:r w:rsidR="00125AB9" w:rsidRPr="00DC1BDD">
              <w:rPr>
                <w:b w:val="0"/>
                <w:szCs w:val="20"/>
              </w:rPr>
              <w:t>Yes</w:t>
            </w:r>
          </w:p>
        </w:tc>
        <w:tc>
          <w:tcPr>
            <w:tcW w:w="993" w:type="dxa"/>
            <w:hideMark/>
          </w:tcPr>
          <w:p w14:paraId="688B2D9D" w14:textId="77777777" w:rsidR="00125AB9" w:rsidRPr="00DC1BDD" w:rsidRDefault="00125AB9"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125AB9" w:rsidRPr="00DC1BDD" w14:paraId="673D10E2"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490476F0" w14:textId="51E83760" w:rsidR="00125AB9" w:rsidRPr="00DC1BDD" w:rsidRDefault="005105A4" w:rsidP="00E63314">
            <w:pPr>
              <w:suppressAutoHyphens/>
              <w:snapToGrid w:val="0"/>
              <w:jc w:val="both"/>
              <w:rPr>
                <w:rFonts w:cs="Arial Unicode MS"/>
                <w:b w:val="0"/>
                <w:color w:val="0000FF"/>
                <w:szCs w:val="20"/>
                <w:lang w:eastAsia="ar-SA"/>
              </w:rPr>
            </w:pPr>
            <w:r>
              <w:rPr>
                <w:b w:val="0"/>
                <w:szCs w:val="20"/>
              </w:rPr>
              <w:t xml:space="preserve">b. </w:t>
            </w:r>
            <w:r w:rsidR="00125AB9" w:rsidRPr="00DC1BDD">
              <w:rPr>
                <w:b w:val="0"/>
                <w:szCs w:val="20"/>
              </w:rPr>
              <w:t>No</w:t>
            </w:r>
          </w:p>
        </w:tc>
        <w:tc>
          <w:tcPr>
            <w:tcW w:w="993" w:type="dxa"/>
            <w:hideMark/>
          </w:tcPr>
          <w:p w14:paraId="4B53C1C2" w14:textId="77777777" w:rsidR="00125AB9" w:rsidRPr="00DC1BDD" w:rsidRDefault="00125AB9"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2CBD8D0A" w14:textId="77777777" w:rsidR="00125AB9" w:rsidRPr="00DC1BDD" w:rsidRDefault="00125AB9" w:rsidP="00125AB9">
      <w:pPr>
        <w:rPr>
          <w:lang w:eastAsia="ar-SA"/>
        </w:rPr>
      </w:pPr>
    </w:p>
    <w:p w14:paraId="7ED8716D" w14:textId="77777777" w:rsidR="00125AB9" w:rsidRPr="00DC1BDD" w:rsidRDefault="00F14E56" w:rsidP="00125AB9">
      <w:pPr>
        <w:pStyle w:val="Heading2"/>
        <w:ind w:left="709" w:hanging="709"/>
      </w:pPr>
      <w:r>
        <w:t>If ‘Yes’</w:t>
      </w:r>
      <w:r w:rsidR="007A395D">
        <w:t xml:space="preserve"> to 11</w:t>
      </w:r>
      <w:r w:rsidR="00125AB9" w:rsidRPr="00DC1BDD">
        <w:t>.1, in what form?</w:t>
      </w:r>
      <w:r w:rsidR="007200FC" w:rsidRPr="00DC1BDD">
        <w:t xml:space="preserve"> </w:t>
      </w:r>
    </w:p>
    <w:p w14:paraId="508456A9" w14:textId="77777777" w:rsidR="00125AB9" w:rsidRPr="00DC1BDD" w:rsidRDefault="00125AB9" w:rsidP="00125AB9"/>
    <w:tbl>
      <w:tblPr>
        <w:tblStyle w:val="LightGrid-Accent11"/>
        <w:tblW w:w="8425" w:type="dxa"/>
        <w:tblInd w:w="817" w:type="dxa"/>
        <w:tblLayout w:type="fixed"/>
        <w:tblLook w:val="0480" w:firstRow="0" w:lastRow="0" w:firstColumn="1" w:lastColumn="0" w:noHBand="0" w:noVBand="1"/>
      </w:tblPr>
      <w:tblGrid>
        <w:gridCol w:w="709"/>
        <w:gridCol w:w="5268"/>
        <w:gridCol w:w="567"/>
        <w:gridCol w:w="1881"/>
      </w:tblGrid>
      <w:tr w:rsidR="00125AB9" w:rsidRPr="00DC1BDD" w14:paraId="38E5FAA6"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7FFD792B" w14:textId="77777777" w:rsidR="00125AB9" w:rsidRPr="00DC1BDD" w:rsidRDefault="00125AB9" w:rsidP="00E63314">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3A1E566A" w14:textId="77777777" w:rsidR="00125AB9" w:rsidRPr="00DC1BDD" w:rsidRDefault="00125AB9" w:rsidP="00E63314">
            <w:pPr>
              <w:suppressAutoHyphens/>
              <w:snapToGrid w:val="0"/>
              <w:ind w:left="360"/>
              <w:jc w:val="right"/>
              <w:rPr>
                <w:rFonts w:cs="Arial Unicode MS"/>
                <w:i/>
                <w:sz w:val="16"/>
                <w:szCs w:val="16"/>
              </w:rPr>
            </w:pPr>
          </w:p>
        </w:tc>
      </w:tr>
      <w:tr w:rsidR="00125AB9" w:rsidRPr="00DC1BDD" w14:paraId="51352106" w14:textId="77777777" w:rsidTr="0021562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69CD797C" w14:textId="77777777" w:rsidR="00125AB9" w:rsidRPr="00DC1BDD" w:rsidRDefault="00125AB9" w:rsidP="00FC03EF">
            <w:pPr>
              <w:pStyle w:val="ListParagraph"/>
              <w:numPr>
                <w:ilvl w:val="0"/>
                <w:numId w:val="31"/>
              </w:numPr>
              <w:suppressAutoHyphens/>
              <w:snapToGrid w:val="0"/>
              <w:ind w:left="176" w:firstLine="0"/>
              <w:rPr>
                <w:b w:val="0"/>
                <w:szCs w:val="20"/>
              </w:rPr>
            </w:pPr>
          </w:p>
        </w:tc>
        <w:tc>
          <w:tcPr>
            <w:tcW w:w="5268" w:type="dxa"/>
          </w:tcPr>
          <w:p w14:paraId="0ABA7952" w14:textId="77777777" w:rsidR="00125AB9" w:rsidRPr="00F0324C" w:rsidRDefault="005E0485" w:rsidP="0087599A">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Pr>
                <w:rFonts w:cs="Arial Unicode MS"/>
                <w:szCs w:val="20"/>
                <w:lang w:eastAsia="ar-SA"/>
              </w:rPr>
              <w:t xml:space="preserve">Different </w:t>
            </w:r>
            <w:r w:rsidR="0087599A" w:rsidRPr="00F0324C">
              <w:rPr>
                <w:rFonts w:cs="Arial Unicode MS"/>
                <w:szCs w:val="20"/>
                <w:lang w:eastAsia="ar-SA"/>
              </w:rPr>
              <w:t>reporting d</w:t>
            </w:r>
            <w:r w:rsidR="00125AB9" w:rsidRPr="00F0324C">
              <w:rPr>
                <w:rFonts w:cs="Arial Unicode MS"/>
                <w:szCs w:val="20"/>
                <w:lang w:eastAsia="ar-SA"/>
              </w:rPr>
              <w:t>ata and statistics</w:t>
            </w:r>
            <w:r w:rsidR="00BE584C" w:rsidRPr="00F0324C">
              <w:rPr>
                <w:rFonts w:cs="Arial Unicode MS"/>
                <w:szCs w:val="20"/>
                <w:lang w:eastAsia="ar-SA"/>
              </w:rPr>
              <w:t xml:space="preserve"> collected</w:t>
            </w:r>
          </w:p>
        </w:tc>
        <w:tc>
          <w:tcPr>
            <w:tcW w:w="567" w:type="dxa"/>
          </w:tcPr>
          <w:p w14:paraId="2ECCE827" w14:textId="77777777" w:rsidR="00125AB9" w:rsidRPr="00F0324C" w:rsidRDefault="00125AB9"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F0324C">
              <w:rPr>
                <w:rFonts w:ascii="MS Gothic" w:eastAsia="MS Gothic" w:hAnsi="MS Gothic" w:cs="MS Gothic" w:hint="eastAsia"/>
                <w:color w:val="0000FF"/>
                <w:lang w:eastAsia="ar-SA"/>
              </w:rPr>
              <w:t>☐</w:t>
            </w:r>
          </w:p>
        </w:tc>
        <w:tc>
          <w:tcPr>
            <w:tcW w:w="1881" w:type="dxa"/>
          </w:tcPr>
          <w:p w14:paraId="05F2DDD6" w14:textId="77777777" w:rsidR="00125AB9" w:rsidRPr="00F0324C" w:rsidRDefault="00125AB9"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125AB9" w:rsidRPr="00DC1BDD" w14:paraId="603ED883" w14:textId="77777777" w:rsidTr="0021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E40CB8D" w14:textId="77777777" w:rsidR="00125AB9" w:rsidRPr="00DC1BDD" w:rsidRDefault="00125AB9" w:rsidP="00FC03EF">
            <w:pPr>
              <w:pStyle w:val="ListParagraph"/>
              <w:numPr>
                <w:ilvl w:val="0"/>
                <w:numId w:val="31"/>
              </w:numPr>
              <w:suppressAutoHyphens/>
              <w:snapToGrid w:val="0"/>
              <w:ind w:left="176" w:firstLine="0"/>
              <w:rPr>
                <w:b w:val="0"/>
                <w:szCs w:val="20"/>
              </w:rPr>
            </w:pPr>
          </w:p>
        </w:tc>
        <w:tc>
          <w:tcPr>
            <w:tcW w:w="5268" w:type="dxa"/>
          </w:tcPr>
          <w:p w14:paraId="16CDE167" w14:textId="4987C0B2" w:rsidR="00125AB9" w:rsidRPr="00F0324C" w:rsidRDefault="005E0485" w:rsidP="00EA7902">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Pr>
                <w:rFonts w:cs="Arial Unicode MS"/>
                <w:szCs w:val="20"/>
                <w:lang w:eastAsia="ar-SA"/>
              </w:rPr>
              <w:t>Different i</w:t>
            </w:r>
            <w:r w:rsidR="00125AB9" w:rsidRPr="00F0324C">
              <w:rPr>
                <w:rFonts w:cs="Arial Unicode MS"/>
                <w:szCs w:val="20"/>
                <w:lang w:eastAsia="ar-SA"/>
              </w:rPr>
              <w:t xml:space="preserve">ntensity or frequency of </w:t>
            </w:r>
            <w:r w:rsidR="0087599A" w:rsidRPr="00F0324C">
              <w:rPr>
                <w:rFonts w:cs="Arial Unicode MS"/>
                <w:szCs w:val="20"/>
                <w:lang w:eastAsia="ar-SA"/>
              </w:rPr>
              <w:t>offsite monitoring</w:t>
            </w:r>
            <w:r w:rsidR="0001333D">
              <w:rPr>
                <w:rStyle w:val="FootnoteReference"/>
                <w:rFonts w:cs="Arial Unicode MS"/>
                <w:szCs w:val="20"/>
                <w:lang w:eastAsia="ar-SA"/>
              </w:rPr>
              <w:footnoteReference w:id="13"/>
            </w:r>
          </w:p>
        </w:tc>
        <w:tc>
          <w:tcPr>
            <w:tcW w:w="567" w:type="dxa"/>
          </w:tcPr>
          <w:p w14:paraId="734CE596" w14:textId="77777777" w:rsidR="00125AB9" w:rsidRPr="00F0324C" w:rsidRDefault="00125AB9"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F0324C">
              <w:rPr>
                <w:rFonts w:ascii="MS Gothic" w:eastAsia="MS Gothic" w:hAnsi="MS Gothic" w:cs="MS Gothic" w:hint="eastAsia"/>
                <w:color w:val="0000FF"/>
                <w:lang w:eastAsia="ar-SA"/>
              </w:rPr>
              <w:t>☐</w:t>
            </w:r>
          </w:p>
        </w:tc>
        <w:tc>
          <w:tcPr>
            <w:tcW w:w="1881" w:type="dxa"/>
          </w:tcPr>
          <w:p w14:paraId="68109C08" w14:textId="77777777" w:rsidR="00125AB9" w:rsidRPr="00F0324C" w:rsidRDefault="00125AB9" w:rsidP="00E63314">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BE584C" w:rsidRPr="00DC1BDD" w14:paraId="014A122A" w14:textId="77777777" w:rsidTr="0021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6051239" w14:textId="77777777" w:rsidR="00BE584C" w:rsidRPr="00DC1BDD" w:rsidRDefault="00BE584C" w:rsidP="00FC03EF">
            <w:pPr>
              <w:pStyle w:val="ListParagraph"/>
              <w:numPr>
                <w:ilvl w:val="0"/>
                <w:numId w:val="31"/>
              </w:numPr>
              <w:suppressAutoHyphens/>
              <w:snapToGrid w:val="0"/>
              <w:ind w:left="176" w:firstLine="0"/>
              <w:rPr>
                <w:b w:val="0"/>
                <w:szCs w:val="20"/>
              </w:rPr>
            </w:pPr>
          </w:p>
        </w:tc>
        <w:tc>
          <w:tcPr>
            <w:tcW w:w="5268" w:type="dxa"/>
          </w:tcPr>
          <w:p w14:paraId="6B98FF7A" w14:textId="7481985F" w:rsidR="00BE584C" w:rsidRPr="00F0324C" w:rsidRDefault="005E0485" w:rsidP="00EA7902">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Pr>
                <w:rFonts w:cs="Arial Unicode MS"/>
                <w:szCs w:val="20"/>
                <w:lang w:eastAsia="ar-SA"/>
              </w:rPr>
              <w:t>Different i</w:t>
            </w:r>
            <w:r w:rsidR="0087599A" w:rsidRPr="00F0324C">
              <w:rPr>
                <w:rFonts w:cs="Arial Unicode MS"/>
                <w:szCs w:val="20"/>
                <w:lang w:eastAsia="ar-SA"/>
              </w:rPr>
              <w:t>ntensity or frequency of onsite inspection</w:t>
            </w:r>
            <w:r w:rsidR="0001333D">
              <w:rPr>
                <w:rStyle w:val="FootnoteReference"/>
                <w:rFonts w:cs="Arial Unicode MS"/>
                <w:szCs w:val="20"/>
                <w:lang w:eastAsia="ar-SA"/>
              </w:rPr>
              <w:footnoteReference w:id="14"/>
            </w:r>
          </w:p>
        </w:tc>
        <w:tc>
          <w:tcPr>
            <w:tcW w:w="567" w:type="dxa"/>
          </w:tcPr>
          <w:p w14:paraId="678DE54D" w14:textId="77777777" w:rsidR="00BE584C" w:rsidRPr="00F0324C" w:rsidRDefault="0087599A"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F0324C">
              <w:rPr>
                <w:rFonts w:ascii="MS Gothic" w:eastAsia="MS Gothic" w:hAnsi="MS Gothic" w:cs="MS Gothic" w:hint="eastAsia"/>
                <w:color w:val="0000FF"/>
                <w:lang w:eastAsia="ar-SA"/>
              </w:rPr>
              <w:t>☐</w:t>
            </w:r>
          </w:p>
        </w:tc>
        <w:tc>
          <w:tcPr>
            <w:tcW w:w="1881" w:type="dxa"/>
          </w:tcPr>
          <w:p w14:paraId="49A2B016" w14:textId="77777777" w:rsidR="00BE584C" w:rsidRPr="00F0324C" w:rsidRDefault="00BE584C"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125AB9" w:rsidRPr="00DC1BDD" w14:paraId="2667B6EF" w14:textId="77777777" w:rsidTr="0021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1A78464" w14:textId="77777777" w:rsidR="00125AB9" w:rsidRPr="00DC1BDD" w:rsidRDefault="00125AB9" w:rsidP="00FC03EF">
            <w:pPr>
              <w:pStyle w:val="ListParagraph"/>
              <w:numPr>
                <w:ilvl w:val="0"/>
                <w:numId w:val="31"/>
              </w:numPr>
              <w:suppressAutoHyphens/>
              <w:snapToGrid w:val="0"/>
              <w:ind w:left="176" w:firstLine="0"/>
              <w:rPr>
                <w:b w:val="0"/>
                <w:szCs w:val="20"/>
              </w:rPr>
            </w:pPr>
          </w:p>
        </w:tc>
        <w:tc>
          <w:tcPr>
            <w:tcW w:w="5268" w:type="dxa"/>
          </w:tcPr>
          <w:p w14:paraId="628EAD78" w14:textId="77777777" w:rsidR="00125AB9" w:rsidRPr="00F0324C" w:rsidRDefault="005E0485" w:rsidP="005E0485">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val="en-US" w:eastAsia="ar-SA"/>
              </w:rPr>
            </w:pPr>
            <w:r>
              <w:rPr>
                <w:rFonts w:cs="Arial Unicode MS"/>
                <w:szCs w:val="20"/>
                <w:lang w:eastAsia="ar-SA"/>
              </w:rPr>
              <w:t>Different f</w:t>
            </w:r>
            <w:r w:rsidR="00466897" w:rsidRPr="00F0324C">
              <w:rPr>
                <w:rFonts w:cs="Arial Unicode MS"/>
                <w:szCs w:val="20"/>
                <w:lang w:eastAsia="ar-SA"/>
              </w:rPr>
              <w:t>ramework for supervisory review and reporting</w:t>
            </w:r>
          </w:p>
        </w:tc>
        <w:tc>
          <w:tcPr>
            <w:tcW w:w="567" w:type="dxa"/>
          </w:tcPr>
          <w:p w14:paraId="16A1C254" w14:textId="77777777" w:rsidR="00125AB9" w:rsidRPr="00F0324C" w:rsidRDefault="00125AB9"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F0324C">
              <w:rPr>
                <w:rFonts w:ascii="MS Gothic" w:eastAsia="MS Gothic" w:hAnsi="MS Gothic" w:cs="MS Gothic" w:hint="eastAsia"/>
                <w:color w:val="0000FF"/>
                <w:lang w:eastAsia="ar-SA"/>
              </w:rPr>
              <w:t>☐</w:t>
            </w:r>
          </w:p>
        </w:tc>
        <w:tc>
          <w:tcPr>
            <w:tcW w:w="1881" w:type="dxa"/>
          </w:tcPr>
          <w:p w14:paraId="56A8D7B2" w14:textId="77777777" w:rsidR="00125AB9" w:rsidRPr="00F0324C" w:rsidRDefault="00125AB9" w:rsidP="00E63314">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125AB9" w:rsidRPr="00DC1BDD" w14:paraId="5D1A5E90" w14:textId="77777777" w:rsidTr="0021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3E1BE8C" w14:textId="77777777" w:rsidR="00125AB9" w:rsidRPr="00DC1BDD" w:rsidRDefault="00125AB9" w:rsidP="00FC03EF">
            <w:pPr>
              <w:pStyle w:val="ListParagraph"/>
              <w:numPr>
                <w:ilvl w:val="0"/>
                <w:numId w:val="31"/>
              </w:numPr>
              <w:suppressAutoHyphens/>
              <w:snapToGrid w:val="0"/>
              <w:ind w:left="176" w:firstLine="0"/>
              <w:rPr>
                <w:b w:val="0"/>
                <w:szCs w:val="20"/>
              </w:rPr>
            </w:pPr>
          </w:p>
        </w:tc>
        <w:tc>
          <w:tcPr>
            <w:tcW w:w="5268" w:type="dxa"/>
          </w:tcPr>
          <w:p w14:paraId="3657E4E4" w14:textId="77777777" w:rsidR="00125AB9" w:rsidRPr="00F0324C" w:rsidRDefault="00125AB9" w:rsidP="00E63314">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F0324C">
              <w:rPr>
                <w:rFonts w:cs="Arial Unicode MS"/>
                <w:szCs w:val="20"/>
                <w:lang w:eastAsia="ar-SA"/>
              </w:rPr>
              <w:t>Other</w:t>
            </w:r>
          </w:p>
        </w:tc>
        <w:tc>
          <w:tcPr>
            <w:tcW w:w="567" w:type="dxa"/>
          </w:tcPr>
          <w:p w14:paraId="64F4C52F" w14:textId="77777777" w:rsidR="00125AB9" w:rsidRPr="00F0324C" w:rsidRDefault="00125AB9"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F0324C">
              <w:rPr>
                <w:rFonts w:ascii="MS Gothic" w:eastAsia="MS Gothic" w:hAnsi="MS Gothic" w:cs="MS Gothic" w:hint="eastAsia"/>
                <w:color w:val="0000FF"/>
                <w:lang w:eastAsia="ar-SA"/>
              </w:rPr>
              <w:t>☐</w:t>
            </w:r>
          </w:p>
        </w:tc>
        <w:tc>
          <w:tcPr>
            <w:tcW w:w="1881" w:type="dxa"/>
          </w:tcPr>
          <w:p w14:paraId="1D3D8B6C" w14:textId="77777777" w:rsidR="00125AB9" w:rsidRPr="00F0324C" w:rsidRDefault="00125AB9" w:rsidP="00E63314">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57AA9A38" w14:textId="77777777" w:rsidR="00125AB9" w:rsidRDefault="00125AB9" w:rsidP="00125AB9">
      <w:pPr>
        <w:rPr>
          <w:lang w:eastAsia="ar-SA"/>
        </w:rPr>
      </w:pPr>
    </w:p>
    <w:p w14:paraId="46EB435D" w14:textId="77777777" w:rsidR="004A272E" w:rsidRPr="00DC1BDD" w:rsidRDefault="004A272E" w:rsidP="004A272E">
      <w:pPr>
        <w:ind w:left="709"/>
      </w:pPr>
      <w:r>
        <w:t>If ‘Other’, p</w:t>
      </w:r>
      <w:r w:rsidRPr="00DC1BDD">
        <w:t>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4A272E" w:rsidRPr="00DC1BDD" w14:paraId="51AEFC90"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4A842BA3" w14:textId="77777777" w:rsidR="004A272E" w:rsidRPr="00DC1BDD" w:rsidRDefault="004A272E" w:rsidP="00954E87">
            <w:pPr>
              <w:widowControl w:val="0"/>
              <w:autoSpaceDE w:val="0"/>
              <w:snapToGrid w:val="0"/>
              <w:jc w:val="both"/>
              <w:rPr>
                <w:rFonts w:cs="Arial"/>
                <w:color w:val="000000"/>
                <w:sz w:val="18"/>
                <w:szCs w:val="18"/>
                <w:lang w:val="en-US" w:eastAsia="ar-SA"/>
              </w:rPr>
            </w:pPr>
          </w:p>
          <w:p w14:paraId="4B8AF8C9" w14:textId="77777777" w:rsidR="004A272E" w:rsidRPr="00DC1BDD" w:rsidRDefault="004A272E" w:rsidP="00954E87">
            <w:pPr>
              <w:widowControl w:val="0"/>
              <w:autoSpaceDE w:val="0"/>
              <w:jc w:val="both"/>
              <w:rPr>
                <w:rFonts w:cs="Arial"/>
                <w:color w:val="000000"/>
                <w:sz w:val="18"/>
                <w:szCs w:val="18"/>
                <w:lang w:val="en-US"/>
              </w:rPr>
            </w:pPr>
          </w:p>
          <w:p w14:paraId="2D77186E" w14:textId="77777777" w:rsidR="004A272E" w:rsidRPr="00DC1BDD" w:rsidRDefault="004A272E" w:rsidP="00954E87">
            <w:pPr>
              <w:widowControl w:val="0"/>
              <w:autoSpaceDE w:val="0"/>
              <w:jc w:val="both"/>
              <w:rPr>
                <w:rFonts w:cs="Arial"/>
                <w:color w:val="000000"/>
                <w:sz w:val="18"/>
                <w:szCs w:val="18"/>
                <w:lang w:val="en-US"/>
              </w:rPr>
            </w:pPr>
          </w:p>
          <w:p w14:paraId="4CF0EC88" w14:textId="77777777" w:rsidR="004A272E" w:rsidRPr="00DC1BDD" w:rsidRDefault="004A272E" w:rsidP="00954E87">
            <w:pPr>
              <w:widowControl w:val="0"/>
              <w:suppressAutoHyphens/>
              <w:autoSpaceDE w:val="0"/>
              <w:jc w:val="both"/>
              <w:rPr>
                <w:rFonts w:cs="Arial"/>
                <w:color w:val="000000"/>
                <w:sz w:val="18"/>
                <w:szCs w:val="18"/>
                <w:lang w:val="en-US" w:eastAsia="ar-SA"/>
              </w:rPr>
            </w:pPr>
          </w:p>
        </w:tc>
      </w:tr>
    </w:tbl>
    <w:p w14:paraId="411C1460" w14:textId="77777777" w:rsidR="004A272E" w:rsidRDefault="004A272E" w:rsidP="00125AB9">
      <w:pPr>
        <w:rPr>
          <w:lang w:eastAsia="ar-SA"/>
        </w:rPr>
      </w:pPr>
    </w:p>
    <w:p w14:paraId="32B0CAA9" w14:textId="77777777" w:rsidR="0054473D" w:rsidRPr="00DC1BDD" w:rsidRDefault="0054473D" w:rsidP="00125AB9">
      <w:pPr>
        <w:rPr>
          <w:lang w:eastAsia="ar-SA"/>
        </w:rPr>
      </w:pPr>
    </w:p>
    <w:p w14:paraId="6D468E93" w14:textId="77777777" w:rsidR="006016EE" w:rsidRPr="00DC1BDD" w:rsidRDefault="006016EE" w:rsidP="006016EE">
      <w:pPr>
        <w:pStyle w:val="Heading2"/>
        <w:ind w:left="709" w:hanging="709"/>
      </w:pPr>
      <w:r w:rsidRPr="00DC1BDD">
        <w:t>Does your authority carry out any review</w:t>
      </w:r>
      <w:r>
        <w:t xml:space="preserve"> that explicitly assesses the fair treatment of customers (e.g. mystery shopping, </w:t>
      </w:r>
      <w:r w:rsidR="0097747B">
        <w:t xml:space="preserve">surveys of understanding insurance concepts, </w:t>
      </w:r>
      <w:r w:rsidR="00D9497C">
        <w:t xml:space="preserve">consumer satisfaction surveys, </w:t>
      </w:r>
      <w:r>
        <w:t>focus groups, etc.)</w:t>
      </w:r>
      <w:r w:rsidRPr="00DC1BDD">
        <w:t>?</w:t>
      </w:r>
    </w:p>
    <w:p w14:paraId="46D8863A" w14:textId="77777777" w:rsidR="006016EE" w:rsidRPr="00DC1BDD" w:rsidRDefault="006016EE" w:rsidP="006016EE"/>
    <w:tbl>
      <w:tblPr>
        <w:tblStyle w:val="LightGrid-Accent11"/>
        <w:tblW w:w="0" w:type="auto"/>
        <w:tblInd w:w="817" w:type="dxa"/>
        <w:tblLayout w:type="fixed"/>
        <w:tblLook w:val="0480" w:firstRow="0" w:lastRow="0" w:firstColumn="1" w:lastColumn="0" w:noHBand="0" w:noVBand="1"/>
      </w:tblPr>
      <w:tblGrid>
        <w:gridCol w:w="992"/>
        <w:gridCol w:w="993"/>
      </w:tblGrid>
      <w:tr w:rsidR="006016EE" w:rsidRPr="00DC1BDD" w14:paraId="1A1A8C8F"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7BA23D67" w14:textId="77777777" w:rsidR="006016EE" w:rsidRPr="00DC1BDD" w:rsidRDefault="006016EE" w:rsidP="00994201">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6016EE" w:rsidRPr="00DC1BDD" w14:paraId="2889D1D8" w14:textId="77777777" w:rsidTr="00994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78F1269" w14:textId="54A1305F" w:rsidR="006016EE" w:rsidRPr="00DC1BDD" w:rsidRDefault="005105A4" w:rsidP="00994201">
            <w:pPr>
              <w:suppressAutoHyphens/>
              <w:snapToGrid w:val="0"/>
              <w:jc w:val="both"/>
              <w:rPr>
                <w:rFonts w:cs="Arial Unicode MS"/>
                <w:b w:val="0"/>
                <w:color w:val="0000FF"/>
                <w:szCs w:val="20"/>
                <w:lang w:eastAsia="ar-SA"/>
              </w:rPr>
            </w:pPr>
            <w:r>
              <w:rPr>
                <w:b w:val="0"/>
                <w:szCs w:val="20"/>
              </w:rPr>
              <w:t xml:space="preserve">a. </w:t>
            </w:r>
            <w:r w:rsidR="006016EE" w:rsidRPr="00DC1BDD">
              <w:rPr>
                <w:b w:val="0"/>
                <w:szCs w:val="20"/>
              </w:rPr>
              <w:t>Yes</w:t>
            </w:r>
          </w:p>
        </w:tc>
        <w:tc>
          <w:tcPr>
            <w:tcW w:w="993" w:type="dxa"/>
            <w:hideMark/>
          </w:tcPr>
          <w:p w14:paraId="16C1EC10" w14:textId="77777777" w:rsidR="006016EE" w:rsidRPr="00DC1BDD" w:rsidRDefault="006016EE"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6016EE" w:rsidRPr="00DC1BDD" w14:paraId="7BC7CCB7" w14:textId="77777777" w:rsidTr="0099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4A440F81" w14:textId="46C99CD4" w:rsidR="006016EE" w:rsidRPr="00DC1BDD" w:rsidRDefault="005105A4" w:rsidP="00994201">
            <w:pPr>
              <w:suppressAutoHyphens/>
              <w:snapToGrid w:val="0"/>
              <w:jc w:val="both"/>
              <w:rPr>
                <w:rFonts w:cs="Arial Unicode MS"/>
                <w:b w:val="0"/>
                <w:color w:val="0000FF"/>
                <w:szCs w:val="20"/>
                <w:lang w:eastAsia="ar-SA"/>
              </w:rPr>
            </w:pPr>
            <w:r>
              <w:rPr>
                <w:b w:val="0"/>
                <w:szCs w:val="20"/>
              </w:rPr>
              <w:t xml:space="preserve">b. </w:t>
            </w:r>
            <w:r w:rsidR="006016EE" w:rsidRPr="00DC1BDD">
              <w:rPr>
                <w:b w:val="0"/>
                <w:szCs w:val="20"/>
              </w:rPr>
              <w:t>No</w:t>
            </w:r>
          </w:p>
        </w:tc>
        <w:tc>
          <w:tcPr>
            <w:tcW w:w="993" w:type="dxa"/>
            <w:hideMark/>
          </w:tcPr>
          <w:p w14:paraId="30139F02" w14:textId="77777777" w:rsidR="006016EE" w:rsidRPr="00DC1BDD" w:rsidRDefault="006016EE"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3B058324" w14:textId="77777777" w:rsidR="006016EE" w:rsidRPr="00DC1BDD" w:rsidRDefault="006016EE" w:rsidP="006016EE">
      <w:pPr>
        <w:ind w:left="709"/>
      </w:pPr>
    </w:p>
    <w:p w14:paraId="5D84BCE4" w14:textId="77777777" w:rsidR="006016EE" w:rsidRPr="00DC1BDD" w:rsidRDefault="006016EE" w:rsidP="006016EE">
      <w:pPr>
        <w:ind w:left="709"/>
      </w:pPr>
      <w:r>
        <w:t>If ‘Yes’</w:t>
      </w:r>
      <w:r w:rsidRPr="00DC1BDD">
        <w:t>,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6016EE" w:rsidRPr="00DC1BDD" w14:paraId="19BD48E4" w14:textId="77777777" w:rsidTr="00994201">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484F553D" w14:textId="77777777" w:rsidR="006016EE" w:rsidRPr="00DC1BDD" w:rsidRDefault="006016EE" w:rsidP="00994201">
            <w:pPr>
              <w:widowControl w:val="0"/>
              <w:autoSpaceDE w:val="0"/>
              <w:snapToGrid w:val="0"/>
              <w:jc w:val="both"/>
              <w:rPr>
                <w:rFonts w:cs="Arial"/>
                <w:color w:val="000000"/>
                <w:sz w:val="18"/>
                <w:szCs w:val="18"/>
                <w:lang w:val="en-US" w:eastAsia="ar-SA"/>
              </w:rPr>
            </w:pPr>
          </w:p>
          <w:p w14:paraId="2685D9E8" w14:textId="77777777" w:rsidR="006016EE" w:rsidRPr="00DC1BDD" w:rsidRDefault="006016EE" w:rsidP="00994201">
            <w:pPr>
              <w:widowControl w:val="0"/>
              <w:autoSpaceDE w:val="0"/>
              <w:jc w:val="both"/>
              <w:rPr>
                <w:rFonts w:cs="Arial"/>
                <w:color w:val="000000"/>
                <w:sz w:val="18"/>
                <w:szCs w:val="18"/>
                <w:lang w:val="en-US"/>
              </w:rPr>
            </w:pPr>
          </w:p>
          <w:p w14:paraId="78055D77" w14:textId="77777777" w:rsidR="006016EE" w:rsidRPr="00DC1BDD" w:rsidRDefault="006016EE" w:rsidP="00994201">
            <w:pPr>
              <w:widowControl w:val="0"/>
              <w:autoSpaceDE w:val="0"/>
              <w:jc w:val="both"/>
              <w:rPr>
                <w:rFonts w:cs="Arial"/>
                <w:color w:val="000000"/>
                <w:sz w:val="18"/>
                <w:szCs w:val="18"/>
                <w:lang w:val="en-US"/>
              </w:rPr>
            </w:pPr>
          </w:p>
          <w:p w14:paraId="00DF8350" w14:textId="77777777" w:rsidR="006016EE" w:rsidRPr="00DC1BDD" w:rsidRDefault="006016EE" w:rsidP="00994201">
            <w:pPr>
              <w:widowControl w:val="0"/>
              <w:suppressAutoHyphens/>
              <w:autoSpaceDE w:val="0"/>
              <w:jc w:val="both"/>
              <w:rPr>
                <w:rFonts w:cs="Arial"/>
                <w:color w:val="000000"/>
                <w:sz w:val="18"/>
                <w:szCs w:val="18"/>
                <w:lang w:val="en-US" w:eastAsia="ar-SA"/>
              </w:rPr>
            </w:pPr>
          </w:p>
        </w:tc>
      </w:tr>
    </w:tbl>
    <w:p w14:paraId="0DA2087B" w14:textId="77777777" w:rsidR="006016EE" w:rsidRDefault="006016EE" w:rsidP="006016EE">
      <w:pPr>
        <w:pStyle w:val="Heading2"/>
        <w:numPr>
          <w:ilvl w:val="0"/>
          <w:numId w:val="0"/>
        </w:numPr>
        <w:ind w:left="709"/>
      </w:pPr>
    </w:p>
    <w:p w14:paraId="0E7FA5C1" w14:textId="77777777" w:rsidR="0054473D" w:rsidRPr="0054473D" w:rsidRDefault="0054473D" w:rsidP="0054473D">
      <w:pPr>
        <w:rPr>
          <w:lang w:eastAsia="ar-SA"/>
        </w:rPr>
      </w:pPr>
    </w:p>
    <w:p w14:paraId="1C2C17C3" w14:textId="77777777" w:rsidR="00125AB9" w:rsidRPr="00DC1BDD" w:rsidRDefault="00125AB9" w:rsidP="00125AB9">
      <w:pPr>
        <w:pStyle w:val="Heading2"/>
        <w:ind w:left="709" w:hanging="709"/>
      </w:pPr>
      <w:r w:rsidRPr="00DC1BDD">
        <w:t xml:space="preserve">Does your authority </w:t>
      </w:r>
      <w:r w:rsidR="007200FC" w:rsidRPr="00DC1BDD">
        <w:t xml:space="preserve">carry out any review of </w:t>
      </w:r>
      <w:r w:rsidR="006016EE">
        <w:t>(</w:t>
      </w:r>
      <w:r w:rsidR="007200FC" w:rsidRPr="00DC1BDD">
        <w:t xml:space="preserve">or </w:t>
      </w:r>
      <w:r w:rsidR="006016EE">
        <w:t xml:space="preserve">require </w:t>
      </w:r>
      <w:r w:rsidR="007200FC" w:rsidRPr="00DC1BDD">
        <w:t xml:space="preserve">reporting </w:t>
      </w:r>
      <w:r w:rsidR="00E63314" w:rsidRPr="00DC1BDD">
        <w:t>from</w:t>
      </w:r>
      <w:r w:rsidR="006016EE">
        <w:t>)</w:t>
      </w:r>
      <w:r w:rsidRPr="00DC1BDD">
        <w:t xml:space="preserve"> exempt or informal insurance activity?</w:t>
      </w:r>
    </w:p>
    <w:p w14:paraId="62985118" w14:textId="77777777" w:rsidR="00125AB9" w:rsidRPr="00DC1BDD" w:rsidRDefault="00125AB9" w:rsidP="00DB07A9"/>
    <w:tbl>
      <w:tblPr>
        <w:tblStyle w:val="LightGrid-Accent11"/>
        <w:tblW w:w="0" w:type="auto"/>
        <w:tblInd w:w="817" w:type="dxa"/>
        <w:tblLayout w:type="fixed"/>
        <w:tblLook w:val="0480" w:firstRow="0" w:lastRow="0" w:firstColumn="1" w:lastColumn="0" w:noHBand="0" w:noVBand="1"/>
      </w:tblPr>
      <w:tblGrid>
        <w:gridCol w:w="992"/>
        <w:gridCol w:w="993"/>
      </w:tblGrid>
      <w:tr w:rsidR="00125AB9" w:rsidRPr="00DC1BDD" w14:paraId="2D5F533E"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086BDF39" w14:textId="77777777" w:rsidR="00125AB9" w:rsidRPr="00DC1BDD" w:rsidRDefault="00125AB9" w:rsidP="00E63314">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125AB9" w:rsidRPr="00DC1BDD" w14:paraId="2C8ABA63" w14:textId="77777777" w:rsidTr="00E63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3D093A94" w14:textId="3F925592" w:rsidR="00125AB9" w:rsidRPr="00DC1BDD" w:rsidRDefault="005105A4" w:rsidP="00E63314">
            <w:pPr>
              <w:suppressAutoHyphens/>
              <w:snapToGrid w:val="0"/>
              <w:jc w:val="both"/>
              <w:rPr>
                <w:rFonts w:cs="Arial Unicode MS"/>
                <w:b w:val="0"/>
                <w:color w:val="0000FF"/>
                <w:szCs w:val="20"/>
                <w:lang w:eastAsia="ar-SA"/>
              </w:rPr>
            </w:pPr>
            <w:r>
              <w:rPr>
                <w:b w:val="0"/>
                <w:szCs w:val="20"/>
              </w:rPr>
              <w:t xml:space="preserve">a. </w:t>
            </w:r>
            <w:r w:rsidR="00125AB9" w:rsidRPr="00DC1BDD">
              <w:rPr>
                <w:b w:val="0"/>
                <w:szCs w:val="20"/>
              </w:rPr>
              <w:t>Yes</w:t>
            </w:r>
          </w:p>
        </w:tc>
        <w:tc>
          <w:tcPr>
            <w:tcW w:w="993" w:type="dxa"/>
            <w:hideMark/>
          </w:tcPr>
          <w:p w14:paraId="26191D6E" w14:textId="77777777" w:rsidR="00125AB9" w:rsidRPr="00DC1BDD" w:rsidRDefault="00125AB9"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125AB9" w:rsidRPr="00DC1BDD" w14:paraId="2F0A7B10" w14:textId="77777777" w:rsidTr="00E63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11D2EFF" w14:textId="6BE992BC" w:rsidR="00125AB9" w:rsidRPr="00DC1BDD" w:rsidRDefault="005105A4" w:rsidP="00E63314">
            <w:pPr>
              <w:suppressAutoHyphens/>
              <w:snapToGrid w:val="0"/>
              <w:jc w:val="both"/>
              <w:rPr>
                <w:rFonts w:cs="Arial Unicode MS"/>
                <w:b w:val="0"/>
                <w:color w:val="0000FF"/>
                <w:szCs w:val="20"/>
                <w:lang w:eastAsia="ar-SA"/>
              </w:rPr>
            </w:pPr>
            <w:r>
              <w:rPr>
                <w:b w:val="0"/>
                <w:szCs w:val="20"/>
              </w:rPr>
              <w:t xml:space="preserve">b. </w:t>
            </w:r>
            <w:r w:rsidR="00125AB9" w:rsidRPr="00DC1BDD">
              <w:rPr>
                <w:b w:val="0"/>
                <w:szCs w:val="20"/>
              </w:rPr>
              <w:t>No</w:t>
            </w:r>
          </w:p>
        </w:tc>
        <w:tc>
          <w:tcPr>
            <w:tcW w:w="993" w:type="dxa"/>
            <w:hideMark/>
          </w:tcPr>
          <w:p w14:paraId="37A0CDF8" w14:textId="77777777" w:rsidR="00125AB9" w:rsidRPr="00DC1BDD" w:rsidRDefault="00125AB9"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401FD1BB" w14:textId="77777777" w:rsidR="00125AB9" w:rsidRPr="00DC1BDD" w:rsidRDefault="00125AB9" w:rsidP="00125AB9">
      <w:pPr>
        <w:ind w:left="709"/>
      </w:pPr>
    </w:p>
    <w:p w14:paraId="1FBDC043" w14:textId="77777777" w:rsidR="00125AB9" w:rsidRPr="00DC1BDD" w:rsidRDefault="00F14E56" w:rsidP="00125AB9">
      <w:pPr>
        <w:ind w:left="709"/>
      </w:pPr>
      <w:r>
        <w:t>If ‘Yes’</w:t>
      </w:r>
      <w:r w:rsidR="00125AB9" w:rsidRPr="00DC1BDD">
        <w:t>,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125AB9" w:rsidRPr="00DC1BDD" w14:paraId="5C524AEF" w14:textId="77777777" w:rsidTr="00E63314">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4D858F33" w14:textId="77777777" w:rsidR="00125AB9" w:rsidRPr="00DC1BDD" w:rsidRDefault="00125AB9" w:rsidP="00E63314">
            <w:pPr>
              <w:widowControl w:val="0"/>
              <w:autoSpaceDE w:val="0"/>
              <w:snapToGrid w:val="0"/>
              <w:jc w:val="both"/>
              <w:rPr>
                <w:rFonts w:cs="Arial"/>
                <w:color w:val="000000"/>
                <w:sz w:val="18"/>
                <w:szCs w:val="18"/>
                <w:lang w:val="en-US" w:eastAsia="ar-SA"/>
              </w:rPr>
            </w:pPr>
          </w:p>
          <w:p w14:paraId="17D36E99" w14:textId="77777777" w:rsidR="00125AB9" w:rsidRPr="00DC1BDD" w:rsidRDefault="00125AB9" w:rsidP="00E63314">
            <w:pPr>
              <w:widowControl w:val="0"/>
              <w:autoSpaceDE w:val="0"/>
              <w:jc w:val="both"/>
              <w:rPr>
                <w:rFonts w:cs="Arial"/>
                <w:color w:val="000000"/>
                <w:sz w:val="18"/>
                <w:szCs w:val="18"/>
                <w:lang w:val="en-US"/>
              </w:rPr>
            </w:pPr>
          </w:p>
          <w:p w14:paraId="2546999B" w14:textId="77777777" w:rsidR="00125AB9" w:rsidRPr="00DC1BDD" w:rsidRDefault="00125AB9" w:rsidP="00E63314">
            <w:pPr>
              <w:widowControl w:val="0"/>
              <w:autoSpaceDE w:val="0"/>
              <w:jc w:val="both"/>
              <w:rPr>
                <w:rFonts w:cs="Arial"/>
                <w:color w:val="000000"/>
                <w:sz w:val="18"/>
                <w:szCs w:val="18"/>
                <w:lang w:val="en-US"/>
              </w:rPr>
            </w:pPr>
          </w:p>
          <w:p w14:paraId="207FA7BA" w14:textId="77777777" w:rsidR="00125AB9" w:rsidRPr="00DC1BDD" w:rsidRDefault="00125AB9" w:rsidP="00E63314">
            <w:pPr>
              <w:widowControl w:val="0"/>
              <w:suppressAutoHyphens/>
              <w:autoSpaceDE w:val="0"/>
              <w:jc w:val="both"/>
              <w:rPr>
                <w:rFonts w:cs="Arial"/>
                <w:color w:val="000000"/>
                <w:sz w:val="18"/>
                <w:szCs w:val="18"/>
                <w:lang w:val="en-US" w:eastAsia="ar-SA"/>
              </w:rPr>
            </w:pPr>
          </w:p>
        </w:tc>
      </w:tr>
    </w:tbl>
    <w:p w14:paraId="5C118DC9" w14:textId="77777777" w:rsidR="00552C78" w:rsidRDefault="00552C78" w:rsidP="00552C78">
      <w:pPr>
        <w:ind w:left="993"/>
        <w:jc w:val="both"/>
        <w:rPr>
          <w:b/>
          <w:sz w:val="24"/>
          <w:szCs w:val="24"/>
        </w:rPr>
      </w:pPr>
    </w:p>
    <w:p w14:paraId="6EDAB59F" w14:textId="77777777" w:rsidR="0054473D" w:rsidRPr="00DC1BDD" w:rsidRDefault="0054473D" w:rsidP="00552C78">
      <w:pPr>
        <w:ind w:left="993"/>
        <w:jc w:val="both"/>
        <w:rPr>
          <w:b/>
          <w:sz w:val="24"/>
          <w:szCs w:val="24"/>
        </w:rPr>
      </w:pPr>
    </w:p>
    <w:p w14:paraId="2879457E" w14:textId="1806807A" w:rsidR="007200FC" w:rsidRPr="00DC1BDD" w:rsidRDefault="007200FC" w:rsidP="007200FC">
      <w:pPr>
        <w:pStyle w:val="Heading2"/>
        <w:ind w:left="709" w:hanging="709"/>
        <w:rPr>
          <w:lang w:val="en-US"/>
        </w:rPr>
      </w:pPr>
      <w:r w:rsidRPr="00DC1BDD">
        <w:t xml:space="preserve">Does your jurisdiction carry out any review of or reporting from </w:t>
      </w:r>
      <w:r w:rsidRPr="00DC1BDD">
        <w:rPr>
          <w:lang w:val="en-US"/>
        </w:rPr>
        <w:t>parties in the insurance value chain</w:t>
      </w:r>
      <w:r w:rsidR="0001333D">
        <w:rPr>
          <w:rStyle w:val="FootnoteReference"/>
          <w:lang w:val="en-US"/>
        </w:rPr>
        <w:footnoteReference w:id="15"/>
      </w:r>
      <w:r w:rsidRPr="00DC1BDD">
        <w:rPr>
          <w:lang w:val="en-US"/>
        </w:rPr>
        <w:t xml:space="preserve"> other than insurers and intermediaries? </w:t>
      </w:r>
      <w:r w:rsidR="00F93477">
        <w:rPr>
          <w:lang w:val="en-US"/>
        </w:rPr>
        <w:t xml:space="preserve">(e.g. </w:t>
      </w:r>
      <w:r w:rsidR="00F93477">
        <w:t>a technical service provider, mobile network operator (MNO), a retailer,</w:t>
      </w:r>
      <w:r w:rsidR="00F93477" w:rsidRPr="00F52144">
        <w:t xml:space="preserve"> </w:t>
      </w:r>
      <w:r w:rsidR="00F93477">
        <w:t>or an e-payments provider for inclusive insurance products)</w:t>
      </w:r>
    </w:p>
    <w:p w14:paraId="4F6BB4B6" w14:textId="77777777" w:rsidR="00BE584C" w:rsidRPr="00DC1BDD" w:rsidRDefault="00BE584C" w:rsidP="00BE584C">
      <w:pPr>
        <w:rPr>
          <w:lang w:val="en-US"/>
        </w:rPr>
      </w:pPr>
    </w:p>
    <w:tbl>
      <w:tblPr>
        <w:tblStyle w:val="LightGrid-Accent11"/>
        <w:tblW w:w="0" w:type="auto"/>
        <w:tblInd w:w="817" w:type="dxa"/>
        <w:tblLayout w:type="fixed"/>
        <w:tblLook w:val="0480" w:firstRow="0" w:lastRow="0" w:firstColumn="1" w:lastColumn="0" w:noHBand="0" w:noVBand="1"/>
      </w:tblPr>
      <w:tblGrid>
        <w:gridCol w:w="992"/>
        <w:gridCol w:w="993"/>
      </w:tblGrid>
      <w:tr w:rsidR="00BE584C" w:rsidRPr="00DC1BDD" w14:paraId="17ED2A06"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72007DF6" w14:textId="77777777" w:rsidR="00BE584C" w:rsidRPr="00DC1BDD" w:rsidRDefault="00BE584C"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BE584C" w:rsidRPr="00DC1BDD" w14:paraId="234122FB"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071F223" w14:textId="7AAF282F" w:rsidR="00BE584C"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BE584C" w:rsidRPr="00DC1BDD">
              <w:rPr>
                <w:b w:val="0"/>
                <w:szCs w:val="20"/>
              </w:rPr>
              <w:t>Yes</w:t>
            </w:r>
          </w:p>
        </w:tc>
        <w:tc>
          <w:tcPr>
            <w:tcW w:w="993" w:type="dxa"/>
            <w:hideMark/>
          </w:tcPr>
          <w:p w14:paraId="2E62E6E8" w14:textId="77777777" w:rsidR="00BE584C" w:rsidRPr="00DC1BDD" w:rsidRDefault="00BE584C"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BE584C" w:rsidRPr="00DC1BDD" w14:paraId="4F5295AF"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14E7CE37" w14:textId="2CA596E0" w:rsidR="00BE584C"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BE584C" w:rsidRPr="00DC1BDD">
              <w:rPr>
                <w:b w:val="0"/>
                <w:szCs w:val="20"/>
              </w:rPr>
              <w:t>No</w:t>
            </w:r>
          </w:p>
        </w:tc>
        <w:tc>
          <w:tcPr>
            <w:tcW w:w="993" w:type="dxa"/>
            <w:hideMark/>
          </w:tcPr>
          <w:p w14:paraId="1BDED9B4" w14:textId="77777777" w:rsidR="00BE584C" w:rsidRPr="00DC1BDD" w:rsidRDefault="00BE584C"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2E45411D" w14:textId="77777777" w:rsidR="00BE584C" w:rsidRPr="00DC1BDD" w:rsidRDefault="00BE584C" w:rsidP="00BE584C">
      <w:pPr>
        <w:ind w:left="709"/>
      </w:pPr>
    </w:p>
    <w:p w14:paraId="31DFD24C" w14:textId="77777777" w:rsidR="00BE584C" w:rsidRPr="00DC1BDD" w:rsidRDefault="00F14E56" w:rsidP="00BE584C">
      <w:pPr>
        <w:ind w:left="709"/>
      </w:pPr>
      <w:r>
        <w:t>If ‘Yes’</w:t>
      </w:r>
      <w:r w:rsidR="00BE584C" w:rsidRPr="00DC1BDD">
        <w:t>,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E584C" w:rsidRPr="00DC1BDD" w14:paraId="40ADA23B" w14:textId="77777777" w:rsidTr="00DC1BD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72938280" w14:textId="77777777" w:rsidR="00BE584C" w:rsidRPr="00DC1BDD" w:rsidRDefault="00BE584C" w:rsidP="00DC1BDD">
            <w:pPr>
              <w:widowControl w:val="0"/>
              <w:autoSpaceDE w:val="0"/>
              <w:snapToGrid w:val="0"/>
              <w:jc w:val="both"/>
              <w:rPr>
                <w:rFonts w:cs="Arial"/>
                <w:color w:val="000000"/>
                <w:sz w:val="18"/>
                <w:szCs w:val="18"/>
                <w:lang w:val="en-US" w:eastAsia="ar-SA"/>
              </w:rPr>
            </w:pPr>
          </w:p>
          <w:p w14:paraId="200260FD" w14:textId="77777777" w:rsidR="00BE584C" w:rsidRPr="00DC1BDD" w:rsidRDefault="00BE584C" w:rsidP="00DC1BDD">
            <w:pPr>
              <w:widowControl w:val="0"/>
              <w:autoSpaceDE w:val="0"/>
              <w:jc w:val="both"/>
              <w:rPr>
                <w:rFonts w:cs="Arial"/>
                <w:color w:val="000000"/>
                <w:sz w:val="18"/>
                <w:szCs w:val="18"/>
                <w:lang w:val="en-US"/>
              </w:rPr>
            </w:pPr>
          </w:p>
          <w:p w14:paraId="164F8063" w14:textId="77777777" w:rsidR="00BE584C" w:rsidRPr="00DC1BDD" w:rsidRDefault="00BE584C" w:rsidP="00DC1BDD">
            <w:pPr>
              <w:widowControl w:val="0"/>
              <w:autoSpaceDE w:val="0"/>
              <w:jc w:val="both"/>
              <w:rPr>
                <w:rFonts w:cs="Arial"/>
                <w:color w:val="000000"/>
                <w:sz w:val="18"/>
                <w:szCs w:val="18"/>
                <w:lang w:val="en-US"/>
              </w:rPr>
            </w:pPr>
          </w:p>
          <w:p w14:paraId="02FD0B78" w14:textId="77777777" w:rsidR="00BE584C" w:rsidRPr="00DC1BDD" w:rsidRDefault="00BE584C" w:rsidP="00DC1BDD">
            <w:pPr>
              <w:widowControl w:val="0"/>
              <w:suppressAutoHyphens/>
              <w:autoSpaceDE w:val="0"/>
              <w:jc w:val="both"/>
              <w:rPr>
                <w:rFonts w:cs="Arial"/>
                <w:color w:val="000000"/>
                <w:sz w:val="18"/>
                <w:szCs w:val="18"/>
                <w:lang w:val="en-US" w:eastAsia="ar-SA"/>
              </w:rPr>
            </w:pPr>
          </w:p>
        </w:tc>
      </w:tr>
    </w:tbl>
    <w:p w14:paraId="4E5D0F32" w14:textId="77777777" w:rsidR="005F1283" w:rsidRDefault="005F1283" w:rsidP="00BE584C"/>
    <w:p w14:paraId="631CD7BD" w14:textId="77777777" w:rsidR="005F1283" w:rsidRDefault="005F1283" w:rsidP="00BE584C"/>
    <w:p w14:paraId="648D610C" w14:textId="77777777" w:rsidR="005F1283" w:rsidRPr="00DC1BDD" w:rsidRDefault="005F1283" w:rsidP="00BE584C"/>
    <w:p w14:paraId="01AE3F4A" w14:textId="1D88F311" w:rsidR="00552C78" w:rsidRPr="00DC1BDD" w:rsidRDefault="00552C78" w:rsidP="002E1DBF">
      <w:pPr>
        <w:pStyle w:val="Heading1"/>
        <w:ind w:left="709" w:hanging="709"/>
      </w:pPr>
      <w:bookmarkStart w:id="12" w:name="_Toc483915124"/>
      <w:r w:rsidRPr="00DC1BDD">
        <w:t>Risk management</w:t>
      </w:r>
      <w:r w:rsidR="003F0643" w:rsidRPr="00DC1BDD">
        <w:t xml:space="preserve"> </w:t>
      </w:r>
      <w:bookmarkEnd w:id="12"/>
    </w:p>
    <w:p w14:paraId="14BEAA37" w14:textId="77777777" w:rsidR="009736FE" w:rsidRPr="009736FE" w:rsidRDefault="009736FE" w:rsidP="009736FE">
      <w:pPr>
        <w:rPr>
          <w:lang w:eastAsia="ar-SA"/>
        </w:rPr>
      </w:pPr>
    </w:p>
    <w:p w14:paraId="6F6402E3" w14:textId="77777777" w:rsidR="003F0643" w:rsidRPr="00DC1BDD" w:rsidRDefault="003F0643" w:rsidP="003F0643">
      <w:pPr>
        <w:pStyle w:val="Heading2"/>
        <w:ind w:left="709" w:hanging="709"/>
      </w:pPr>
      <w:r w:rsidRPr="00DC1BDD">
        <w:t>Does your authority have differentiated risk management requirements for inclusive insurance products</w:t>
      </w:r>
      <w:r w:rsidR="00867860" w:rsidRPr="00DC1BDD">
        <w:t xml:space="preserve"> or for insurers that underwrite inclusive insurance</w:t>
      </w:r>
      <w:r w:rsidRPr="00DC1BDD">
        <w:t>?</w:t>
      </w:r>
    </w:p>
    <w:p w14:paraId="6ACFAE08" w14:textId="77777777" w:rsidR="00867860" w:rsidRPr="00DC1BDD" w:rsidRDefault="00867860" w:rsidP="00867860">
      <w:pPr>
        <w:rPr>
          <w:lang w:val="en-US"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867860" w:rsidRPr="00DC1BDD" w14:paraId="0A3D8C5C"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3C545494" w14:textId="77777777" w:rsidR="00867860" w:rsidRPr="00DC1BDD" w:rsidRDefault="00867860"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867860" w:rsidRPr="00DC1BDD" w14:paraId="142E2FBC"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63E49AF" w14:textId="05DCD49E" w:rsidR="00867860"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867860" w:rsidRPr="00DC1BDD">
              <w:rPr>
                <w:b w:val="0"/>
                <w:szCs w:val="20"/>
              </w:rPr>
              <w:t>Yes</w:t>
            </w:r>
          </w:p>
        </w:tc>
        <w:tc>
          <w:tcPr>
            <w:tcW w:w="993" w:type="dxa"/>
            <w:hideMark/>
          </w:tcPr>
          <w:p w14:paraId="4E9DBB7B" w14:textId="77777777" w:rsidR="00867860" w:rsidRPr="00DC1BDD" w:rsidRDefault="00867860"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867860" w:rsidRPr="00DC1BDD" w14:paraId="0AE66C22"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4AE9EECD" w14:textId="2797CE94" w:rsidR="00867860"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867860" w:rsidRPr="00DC1BDD">
              <w:rPr>
                <w:b w:val="0"/>
                <w:szCs w:val="20"/>
              </w:rPr>
              <w:t>No</w:t>
            </w:r>
          </w:p>
        </w:tc>
        <w:tc>
          <w:tcPr>
            <w:tcW w:w="993" w:type="dxa"/>
            <w:hideMark/>
          </w:tcPr>
          <w:p w14:paraId="0B7B0E76" w14:textId="77777777" w:rsidR="00867860" w:rsidRPr="00DC1BDD" w:rsidRDefault="00867860"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44CF0EB9" w14:textId="77777777" w:rsidR="003F0643" w:rsidRPr="00DC1BDD" w:rsidRDefault="003F0643" w:rsidP="0050782C">
      <w:pPr>
        <w:rPr>
          <w:rStyle w:val="Heading2Char"/>
          <w:rFonts w:eastAsia="Calibri"/>
        </w:rPr>
      </w:pPr>
    </w:p>
    <w:p w14:paraId="567495CA" w14:textId="2C7D57B2" w:rsidR="00867860" w:rsidRPr="00DC1BDD" w:rsidRDefault="00F14E56" w:rsidP="00867860">
      <w:pPr>
        <w:pStyle w:val="Heading2"/>
        <w:ind w:left="709" w:hanging="709"/>
      </w:pPr>
      <w:r>
        <w:t>If ‘Yes’</w:t>
      </w:r>
      <w:r w:rsidR="005105A4">
        <w:t xml:space="preserve"> to 12.1</w:t>
      </w:r>
      <w:r w:rsidR="00867860" w:rsidRPr="00DC1BDD">
        <w:t>, in which aspect?</w:t>
      </w:r>
    </w:p>
    <w:p w14:paraId="51A34444" w14:textId="77777777" w:rsidR="00867860" w:rsidRPr="00DC1BDD" w:rsidRDefault="00867860" w:rsidP="00867860">
      <w:pPr>
        <w:rPr>
          <w:lang w:val="en-US"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9A30FC" w:rsidRPr="00DC1BDD" w14:paraId="459DEFBD"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7F7ED564" w14:textId="77777777" w:rsidR="009A30FC" w:rsidRPr="00DC1BDD" w:rsidRDefault="009A30FC" w:rsidP="00DC1BDD">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3FCD64B9" w14:textId="77777777" w:rsidR="009A30FC" w:rsidRPr="00DC1BDD" w:rsidRDefault="009A30FC" w:rsidP="00DC1BDD">
            <w:pPr>
              <w:suppressAutoHyphens/>
              <w:snapToGrid w:val="0"/>
              <w:ind w:left="360"/>
              <w:jc w:val="right"/>
              <w:rPr>
                <w:rFonts w:cs="Arial Unicode MS"/>
                <w:i/>
                <w:sz w:val="16"/>
                <w:szCs w:val="16"/>
              </w:rPr>
            </w:pPr>
          </w:p>
        </w:tc>
      </w:tr>
      <w:tr w:rsidR="009A30FC" w:rsidRPr="00DC1BDD" w14:paraId="2AB5FC43" w14:textId="77777777" w:rsidTr="00DC1BDD">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702FA07" w14:textId="77777777" w:rsidR="009A30FC" w:rsidRPr="00762F86" w:rsidRDefault="009A30FC" w:rsidP="00FC03EF">
            <w:pPr>
              <w:pStyle w:val="ListParagraph"/>
              <w:numPr>
                <w:ilvl w:val="0"/>
                <w:numId w:val="32"/>
              </w:numPr>
              <w:suppressAutoHyphens/>
              <w:snapToGrid w:val="0"/>
              <w:ind w:left="176" w:firstLine="0"/>
              <w:rPr>
                <w:b w:val="0"/>
                <w:szCs w:val="20"/>
              </w:rPr>
            </w:pPr>
          </w:p>
        </w:tc>
        <w:tc>
          <w:tcPr>
            <w:tcW w:w="4668" w:type="dxa"/>
          </w:tcPr>
          <w:p w14:paraId="283ECC9D" w14:textId="77777777" w:rsidR="009A30FC" w:rsidRPr="004B4AC2" w:rsidRDefault="00EA173D" w:rsidP="00EA173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B4AC2">
              <w:rPr>
                <w:rFonts w:cs="Arial Unicode MS"/>
                <w:szCs w:val="20"/>
                <w:lang w:eastAsia="ar-SA"/>
              </w:rPr>
              <w:t xml:space="preserve">Underwriting </w:t>
            </w:r>
          </w:p>
        </w:tc>
        <w:tc>
          <w:tcPr>
            <w:tcW w:w="919" w:type="dxa"/>
          </w:tcPr>
          <w:p w14:paraId="0C3C765C" w14:textId="77777777" w:rsidR="009A30FC" w:rsidRPr="004B4AC2" w:rsidRDefault="009A30FC"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4B4AC2">
              <w:rPr>
                <w:rFonts w:ascii="MS Gothic" w:eastAsia="MS Gothic" w:hAnsi="MS Gothic" w:cs="MS Gothic" w:hint="eastAsia"/>
                <w:color w:val="0000FF"/>
                <w:lang w:eastAsia="ar-SA"/>
              </w:rPr>
              <w:t>☐</w:t>
            </w:r>
          </w:p>
        </w:tc>
        <w:tc>
          <w:tcPr>
            <w:tcW w:w="2129" w:type="dxa"/>
          </w:tcPr>
          <w:p w14:paraId="06955A4D" w14:textId="77777777" w:rsidR="009A30FC" w:rsidRPr="00DC1BDD" w:rsidRDefault="009A30FC"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highlight w:val="yellow"/>
                <w:lang w:eastAsia="ar-SA"/>
              </w:rPr>
            </w:pPr>
          </w:p>
        </w:tc>
      </w:tr>
      <w:tr w:rsidR="009A30FC" w:rsidRPr="00DC1BDD" w14:paraId="531BC778"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29B6A56" w14:textId="77777777" w:rsidR="009A30FC" w:rsidRPr="00762F86" w:rsidRDefault="009A30FC" w:rsidP="00FC03EF">
            <w:pPr>
              <w:pStyle w:val="ListParagraph"/>
              <w:numPr>
                <w:ilvl w:val="0"/>
                <w:numId w:val="32"/>
              </w:numPr>
              <w:suppressAutoHyphens/>
              <w:snapToGrid w:val="0"/>
              <w:ind w:left="176" w:firstLine="0"/>
              <w:rPr>
                <w:b w:val="0"/>
                <w:szCs w:val="20"/>
              </w:rPr>
            </w:pPr>
          </w:p>
        </w:tc>
        <w:tc>
          <w:tcPr>
            <w:tcW w:w="4668" w:type="dxa"/>
          </w:tcPr>
          <w:p w14:paraId="3F4B3078" w14:textId="77777777" w:rsidR="009A30FC" w:rsidRPr="004B4AC2" w:rsidRDefault="00EA173D" w:rsidP="00DC1BD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4B4AC2">
              <w:rPr>
                <w:rFonts w:cs="Arial Unicode MS"/>
                <w:szCs w:val="20"/>
                <w:lang w:eastAsia="ar-SA"/>
              </w:rPr>
              <w:t>Reserving</w:t>
            </w:r>
          </w:p>
        </w:tc>
        <w:tc>
          <w:tcPr>
            <w:tcW w:w="919" w:type="dxa"/>
          </w:tcPr>
          <w:p w14:paraId="428F5385" w14:textId="77777777" w:rsidR="009A30FC" w:rsidRPr="004B4AC2" w:rsidRDefault="009A30FC"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4B4AC2">
              <w:rPr>
                <w:rFonts w:ascii="MS Gothic" w:eastAsia="MS Gothic" w:hAnsi="MS Gothic" w:cs="MS Gothic" w:hint="eastAsia"/>
                <w:color w:val="0000FF"/>
                <w:lang w:eastAsia="ar-SA"/>
              </w:rPr>
              <w:t>☐</w:t>
            </w:r>
          </w:p>
        </w:tc>
        <w:tc>
          <w:tcPr>
            <w:tcW w:w="2129" w:type="dxa"/>
          </w:tcPr>
          <w:p w14:paraId="0F83ECB0" w14:textId="77777777" w:rsidR="009A30FC" w:rsidRPr="00DC1BDD" w:rsidRDefault="009A30FC"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highlight w:val="yellow"/>
                <w:lang w:eastAsia="ar-SA"/>
              </w:rPr>
            </w:pPr>
          </w:p>
        </w:tc>
      </w:tr>
      <w:tr w:rsidR="009A30FC" w:rsidRPr="00DC1BDD" w14:paraId="126787F3"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BC034E3" w14:textId="77777777" w:rsidR="009A30FC" w:rsidRPr="00762F86" w:rsidRDefault="009A30FC" w:rsidP="00FC03EF">
            <w:pPr>
              <w:pStyle w:val="ListParagraph"/>
              <w:numPr>
                <w:ilvl w:val="0"/>
                <w:numId w:val="32"/>
              </w:numPr>
              <w:suppressAutoHyphens/>
              <w:snapToGrid w:val="0"/>
              <w:ind w:left="176" w:firstLine="0"/>
              <w:rPr>
                <w:b w:val="0"/>
                <w:szCs w:val="20"/>
              </w:rPr>
            </w:pPr>
          </w:p>
        </w:tc>
        <w:tc>
          <w:tcPr>
            <w:tcW w:w="4668" w:type="dxa"/>
          </w:tcPr>
          <w:p w14:paraId="47B9D0B1" w14:textId="77777777" w:rsidR="009A30FC" w:rsidRPr="004B4AC2" w:rsidRDefault="00EA173D" w:rsidP="00DC1BDD">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B4AC2">
              <w:rPr>
                <w:lang w:eastAsia="ar-SA"/>
              </w:rPr>
              <w:t>Asset-liability management</w:t>
            </w:r>
          </w:p>
        </w:tc>
        <w:tc>
          <w:tcPr>
            <w:tcW w:w="919" w:type="dxa"/>
          </w:tcPr>
          <w:p w14:paraId="3E87E341" w14:textId="77777777" w:rsidR="009A30FC" w:rsidRPr="004B4AC2" w:rsidRDefault="009A30FC"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4B4AC2">
              <w:rPr>
                <w:rFonts w:ascii="MS Gothic" w:eastAsia="MS Gothic" w:hAnsi="MS Gothic" w:cs="MS Gothic" w:hint="eastAsia"/>
                <w:color w:val="0000FF"/>
                <w:lang w:eastAsia="ar-SA"/>
              </w:rPr>
              <w:t>☐</w:t>
            </w:r>
          </w:p>
        </w:tc>
        <w:tc>
          <w:tcPr>
            <w:tcW w:w="2129" w:type="dxa"/>
          </w:tcPr>
          <w:p w14:paraId="7E25FCFE" w14:textId="77777777" w:rsidR="009A30FC" w:rsidRPr="00DC1BDD" w:rsidRDefault="009A30FC"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highlight w:val="yellow"/>
                <w:lang w:eastAsia="ar-SA"/>
              </w:rPr>
            </w:pPr>
          </w:p>
        </w:tc>
      </w:tr>
      <w:tr w:rsidR="009A30FC" w:rsidRPr="00DC1BDD" w14:paraId="5C4AA4F4"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8D72981" w14:textId="77777777" w:rsidR="009A30FC" w:rsidRPr="00762F86" w:rsidRDefault="009A30FC" w:rsidP="00FC03EF">
            <w:pPr>
              <w:pStyle w:val="ListParagraph"/>
              <w:numPr>
                <w:ilvl w:val="0"/>
                <w:numId w:val="32"/>
              </w:numPr>
              <w:suppressAutoHyphens/>
              <w:snapToGrid w:val="0"/>
              <w:ind w:left="176" w:firstLine="0"/>
              <w:rPr>
                <w:b w:val="0"/>
                <w:szCs w:val="20"/>
              </w:rPr>
            </w:pPr>
          </w:p>
        </w:tc>
        <w:tc>
          <w:tcPr>
            <w:tcW w:w="4668" w:type="dxa"/>
          </w:tcPr>
          <w:p w14:paraId="6160047D" w14:textId="77777777" w:rsidR="009A30FC" w:rsidRPr="004B4AC2" w:rsidRDefault="00EA173D" w:rsidP="00DC1BDD">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4B4AC2">
              <w:rPr>
                <w:lang w:eastAsia="ar-SA"/>
              </w:rPr>
              <w:t>Investments</w:t>
            </w:r>
          </w:p>
        </w:tc>
        <w:tc>
          <w:tcPr>
            <w:tcW w:w="919" w:type="dxa"/>
          </w:tcPr>
          <w:p w14:paraId="3B992C51" w14:textId="77777777" w:rsidR="009A30FC" w:rsidRPr="004B4AC2" w:rsidRDefault="009A30FC"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4B4AC2">
              <w:rPr>
                <w:rFonts w:ascii="MS Gothic" w:eastAsia="MS Gothic" w:hAnsi="MS Gothic" w:cs="MS Gothic" w:hint="eastAsia"/>
                <w:color w:val="0000FF"/>
                <w:lang w:eastAsia="ar-SA"/>
              </w:rPr>
              <w:t>☐</w:t>
            </w:r>
          </w:p>
        </w:tc>
        <w:tc>
          <w:tcPr>
            <w:tcW w:w="2129" w:type="dxa"/>
          </w:tcPr>
          <w:p w14:paraId="7E45F165" w14:textId="77777777" w:rsidR="009A30FC" w:rsidRPr="00DC1BDD" w:rsidRDefault="009A30FC"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highlight w:val="yellow"/>
                <w:lang w:eastAsia="ar-SA"/>
              </w:rPr>
            </w:pPr>
          </w:p>
        </w:tc>
      </w:tr>
      <w:tr w:rsidR="00EA173D" w:rsidRPr="00DC1BDD" w14:paraId="16A1A70A"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6A708D2" w14:textId="77777777" w:rsidR="00EA173D" w:rsidRPr="00762F86" w:rsidRDefault="00EA173D" w:rsidP="00FC03EF">
            <w:pPr>
              <w:pStyle w:val="ListParagraph"/>
              <w:numPr>
                <w:ilvl w:val="0"/>
                <w:numId w:val="32"/>
              </w:numPr>
              <w:suppressAutoHyphens/>
              <w:snapToGrid w:val="0"/>
              <w:ind w:left="176" w:firstLine="0"/>
              <w:rPr>
                <w:b w:val="0"/>
                <w:szCs w:val="20"/>
              </w:rPr>
            </w:pPr>
          </w:p>
        </w:tc>
        <w:tc>
          <w:tcPr>
            <w:tcW w:w="4668" w:type="dxa"/>
          </w:tcPr>
          <w:p w14:paraId="410A3482" w14:textId="77777777" w:rsidR="00EA173D" w:rsidRPr="004B4AC2" w:rsidRDefault="009320B1" w:rsidP="00DC1BDD">
            <w:pPr>
              <w:suppressAutoHyphens/>
              <w:snapToGrid w:val="0"/>
              <w:ind w:left="175"/>
              <w:cnfStyle w:val="000000010000" w:firstRow="0" w:lastRow="0" w:firstColumn="0" w:lastColumn="0" w:oddVBand="0" w:evenVBand="0" w:oddHBand="0" w:evenHBand="1" w:firstRowFirstColumn="0" w:firstRowLastColumn="0" w:lastRowFirstColumn="0" w:lastRowLastColumn="0"/>
              <w:rPr>
                <w:lang w:eastAsia="ar-SA"/>
              </w:rPr>
            </w:pPr>
            <w:r w:rsidRPr="004B4AC2">
              <w:rPr>
                <w:lang w:eastAsia="ar-SA"/>
              </w:rPr>
              <w:t>Operational risk management</w:t>
            </w:r>
          </w:p>
        </w:tc>
        <w:tc>
          <w:tcPr>
            <w:tcW w:w="919" w:type="dxa"/>
          </w:tcPr>
          <w:p w14:paraId="3F8D3F5C" w14:textId="77777777" w:rsidR="00EA173D" w:rsidRPr="004B4AC2" w:rsidRDefault="00EA173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4B4AC2">
              <w:rPr>
                <w:rFonts w:ascii="MS Gothic" w:eastAsia="MS Gothic" w:hAnsi="MS Gothic" w:cs="MS Gothic" w:hint="eastAsia"/>
                <w:color w:val="0000FF"/>
                <w:lang w:eastAsia="ar-SA"/>
              </w:rPr>
              <w:t>☐</w:t>
            </w:r>
          </w:p>
        </w:tc>
        <w:tc>
          <w:tcPr>
            <w:tcW w:w="2129" w:type="dxa"/>
          </w:tcPr>
          <w:p w14:paraId="28C487FC" w14:textId="77777777" w:rsidR="00EA173D" w:rsidRPr="00DC1BDD" w:rsidRDefault="00EA173D"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highlight w:val="yellow"/>
                <w:lang w:eastAsia="ar-SA"/>
              </w:rPr>
            </w:pPr>
          </w:p>
        </w:tc>
      </w:tr>
      <w:tr w:rsidR="00EA173D" w:rsidRPr="00DC1BDD" w14:paraId="07C6D858"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291F1F7" w14:textId="77777777" w:rsidR="00EA173D" w:rsidRPr="00762F86" w:rsidRDefault="00EA173D" w:rsidP="00FC03EF">
            <w:pPr>
              <w:pStyle w:val="ListParagraph"/>
              <w:numPr>
                <w:ilvl w:val="0"/>
                <w:numId w:val="32"/>
              </w:numPr>
              <w:suppressAutoHyphens/>
              <w:snapToGrid w:val="0"/>
              <w:ind w:left="176" w:firstLine="0"/>
              <w:rPr>
                <w:b w:val="0"/>
                <w:szCs w:val="20"/>
              </w:rPr>
            </w:pPr>
          </w:p>
        </w:tc>
        <w:tc>
          <w:tcPr>
            <w:tcW w:w="4668" w:type="dxa"/>
          </w:tcPr>
          <w:p w14:paraId="43FC6793" w14:textId="77777777" w:rsidR="00EA173D" w:rsidRPr="004B4AC2" w:rsidRDefault="009320B1" w:rsidP="00DC1BDD">
            <w:pPr>
              <w:suppressAutoHyphens/>
              <w:snapToGrid w:val="0"/>
              <w:ind w:left="175"/>
              <w:cnfStyle w:val="000000100000" w:firstRow="0" w:lastRow="0" w:firstColumn="0" w:lastColumn="0" w:oddVBand="0" w:evenVBand="0" w:oddHBand="1" w:evenHBand="0" w:firstRowFirstColumn="0" w:firstRowLastColumn="0" w:lastRowFirstColumn="0" w:lastRowLastColumn="0"/>
              <w:rPr>
                <w:lang w:eastAsia="ar-SA"/>
              </w:rPr>
            </w:pPr>
            <w:r w:rsidRPr="004B4AC2">
              <w:rPr>
                <w:lang w:eastAsia="ar-SA"/>
              </w:rPr>
              <w:t>C</w:t>
            </w:r>
            <w:r w:rsidR="00EA173D" w:rsidRPr="004B4AC2">
              <w:rPr>
                <w:lang w:eastAsia="ar-SA"/>
              </w:rPr>
              <w:t>onduct of business risk</w:t>
            </w:r>
          </w:p>
        </w:tc>
        <w:tc>
          <w:tcPr>
            <w:tcW w:w="919" w:type="dxa"/>
          </w:tcPr>
          <w:p w14:paraId="451E39E2" w14:textId="77777777" w:rsidR="00EA173D" w:rsidRPr="004B4AC2" w:rsidRDefault="00EA173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4B4AC2">
              <w:rPr>
                <w:rFonts w:ascii="MS Gothic" w:eastAsia="MS Gothic" w:hAnsi="MS Gothic" w:cs="MS Gothic" w:hint="eastAsia"/>
                <w:color w:val="0000FF"/>
                <w:lang w:eastAsia="ar-SA"/>
              </w:rPr>
              <w:t>☐</w:t>
            </w:r>
          </w:p>
        </w:tc>
        <w:tc>
          <w:tcPr>
            <w:tcW w:w="2129" w:type="dxa"/>
          </w:tcPr>
          <w:p w14:paraId="339F77E2" w14:textId="77777777" w:rsidR="00EA173D" w:rsidRPr="00DC1BDD" w:rsidRDefault="00EA173D"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highlight w:val="yellow"/>
                <w:lang w:eastAsia="ar-SA"/>
              </w:rPr>
            </w:pPr>
          </w:p>
        </w:tc>
      </w:tr>
      <w:tr w:rsidR="00EA173D" w:rsidRPr="00DC1BDD" w14:paraId="727FE61C"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2666721" w14:textId="77777777" w:rsidR="00EA173D" w:rsidRPr="00762F86" w:rsidRDefault="00EA173D" w:rsidP="00FC03EF">
            <w:pPr>
              <w:pStyle w:val="ListParagraph"/>
              <w:numPr>
                <w:ilvl w:val="0"/>
                <w:numId w:val="32"/>
              </w:numPr>
              <w:suppressAutoHyphens/>
              <w:snapToGrid w:val="0"/>
              <w:ind w:left="176" w:firstLine="0"/>
              <w:rPr>
                <w:b w:val="0"/>
                <w:szCs w:val="20"/>
              </w:rPr>
            </w:pPr>
          </w:p>
        </w:tc>
        <w:tc>
          <w:tcPr>
            <w:tcW w:w="4668" w:type="dxa"/>
          </w:tcPr>
          <w:p w14:paraId="5D8F61E9" w14:textId="77777777" w:rsidR="00EA173D" w:rsidRPr="004B4AC2" w:rsidRDefault="009320B1" w:rsidP="00DC1BDD">
            <w:pPr>
              <w:suppressAutoHyphens/>
              <w:snapToGrid w:val="0"/>
              <w:ind w:left="175"/>
              <w:cnfStyle w:val="000000010000" w:firstRow="0" w:lastRow="0" w:firstColumn="0" w:lastColumn="0" w:oddVBand="0" w:evenVBand="0" w:oddHBand="0" w:evenHBand="1" w:firstRowFirstColumn="0" w:firstRowLastColumn="0" w:lastRowFirstColumn="0" w:lastRowLastColumn="0"/>
              <w:rPr>
                <w:lang w:eastAsia="ar-SA"/>
              </w:rPr>
            </w:pPr>
            <w:r w:rsidRPr="004B4AC2">
              <w:rPr>
                <w:lang w:eastAsia="ar-SA"/>
              </w:rPr>
              <w:t>R</w:t>
            </w:r>
            <w:r w:rsidR="00EA173D" w:rsidRPr="004B4AC2">
              <w:rPr>
                <w:lang w:eastAsia="ar-SA"/>
              </w:rPr>
              <w:t>einsurance</w:t>
            </w:r>
          </w:p>
        </w:tc>
        <w:tc>
          <w:tcPr>
            <w:tcW w:w="919" w:type="dxa"/>
          </w:tcPr>
          <w:p w14:paraId="60AC0A79" w14:textId="77777777" w:rsidR="00EA173D" w:rsidRPr="004B4AC2" w:rsidRDefault="00EA173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4B4AC2">
              <w:rPr>
                <w:rFonts w:ascii="MS Gothic" w:eastAsia="MS Gothic" w:hAnsi="MS Gothic" w:cs="MS Gothic" w:hint="eastAsia"/>
                <w:color w:val="0000FF"/>
                <w:lang w:eastAsia="ar-SA"/>
              </w:rPr>
              <w:t>☐</w:t>
            </w:r>
          </w:p>
        </w:tc>
        <w:tc>
          <w:tcPr>
            <w:tcW w:w="2129" w:type="dxa"/>
          </w:tcPr>
          <w:p w14:paraId="431AB433" w14:textId="77777777" w:rsidR="00EA173D" w:rsidRPr="00DC1BDD" w:rsidRDefault="00EA173D"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highlight w:val="yellow"/>
                <w:lang w:eastAsia="ar-SA"/>
              </w:rPr>
            </w:pPr>
          </w:p>
        </w:tc>
      </w:tr>
      <w:tr w:rsidR="00EA173D" w:rsidRPr="00DC1BDD" w14:paraId="25DA9F5A"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FABBB5B" w14:textId="77777777" w:rsidR="00EA173D" w:rsidRPr="00762F86" w:rsidRDefault="00EA173D" w:rsidP="00FC03EF">
            <w:pPr>
              <w:pStyle w:val="ListParagraph"/>
              <w:numPr>
                <w:ilvl w:val="0"/>
                <w:numId w:val="32"/>
              </w:numPr>
              <w:suppressAutoHyphens/>
              <w:snapToGrid w:val="0"/>
              <w:ind w:left="176" w:firstLine="0"/>
              <w:rPr>
                <w:b w:val="0"/>
                <w:szCs w:val="20"/>
              </w:rPr>
            </w:pPr>
          </w:p>
        </w:tc>
        <w:tc>
          <w:tcPr>
            <w:tcW w:w="4668" w:type="dxa"/>
          </w:tcPr>
          <w:p w14:paraId="6A3F5D36" w14:textId="77777777" w:rsidR="00EA173D" w:rsidRPr="004B4AC2" w:rsidRDefault="00EA173D" w:rsidP="00DC1BDD">
            <w:pPr>
              <w:suppressAutoHyphens/>
              <w:snapToGrid w:val="0"/>
              <w:ind w:left="175"/>
              <w:cnfStyle w:val="000000100000" w:firstRow="0" w:lastRow="0" w:firstColumn="0" w:lastColumn="0" w:oddVBand="0" w:evenVBand="0" w:oddHBand="1" w:evenHBand="0" w:firstRowFirstColumn="0" w:firstRowLastColumn="0" w:lastRowFirstColumn="0" w:lastRowLastColumn="0"/>
              <w:rPr>
                <w:lang w:eastAsia="ar-SA"/>
              </w:rPr>
            </w:pPr>
            <w:r w:rsidRPr="004B4AC2">
              <w:rPr>
                <w:lang w:eastAsia="ar-SA"/>
              </w:rPr>
              <w:t>Other</w:t>
            </w:r>
          </w:p>
        </w:tc>
        <w:tc>
          <w:tcPr>
            <w:tcW w:w="919" w:type="dxa"/>
          </w:tcPr>
          <w:p w14:paraId="1BE7C194" w14:textId="77777777" w:rsidR="00EA173D" w:rsidRPr="004B4AC2" w:rsidRDefault="00EA173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4B4AC2">
              <w:rPr>
                <w:rFonts w:ascii="MS Gothic" w:eastAsia="MS Gothic" w:hAnsi="MS Gothic" w:cs="MS Gothic" w:hint="eastAsia"/>
                <w:color w:val="0000FF"/>
                <w:lang w:eastAsia="ar-SA"/>
              </w:rPr>
              <w:t>☐</w:t>
            </w:r>
          </w:p>
        </w:tc>
        <w:tc>
          <w:tcPr>
            <w:tcW w:w="2129" w:type="dxa"/>
          </w:tcPr>
          <w:p w14:paraId="24F9FFE4" w14:textId="77777777" w:rsidR="00EA173D" w:rsidRPr="00DC1BDD" w:rsidRDefault="00EA173D"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highlight w:val="yellow"/>
                <w:lang w:eastAsia="ar-SA"/>
              </w:rPr>
            </w:pPr>
          </w:p>
        </w:tc>
      </w:tr>
    </w:tbl>
    <w:p w14:paraId="4F200B26" w14:textId="77777777" w:rsidR="00867860" w:rsidRPr="00DC1BDD" w:rsidRDefault="00867860" w:rsidP="00867860">
      <w:pPr>
        <w:rPr>
          <w:lang w:eastAsia="ar-SA"/>
        </w:rPr>
      </w:pPr>
    </w:p>
    <w:p w14:paraId="1B588746" w14:textId="77777777" w:rsidR="00867860" w:rsidRPr="00DC1BDD" w:rsidRDefault="00867860" w:rsidP="00867860">
      <w:pPr>
        <w:ind w:left="709"/>
      </w:pPr>
      <w:r w:rsidRPr="00DC1BDD">
        <w:t xml:space="preserve">If </w:t>
      </w:r>
      <w:r w:rsidR="00382D07">
        <w:t>‘</w:t>
      </w:r>
      <w:r w:rsidR="009A30FC" w:rsidRPr="00DC1BDD">
        <w:t>Other</w:t>
      </w:r>
      <w:r w:rsidR="00382D07">
        <w:t>’</w:t>
      </w:r>
      <w:r w:rsidRPr="00DC1BDD">
        <w:t>,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867860" w:rsidRPr="00DC1BDD" w14:paraId="1B5498EB" w14:textId="77777777" w:rsidTr="00DC1BD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2E4A536F" w14:textId="77777777" w:rsidR="00867860" w:rsidRPr="00DC1BDD" w:rsidRDefault="00867860" w:rsidP="00DC1BDD">
            <w:pPr>
              <w:widowControl w:val="0"/>
              <w:autoSpaceDE w:val="0"/>
              <w:snapToGrid w:val="0"/>
              <w:jc w:val="both"/>
              <w:rPr>
                <w:rFonts w:cs="Arial"/>
                <w:color w:val="000000"/>
                <w:sz w:val="18"/>
                <w:szCs w:val="18"/>
                <w:lang w:val="en-US" w:eastAsia="ar-SA"/>
              </w:rPr>
            </w:pPr>
          </w:p>
          <w:p w14:paraId="746F9C58" w14:textId="77777777" w:rsidR="00867860" w:rsidRPr="00DC1BDD" w:rsidRDefault="00867860" w:rsidP="00DC1BDD">
            <w:pPr>
              <w:widowControl w:val="0"/>
              <w:autoSpaceDE w:val="0"/>
              <w:jc w:val="both"/>
              <w:rPr>
                <w:rFonts w:cs="Arial"/>
                <w:color w:val="000000"/>
                <w:sz w:val="18"/>
                <w:szCs w:val="18"/>
                <w:lang w:val="en-US"/>
              </w:rPr>
            </w:pPr>
          </w:p>
          <w:p w14:paraId="78CDBFB2" w14:textId="77777777" w:rsidR="00867860" w:rsidRPr="00DC1BDD" w:rsidRDefault="00867860" w:rsidP="00DC1BDD">
            <w:pPr>
              <w:widowControl w:val="0"/>
              <w:autoSpaceDE w:val="0"/>
              <w:jc w:val="both"/>
              <w:rPr>
                <w:rFonts w:cs="Arial"/>
                <w:color w:val="000000"/>
                <w:sz w:val="18"/>
                <w:szCs w:val="18"/>
                <w:lang w:val="en-US"/>
              </w:rPr>
            </w:pPr>
          </w:p>
          <w:p w14:paraId="084006E1" w14:textId="77777777" w:rsidR="00867860" w:rsidRPr="00DC1BDD" w:rsidRDefault="00867860" w:rsidP="00DC1BDD">
            <w:pPr>
              <w:widowControl w:val="0"/>
              <w:suppressAutoHyphens/>
              <w:autoSpaceDE w:val="0"/>
              <w:jc w:val="both"/>
              <w:rPr>
                <w:rFonts w:cs="Arial"/>
                <w:color w:val="000000"/>
                <w:sz w:val="18"/>
                <w:szCs w:val="18"/>
                <w:lang w:val="en-US" w:eastAsia="ar-SA"/>
              </w:rPr>
            </w:pPr>
          </w:p>
        </w:tc>
      </w:tr>
    </w:tbl>
    <w:p w14:paraId="177B252C" w14:textId="77777777" w:rsidR="00867860" w:rsidRDefault="00867860" w:rsidP="00867860">
      <w:pPr>
        <w:rPr>
          <w:lang w:eastAsia="ar-SA"/>
        </w:rPr>
      </w:pPr>
    </w:p>
    <w:p w14:paraId="635C47D5" w14:textId="77777777" w:rsidR="00C706E4" w:rsidRPr="00DC1BDD" w:rsidRDefault="00C706E4" w:rsidP="00867860">
      <w:pPr>
        <w:rPr>
          <w:lang w:eastAsia="ar-SA"/>
        </w:rPr>
      </w:pPr>
    </w:p>
    <w:p w14:paraId="3EDECE23" w14:textId="77777777" w:rsidR="001B3541" w:rsidRPr="00DC1BDD" w:rsidRDefault="001B3541" w:rsidP="001B3541">
      <w:pPr>
        <w:pStyle w:val="Heading2"/>
        <w:ind w:left="709" w:hanging="709"/>
      </w:pPr>
      <w:r w:rsidRPr="00DC1BDD">
        <w:t xml:space="preserve">Does your authority have differentiated requirements </w:t>
      </w:r>
      <w:r w:rsidRPr="00DC1BDD">
        <w:rPr>
          <w:rStyle w:val="Heading2Char"/>
          <w:rFonts w:eastAsia="Calibri"/>
        </w:rPr>
        <w:t xml:space="preserve">relating to </w:t>
      </w:r>
      <w:r w:rsidR="00F8319D">
        <w:rPr>
          <w:rStyle w:val="Heading2Char"/>
          <w:rFonts w:eastAsia="Calibri"/>
        </w:rPr>
        <w:t xml:space="preserve">persons in key control functions (including </w:t>
      </w:r>
      <w:r w:rsidRPr="00DC1BDD">
        <w:rPr>
          <w:rStyle w:val="Heading2Char"/>
          <w:rFonts w:eastAsia="Calibri"/>
        </w:rPr>
        <w:t xml:space="preserve">the </w:t>
      </w:r>
      <w:r w:rsidR="00BE584C" w:rsidRPr="00DC1BDD">
        <w:rPr>
          <w:rStyle w:val="Heading2Char"/>
          <w:rFonts w:eastAsia="Calibri"/>
        </w:rPr>
        <w:t xml:space="preserve">actuarial </w:t>
      </w:r>
      <w:r w:rsidRPr="00DC1BDD">
        <w:rPr>
          <w:rStyle w:val="Heading2Char"/>
          <w:rFonts w:eastAsia="Calibri"/>
        </w:rPr>
        <w:t>function</w:t>
      </w:r>
      <w:r w:rsidR="00F8319D">
        <w:rPr>
          <w:rStyle w:val="Heading2Char"/>
          <w:rFonts w:eastAsia="Calibri"/>
        </w:rPr>
        <w:t>)</w:t>
      </w:r>
      <w:r w:rsidRPr="00DC1BDD">
        <w:t xml:space="preserve"> for insurers that underwrite inclusive insurance?</w:t>
      </w:r>
    </w:p>
    <w:p w14:paraId="0496DE39" w14:textId="77777777" w:rsidR="00552C78" w:rsidRPr="00DC1BDD" w:rsidRDefault="00552C78" w:rsidP="00F64242"/>
    <w:tbl>
      <w:tblPr>
        <w:tblStyle w:val="LightGrid-Accent11"/>
        <w:tblW w:w="0" w:type="auto"/>
        <w:tblInd w:w="817" w:type="dxa"/>
        <w:tblLayout w:type="fixed"/>
        <w:tblLook w:val="0480" w:firstRow="0" w:lastRow="0" w:firstColumn="1" w:lastColumn="0" w:noHBand="0" w:noVBand="1"/>
      </w:tblPr>
      <w:tblGrid>
        <w:gridCol w:w="992"/>
        <w:gridCol w:w="993"/>
      </w:tblGrid>
      <w:tr w:rsidR="001B3541" w:rsidRPr="00DC1BDD" w14:paraId="38708434"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2AD7EB74" w14:textId="77777777" w:rsidR="001B3541" w:rsidRPr="00DC1BDD" w:rsidRDefault="001B3541"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1B3541" w:rsidRPr="00DC1BDD" w14:paraId="7FB61CDC"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4F8C882B" w14:textId="2D2FF793" w:rsidR="001B3541"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1B3541" w:rsidRPr="00DC1BDD">
              <w:rPr>
                <w:b w:val="0"/>
                <w:szCs w:val="20"/>
              </w:rPr>
              <w:t>Yes</w:t>
            </w:r>
          </w:p>
        </w:tc>
        <w:tc>
          <w:tcPr>
            <w:tcW w:w="993" w:type="dxa"/>
            <w:hideMark/>
          </w:tcPr>
          <w:p w14:paraId="5D50CC2F" w14:textId="77777777" w:rsidR="001B3541" w:rsidRPr="00DC1BDD" w:rsidRDefault="001B3541"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1B3541" w:rsidRPr="00DC1BDD" w14:paraId="0C83CBAD"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87E1272" w14:textId="2439816B" w:rsidR="001B3541"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1B3541" w:rsidRPr="00DC1BDD">
              <w:rPr>
                <w:b w:val="0"/>
                <w:szCs w:val="20"/>
              </w:rPr>
              <w:t>No</w:t>
            </w:r>
          </w:p>
        </w:tc>
        <w:tc>
          <w:tcPr>
            <w:tcW w:w="993" w:type="dxa"/>
            <w:hideMark/>
          </w:tcPr>
          <w:p w14:paraId="67964FE4" w14:textId="77777777" w:rsidR="001B3541" w:rsidRPr="00DC1BDD" w:rsidRDefault="001B3541"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37296A44" w14:textId="77777777" w:rsidR="001B3541" w:rsidRPr="00DC1BDD" w:rsidRDefault="001B3541" w:rsidP="001B3541">
      <w:pPr>
        <w:rPr>
          <w:lang w:eastAsia="ar-SA"/>
        </w:rPr>
      </w:pPr>
    </w:p>
    <w:p w14:paraId="4ADE71F1" w14:textId="77777777" w:rsidR="001B3541" w:rsidRPr="00DC1BDD" w:rsidRDefault="001B3541" w:rsidP="001B3541">
      <w:pPr>
        <w:ind w:left="709"/>
      </w:pPr>
      <w:r w:rsidRPr="00DC1BDD">
        <w:t xml:space="preserve">If </w:t>
      </w:r>
      <w:r w:rsidR="00F14E56">
        <w:t>‘Y</w:t>
      </w:r>
      <w:r w:rsidRPr="00DC1BDD">
        <w:t>es</w:t>
      </w:r>
      <w:r w:rsidR="00382D07">
        <w:t>’</w:t>
      </w:r>
      <w:r w:rsidRPr="00DC1BDD">
        <w:t>,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1B3541" w:rsidRPr="00DC1BDD" w14:paraId="08455DE8" w14:textId="77777777" w:rsidTr="00DC1BD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52C61014" w14:textId="77777777" w:rsidR="001B3541" w:rsidRPr="00DC1BDD" w:rsidRDefault="001B3541" w:rsidP="00DC1BDD">
            <w:pPr>
              <w:widowControl w:val="0"/>
              <w:autoSpaceDE w:val="0"/>
              <w:snapToGrid w:val="0"/>
              <w:jc w:val="both"/>
              <w:rPr>
                <w:rFonts w:cs="Arial"/>
                <w:color w:val="000000"/>
                <w:sz w:val="18"/>
                <w:szCs w:val="18"/>
                <w:lang w:val="en-US" w:eastAsia="ar-SA"/>
              </w:rPr>
            </w:pPr>
          </w:p>
          <w:p w14:paraId="1363ADD4" w14:textId="77777777" w:rsidR="001B3541" w:rsidRPr="00DC1BDD" w:rsidRDefault="001B3541" w:rsidP="00DC1BDD">
            <w:pPr>
              <w:widowControl w:val="0"/>
              <w:autoSpaceDE w:val="0"/>
              <w:jc w:val="both"/>
              <w:rPr>
                <w:rFonts w:cs="Arial"/>
                <w:color w:val="000000"/>
                <w:sz w:val="18"/>
                <w:szCs w:val="18"/>
                <w:lang w:val="en-US"/>
              </w:rPr>
            </w:pPr>
          </w:p>
          <w:p w14:paraId="72105A55" w14:textId="77777777" w:rsidR="001B3541" w:rsidRPr="00DC1BDD" w:rsidRDefault="001B3541" w:rsidP="00DC1BDD">
            <w:pPr>
              <w:widowControl w:val="0"/>
              <w:autoSpaceDE w:val="0"/>
              <w:jc w:val="both"/>
              <w:rPr>
                <w:rFonts w:cs="Arial"/>
                <w:color w:val="000000"/>
                <w:sz w:val="18"/>
                <w:szCs w:val="18"/>
                <w:lang w:val="en-US"/>
              </w:rPr>
            </w:pPr>
          </w:p>
          <w:p w14:paraId="7866512F" w14:textId="77777777" w:rsidR="001B3541" w:rsidRPr="00DC1BDD" w:rsidRDefault="001B3541" w:rsidP="00DC1BDD">
            <w:pPr>
              <w:widowControl w:val="0"/>
              <w:suppressAutoHyphens/>
              <w:autoSpaceDE w:val="0"/>
              <w:jc w:val="both"/>
              <w:rPr>
                <w:rFonts w:cs="Arial"/>
                <w:color w:val="000000"/>
                <w:sz w:val="18"/>
                <w:szCs w:val="18"/>
                <w:lang w:val="en-US" w:eastAsia="ar-SA"/>
              </w:rPr>
            </w:pPr>
          </w:p>
        </w:tc>
      </w:tr>
    </w:tbl>
    <w:p w14:paraId="68303B0F" w14:textId="77777777" w:rsidR="00A725E6" w:rsidRDefault="00A725E6" w:rsidP="00A725E6">
      <w:pPr>
        <w:suppressAutoHyphens/>
        <w:jc w:val="both"/>
        <w:rPr>
          <w:rFonts w:eastAsia="Times New Roman" w:cs="Arial"/>
          <w:szCs w:val="20"/>
          <w:lang w:eastAsia="ar-SA"/>
        </w:rPr>
      </w:pPr>
    </w:p>
    <w:p w14:paraId="41CD8E48" w14:textId="77777777" w:rsidR="0054473D" w:rsidRDefault="0054473D" w:rsidP="00A725E6">
      <w:pPr>
        <w:suppressAutoHyphens/>
        <w:jc w:val="both"/>
        <w:rPr>
          <w:rFonts w:eastAsia="Times New Roman" w:cs="Arial"/>
          <w:szCs w:val="20"/>
          <w:lang w:eastAsia="ar-SA"/>
        </w:rPr>
      </w:pPr>
    </w:p>
    <w:p w14:paraId="688977A0" w14:textId="77777777" w:rsidR="0054473D" w:rsidRPr="00DC1BDD" w:rsidRDefault="0054473D" w:rsidP="00A725E6">
      <w:pPr>
        <w:suppressAutoHyphens/>
        <w:jc w:val="both"/>
        <w:rPr>
          <w:rFonts w:eastAsia="Times New Roman" w:cs="Arial"/>
          <w:szCs w:val="20"/>
          <w:lang w:eastAsia="ar-SA"/>
        </w:rPr>
      </w:pPr>
    </w:p>
    <w:p w14:paraId="1D56ADFB" w14:textId="77777777" w:rsidR="00525845" w:rsidRPr="00DC1BDD" w:rsidRDefault="00A758BB" w:rsidP="001B3541">
      <w:pPr>
        <w:pStyle w:val="Heading1"/>
        <w:ind w:left="709" w:hanging="709"/>
      </w:pPr>
      <w:bookmarkStart w:id="13" w:name="_Toc483915125"/>
      <w:r>
        <w:t>Supervisory p</w:t>
      </w:r>
      <w:r w:rsidR="002E1DBF" w:rsidRPr="00DC1BDD">
        <w:t>ower</w:t>
      </w:r>
      <w:r>
        <w:t>s and r</w:t>
      </w:r>
      <w:r w:rsidR="0051493C" w:rsidRPr="00DC1BDD">
        <w:t>esponsibilities</w:t>
      </w:r>
      <w:bookmarkEnd w:id="13"/>
    </w:p>
    <w:p w14:paraId="215D2F82" w14:textId="77777777" w:rsidR="009736FE" w:rsidRPr="009736FE" w:rsidRDefault="0051753D" w:rsidP="009736FE">
      <w:pPr>
        <w:rPr>
          <w:lang w:eastAsia="ar-SA"/>
        </w:rPr>
      </w:pPr>
      <w:r>
        <w:t xml:space="preserve"> </w:t>
      </w:r>
    </w:p>
    <w:p w14:paraId="0EF43FFB" w14:textId="77777777" w:rsidR="00F64242" w:rsidRPr="00DC1BDD" w:rsidRDefault="00F64242" w:rsidP="005F250F">
      <w:pPr>
        <w:pStyle w:val="Heading2"/>
        <w:ind w:left="709" w:hanging="709"/>
      </w:pPr>
      <w:r w:rsidRPr="00DC1BDD">
        <w:t xml:space="preserve">Does </w:t>
      </w:r>
      <w:r w:rsidR="00A41DE3" w:rsidRPr="00DC1BDD">
        <w:t>your authority have the power</w:t>
      </w:r>
      <w:r w:rsidRPr="00DC1BDD">
        <w:t xml:space="preserve"> to grant a</w:t>
      </w:r>
      <w:r w:rsidR="00A41DE3" w:rsidRPr="00DC1BDD">
        <w:t>n insurer</w:t>
      </w:r>
      <w:r w:rsidRPr="00DC1BDD">
        <w:t xml:space="preserve"> license that is subject to a condition</w:t>
      </w:r>
      <w:r w:rsidR="00A41DE3" w:rsidRPr="00DC1BDD">
        <w:t>, or is restricted or limited in scope</w:t>
      </w:r>
      <w:r w:rsidRPr="00DC1BDD">
        <w:t>?</w:t>
      </w:r>
      <w:r w:rsidR="00A41DE3" w:rsidRPr="00DC1BDD">
        <w:t xml:space="preserve"> </w:t>
      </w:r>
    </w:p>
    <w:p w14:paraId="4B474B09" w14:textId="77777777" w:rsidR="00F64242" w:rsidRPr="00DC1BDD" w:rsidRDefault="00F64242" w:rsidP="005F250F"/>
    <w:tbl>
      <w:tblPr>
        <w:tblStyle w:val="LightGrid-Accent11"/>
        <w:tblW w:w="0" w:type="auto"/>
        <w:tblInd w:w="817" w:type="dxa"/>
        <w:tblLayout w:type="fixed"/>
        <w:tblLook w:val="0480" w:firstRow="0" w:lastRow="0" w:firstColumn="1" w:lastColumn="0" w:noHBand="0" w:noVBand="1"/>
      </w:tblPr>
      <w:tblGrid>
        <w:gridCol w:w="992"/>
        <w:gridCol w:w="993"/>
      </w:tblGrid>
      <w:tr w:rsidR="00A41DE3" w:rsidRPr="00DC1BDD" w14:paraId="3FC7EF74"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091683B8" w14:textId="77777777" w:rsidR="00A41DE3" w:rsidRPr="00DC1BDD" w:rsidRDefault="00A41DE3"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A41DE3" w:rsidRPr="00DC1BDD" w14:paraId="1AB66F59"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43A0529" w14:textId="4D26B67E" w:rsidR="00A41DE3"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A41DE3" w:rsidRPr="00DC1BDD">
              <w:rPr>
                <w:b w:val="0"/>
                <w:szCs w:val="20"/>
              </w:rPr>
              <w:t>Yes</w:t>
            </w:r>
          </w:p>
        </w:tc>
        <w:tc>
          <w:tcPr>
            <w:tcW w:w="993" w:type="dxa"/>
            <w:hideMark/>
          </w:tcPr>
          <w:p w14:paraId="70E4F5CB" w14:textId="77777777" w:rsidR="00A41DE3" w:rsidRPr="00DC1BDD" w:rsidRDefault="00A41DE3"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A41DE3" w:rsidRPr="00DC1BDD" w14:paraId="68F4A4B9"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3DA73E2" w14:textId="687E8B22" w:rsidR="00A41DE3"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A41DE3" w:rsidRPr="00DC1BDD">
              <w:rPr>
                <w:b w:val="0"/>
                <w:szCs w:val="20"/>
              </w:rPr>
              <w:t>No</w:t>
            </w:r>
          </w:p>
        </w:tc>
        <w:tc>
          <w:tcPr>
            <w:tcW w:w="993" w:type="dxa"/>
            <w:hideMark/>
          </w:tcPr>
          <w:p w14:paraId="4E9C9B0A" w14:textId="77777777" w:rsidR="00A41DE3" w:rsidRPr="00DC1BDD" w:rsidRDefault="00A41DE3"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0C604219" w14:textId="77777777" w:rsidR="00F64242" w:rsidRPr="00DC1BDD" w:rsidRDefault="00F64242" w:rsidP="005F250F"/>
    <w:p w14:paraId="63D47A58" w14:textId="77777777" w:rsidR="005F250F" w:rsidRPr="00DC1BDD" w:rsidRDefault="005F250F" w:rsidP="005F250F">
      <w:pPr>
        <w:pStyle w:val="Heading2"/>
        <w:ind w:left="709" w:hanging="709"/>
      </w:pPr>
      <w:r w:rsidRPr="00DC1BDD">
        <w:t>Does your authority have the power to create and supervise new types of intermediaries, such as by issuing a new form of registration or authorisation?</w:t>
      </w:r>
    </w:p>
    <w:p w14:paraId="696663D3" w14:textId="77777777" w:rsidR="005F250F" w:rsidRPr="00DC1BDD" w:rsidRDefault="005F250F" w:rsidP="002A1937"/>
    <w:tbl>
      <w:tblPr>
        <w:tblStyle w:val="LightGrid-Accent11"/>
        <w:tblW w:w="0" w:type="auto"/>
        <w:tblInd w:w="817" w:type="dxa"/>
        <w:tblLayout w:type="fixed"/>
        <w:tblLook w:val="0480" w:firstRow="0" w:lastRow="0" w:firstColumn="1" w:lastColumn="0" w:noHBand="0" w:noVBand="1"/>
      </w:tblPr>
      <w:tblGrid>
        <w:gridCol w:w="992"/>
        <w:gridCol w:w="993"/>
      </w:tblGrid>
      <w:tr w:rsidR="005F250F" w:rsidRPr="00DC1BDD" w14:paraId="4AD9B7B4"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18107809" w14:textId="77777777" w:rsidR="005F250F" w:rsidRPr="00DC1BDD" w:rsidRDefault="005F250F"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5F250F" w:rsidRPr="00DC1BDD" w14:paraId="54FAEEA1"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1D694457" w14:textId="669191E5" w:rsidR="005F250F"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5F250F" w:rsidRPr="00DC1BDD">
              <w:rPr>
                <w:b w:val="0"/>
                <w:szCs w:val="20"/>
              </w:rPr>
              <w:t>Yes</w:t>
            </w:r>
          </w:p>
        </w:tc>
        <w:tc>
          <w:tcPr>
            <w:tcW w:w="993" w:type="dxa"/>
            <w:hideMark/>
          </w:tcPr>
          <w:p w14:paraId="6A6F902D" w14:textId="77777777" w:rsidR="005F250F" w:rsidRPr="00DC1BDD" w:rsidRDefault="005F250F"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F250F" w:rsidRPr="00DC1BDD" w14:paraId="3FAC35FA"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39A17FFD" w14:textId="77C408FB" w:rsidR="005F250F"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5F250F" w:rsidRPr="00DC1BDD">
              <w:rPr>
                <w:b w:val="0"/>
                <w:szCs w:val="20"/>
              </w:rPr>
              <w:t>No</w:t>
            </w:r>
          </w:p>
        </w:tc>
        <w:tc>
          <w:tcPr>
            <w:tcW w:w="993" w:type="dxa"/>
            <w:hideMark/>
          </w:tcPr>
          <w:p w14:paraId="03B7DD2A" w14:textId="77777777" w:rsidR="005F250F" w:rsidRPr="00DC1BDD" w:rsidRDefault="005F250F"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4C9F879E" w14:textId="77777777" w:rsidR="005F250F" w:rsidRPr="00DC1BDD" w:rsidRDefault="005F250F" w:rsidP="005F250F">
      <w:pPr>
        <w:rPr>
          <w:lang w:eastAsia="ar-SA"/>
        </w:rPr>
      </w:pPr>
    </w:p>
    <w:p w14:paraId="1F22A366" w14:textId="6BEF9107" w:rsidR="005F250F" w:rsidRPr="00DC1BDD" w:rsidRDefault="005F250F" w:rsidP="005F250F">
      <w:pPr>
        <w:pStyle w:val="Heading2"/>
        <w:ind w:left="709" w:hanging="709"/>
      </w:pPr>
      <w:r w:rsidRPr="00DC1BDD">
        <w:t>Does your authority have the power to authorise or register new</w:t>
      </w:r>
      <w:r w:rsidRPr="00DC1BDD">
        <w:rPr>
          <w:lang w:val="en-US"/>
        </w:rPr>
        <w:t xml:space="preserve"> parties in the insurance value chain?</w:t>
      </w:r>
    </w:p>
    <w:p w14:paraId="0EE34238" w14:textId="77777777" w:rsidR="005F250F" w:rsidRPr="00DC1BDD" w:rsidRDefault="005F250F" w:rsidP="002A1937"/>
    <w:tbl>
      <w:tblPr>
        <w:tblStyle w:val="LightGrid-Accent11"/>
        <w:tblW w:w="0" w:type="auto"/>
        <w:tblInd w:w="817" w:type="dxa"/>
        <w:tblLayout w:type="fixed"/>
        <w:tblLook w:val="0480" w:firstRow="0" w:lastRow="0" w:firstColumn="1" w:lastColumn="0" w:noHBand="0" w:noVBand="1"/>
      </w:tblPr>
      <w:tblGrid>
        <w:gridCol w:w="992"/>
        <w:gridCol w:w="993"/>
      </w:tblGrid>
      <w:tr w:rsidR="005F250F" w:rsidRPr="00DC1BDD" w14:paraId="4BA47D3A"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3F7020BB" w14:textId="77777777" w:rsidR="005F250F" w:rsidRPr="00DC1BDD" w:rsidRDefault="005F250F"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5F250F" w:rsidRPr="00DC1BDD" w14:paraId="7C45C392"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064E501" w14:textId="7996F300" w:rsidR="005F250F"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5F250F" w:rsidRPr="00DC1BDD">
              <w:rPr>
                <w:b w:val="0"/>
                <w:szCs w:val="20"/>
              </w:rPr>
              <w:t>Yes</w:t>
            </w:r>
          </w:p>
        </w:tc>
        <w:tc>
          <w:tcPr>
            <w:tcW w:w="993" w:type="dxa"/>
            <w:hideMark/>
          </w:tcPr>
          <w:p w14:paraId="39B1FD0E" w14:textId="77777777" w:rsidR="005F250F" w:rsidRPr="00DC1BDD" w:rsidRDefault="005F250F"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F250F" w:rsidRPr="00DC1BDD" w14:paraId="3CA32835"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1B6CBD30" w14:textId="36997594" w:rsidR="005F250F"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5F250F" w:rsidRPr="00DC1BDD">
              <w:rPr>
                <w:b w:val="0"/>
                <w:szCs w:val="20"/>
              </w:rPr>
              <w:t>No</w:t>
            </w:r>
          </w:p>
        </w:tc>
        <w:tc>
          <w:tcPr>
            <w:tcW w:w="993" w:type="dxa"/>
            <w:hideMark/>
          </w:tcPr>
          <w:p w14:paraId="35A2ABBC" w14:textId="77777777" w:rsidR="005F250F" w:rsidRPr="00DC1BDD" w:rsidRDefault="005F250F"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5A4A5C15" w14:textId="77777777" w:rsidR="005F250F" w:rsidRPr="00DC1BDD" w:rsidRDefault="005F250F" w:rsidP="002A1937"/>
    <w:p w14:paraId="71BB81DE" w14:textId="609B9FBE" w:rsidR="005F250F" w:rsidRPr="00DC1BDD" w:rsidRDefault="005F250F" w:rsidP="005F250F">
      <w:pPr>
        <w:pStyle w:val="Heading2"/>
        <w:ind w:left="709" w:hanging="709"/>
      </w:pPr>
      <w:r w:rsidRPr="00DC1BDD">
        <w:t xml:space="preserve">Are there currently </w:t>
      </w:r>
      <w:r w:rsidRPr="00DC1BDD">
        <w:rPr>
          <w:lang w:val="en-US"/>
        </w:rPr>
        <w:t xml:space="preserve">parties that play a material role in </w:t>
      </w:r>
      <w:r w:rsidR="0051493C" w:rsidRPr="00DC1BDD">
        <w:rPr>
          <w:lang w:val="en-US"/>
        </w:rPr>
        <w:t xml:space="preserve">the </w:t>
      </w:r>
      <w:r w:rsidRPr="00DC1BDD">
        <w:rPr>
          <w:lang w:val="en-US"/>
        </w:rPr>
        <w:t>insurance value chain</w:t>
      </w:r>
      <w:r w:rsidR="0052159A" w:rsidRPr="00DC1BDD">
        <w:rPr>
          <w:lang w:val="en-US"/>
        </w:rPr>
        <w:t xml:space="preserve"> that are beyond the supervisory purview of the authority</w:t>
      </w:r>
      <w:r w:rsidRPr="00DC1BDD">
        <w:rPr>
          <w:lang w:val="en-US"/>
        </w:rPr>
        <w:t>?</w:t>
      </w:r>
    </w:p>
    <w:p w14:paraId="41722599" w14:textId="77777777" w:rsidR="0052159A" w:rsidRPr="00DC1BDD" w:rsidRDefault="0052159A" w:rsidP="002A1937"/>
    <w:tbl>
      <w:tblPr>
        <w:tblStyle w:val="LightGrid-Accent11"/>
        <w:tblW w:w="0" w:type="auto"/>
        <w:tblInd w:w="817" w:type="dxa"/>
        <w:tblLayout w:type="fixed"/>
        <w:tblLook w:val="0480" w:firstRow="0" w:lastRow="0" w:firstColumn="1" w:lastColumn="0" w:noHBand="0" w:noVBand="1"/>
      </w:tblPr>
      <w:tblGrid>
        <w:gridCol w:w="992"/>
        <w:gridCol w:w="993"/>
      </w:tblGrid>
      <w:tr w:rsidR="0052159A" w:rsidRPr="00DC1BDD" w14:paraId="08D8A172"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5319337A" w14:textId="77777777" w:rsidR="0052159A" w:rsidRPr="00DC1BDD" w:rsidRDefault="0052159A"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52159A" w:rsidRPr="00DC1BDD" w14:paraId="4BA74CAA"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9B648E2" w14:textId="74DB50D6" w:rsidR="0052159A"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52159A" w:rsidRPr="00DC1BDD">
              <w:rPr>
                <w:b w:val="0"/>
                <w:szCs w:val="20"/>
              </w:rPr>
              <w:t>Yes</w:t>
            </w:r>
          </w:p>
        </w:tc>
        <w:tc>
          <w:tcPr>
            <w:tcW w:w="993" w:type="dxa"/>
            <w:hideMark/>
          </w:tcPr>
          <w:p w14:paraId="61170853" w14:textId="77777777" w:rsidR="0052159A" w:rsidRPr="00DC1BDD" w:rsidRDefault="0052159A"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2159A" w:rsidRPr="00DC1BDD" w14:paraId="21F92DD3"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C3500E7" w14:textId="1CB90998" w:rsidR="0052159A"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52159A" w:rsidRPr="00DC1BDD">
              <w:rPr>
                <w:b w:val="0"/>
                <w:szCs w:val="20"/>
              </w:rPr>
              <w:t>No</w:t>
            </w:r>
          </w:p>
        </w:tc>
        <w:tc>
          <w:tcPr>
            <w:tcW w:w="993" w:type="dxa"/>
            <w:hideMark/>
          </w:tcPr>
          <w:p w14:paraId="48709461" w14:textId="77777777" w:rsidR="0052159A" w:rsidRPr="00DC1BDD" w:rsidRDefault="0052159A"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6F5FB04C" w14:textId="77777777" w:rsidR="005F250F" w:rsidRPr="00DC1BDD" w:rsidRDefault="005F250F" w:rsidP="005F250F">
      <w:pPr>
        <w:rPr>
          <w:lang w:eastAsia="ar-SA"/>
        </w:rPr>
      </w:pPr>
    </w:p>
    <w:p w14:paraId="44FB39BD" w14:textId="77777777" w:rsidR="0052159A" w:rsidRPr="00DC1BDD" w:rsidRDefault="00F14E56" w:rsidP="0052159A">
      <w:pPr>
        <w:ind w:firstLine="720"/>
      </w:pPr>
      <w:r>
        <w:t>If ‘Yes’</w:t>
      </w:r>
      <w:r w:rsidR="0052159A" w:rsidRPr="00DC1BDD">
        <w:t>,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52159A" w:rsidRPr="00DC1BDD" w14:paraId="0B200448" w14:textId="77777777" w:rsidTr="00DC1BD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74E2D150" w14:textId="77777777" w:rsidR="0052159A" w:rsidRPr="00DC1BDD" w:rsidRDefault="0052159A" w:rsidP="00DC1BDD">
            <w:pPr>
              <w:widowControl w:val="0"/>
              <w:autoSpaceDE w:val="0"/>
              <w:snapToGrid w:val="0"/>
              <w:jc w:val="both"/>
              <w:rPr>
                <w:rFonts w:cs="Arial"/>
                <w:color w:val="000000"/>
                <w:sz w:val="18"/>
                <w:szCs w:val="18"/>
                <w:lang w:val="en-US" w:eastAsia="ar-SA"/>
              </w:rPr>
            </w:pPr>
          </w:p>
          <w:p w14:paraId="3C84D91B" w14:textId="77777777" w:rsidR="0052159A" w:rsidRPr="00DC1BDD" w:rsidRDefault="0052159A" w:rsidP="00DC1BDD">
            <w:pPr>
              <w:widowControl w:val="0"/>
              <w:autoSpaceDE w:val="0"/>
              <w:jc w:val="both"/>
              <w:rPr>
                <w:rFonts w:cs="Arial"/>
                <w:color w:val="000000"/>
                <w:sz w:val="18"/>
                <w:szCs w:val="18"/>
                <w:lang w:val="en-US"/>
              </w:rPr>
            </w:pPr>
          </w:p>
          <w:p w14:paraId="4F89C224" w14:textId="77777777" w:rsidR="0052159A" w:rsidRPr="00DC1BDD" w:rsidRDefault="0052159A" w:rsidP="00DC1BDD">
            <w:pPr>
              <w:widowControl w:val="0"/>
              <w:autoSpaceDE w:val="0"/>
              <w:jc w:val="both"/>
              <w:rPr>
                <w:rFonts w:cs="Arial"/>
                <w:color w:val="000000"/>
                <w:sz w:val="18"/>
                <w:szCs w:val="18"/>
                <w:lang w:val="en-US"/>
              </w:rPr>
            </w:pPr>
          </w:p>
          <w:p w14:paraId="72E9B70B" w14:textId="77777777" w:rsidR="0052159A" w:rsidRPr="00DC1BDD" w:rsidRDefault="0052159A" w:rsidP="00DC1BDD">
            <w:pPr>
              <w:widowControl w:val="0"/>
              <w:suppressAutoHyphens/>
              <w:autoSpaceDE w:val="0"/>
              <w:jc w:val="both"/>
              <w:rPr>
                <w:rFonts w:cs="Arial"/>
                <w:color w:val="000000"/>
                <w:sz w:val="18"/>
                <w:szCs w:val="18"/>
                <w:lang w:val="en-US" w:eastAsia="ar-SA"/>
              </w:rPr>
            </w:pPr>
          </w:p>
        </w:tc>
      </w:tr>
    </w:tbl>
    <w:p w14:paraId="6650E531" w14:textId="77777777" w:rsidR="0052159A" w:rsidRDefault="0052159A" w:rsidP="005F250F">
      <w:pPr>
        <w:rPr>
          <w:lang w:eastAsia="ar-SA"/>
        </w:rPr>
      </w:pPr>
    </w:p>
    <w:p w14:paraId="663CADF6" w14:textId="77777777" w:rsidR="00C706E4" w:rsidRPr="00DC1BDD" w:rsidRDefault="00C706E4" w:rsidP="005F250F">
      <w:pPr>
        <w:rPr>
          <w:lang w:eastAsia="ar-SA"/>
        </w:rPr>
      </w:pPr>
    </w:p>
    <w:p w14:paraId="48757AFE" w14:textId="77777777" w:rsidR="0052159A" w:rsidRPr="00DC1BDD" w:rsidRDefault="00F14E56" w:rsidP="0052159A">
      <w:pPr>
        <w:pStyle w:val="Heading2"/>
        <w:ind w:left="709" w:hanging="709"/>
      </w:pPr>
      <w:r>
        <w:t>If ‘Yes’</w:t>
      </w:r>
      <w:r w:rsidR="00E11A7A">
        <w:t xml:space="preserve"> to </w:t>
      </w:r>
      <w:r w:rsidR="007952D0">
        <w:t>13</w:t>
      </w:r>
      <w:r w:rsidR="00E11A7A">
        <w:t>.4</w:t>
      </w:r>
      <w:r w:rsidR="00E22B04" w:rsidRPr="00DC1BDD">
        <w:t>, a</w:t>
      </w:r>
      <w:r w:rsidR="0052159A" w:rsidRPr="00DC1BDD">
        <w:t>re there currently any plans to strengthen supervisory oversight over these entities</w:t>
      </w:r>
      <w:r w:rsidR="0052159A" w:rsidRPr="00DC1BDD">
        <w:rPr>
          <w:lang w:val="en-US"/>
        </w:rPr>
        <w:t>?</w:t>
      </w:r>
    </w:p>
    <w:p w14:paraId="5DFC3538" w14:textId="77777777" w:rsidR="0052159A" w:rsidRPr="00DC1BDD" w:rsidRDefault="0052159A" w:rsidP="002A1937"/>
    <w:tbl>
      <w:tblPr>
        <w:tblStyle w:val="LightGrid-Accent11"/>
        <w:tblW w:w="0" w:type="auto"/>
        <w:tblInd w:w="817" w:type="dxa"/>
        <w:tblLayout w:type="fixed"/>
        <w:tblLook w:val="0480" w:firstRow="0" w:lastRow="0" w:firstColumn="1" w:lastColumn="0" w:noHBand="0" w:noVBand="1"/>
      </w:tblPr>
      <w:tblGrid>
        <w:gridCol w:w="992"/>
        <w:gridCol w:w="993"/>
      </w:tblGrid>
      <w:tr w:rsidR="0052159A" w:rsidRPr="00DC1BDD" w14:paraId="22961AB4"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2F92821B" w14:textId="77777777" w:rsidR="0052159A" w:rsidRPr="00DC1BDD" w:rsidRDefault="0052159A"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52159A" w:rsidRPr="00DC1BDD" w14:paraId="4FFADC89"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38B3D82" w14:textId="01B1DCC5" w:rsidR="0052159A"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52159A" w:rsidRPr="00DC1BDD">
              <w:rPr>
                <w:b w:val="0"/>
                <w:szCs w:val="20"/>
              </w:rPr>
              <w:t>Yes</w:t>
            </w:r>
          </w:p>
        </w:tc>
        <w:tc>
          <w:tcPr>
            <w:tcW w:w="993" w:type="dxa"/>
            <w:hideMark/>
          </w:tcPr>
          <w:p w14:paraId="3FC3A76D" w14:textId="77777777" w:rsidR="0052159A" w:rsidRPr="00DC1BDD" w:rsidRDefault="0052159A"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2159A" w:rsidRPr="00DC1BDD" w14:paraId="0763C578"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65EB48BC" w14:textId="1F6F2F29" w:rsidR="0052159A"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52159A" w:rsidRPr="00DC1BDD">
              <w:rPr>
                <w:b w:val="0"/>
                <w:szCs w:val="20"/>
              </w:rPr>
              <w:t>No</w:t>
            </w:r>
          </w:p>
        </w:tc>
        <w:tc>
          <w:tcPr>
            <w:tcW w:w="993" w:type="dxa"/>
            <w:hideMark/>
          </w:tcPr>
          <w:p w14:paraId="0E5253C1" w14:textId="77777777" w:rsidR="0052159A" w:rsidRPr="00DC1BDD" w:rsidRDefault="0052159A"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199B4278" w14:textId="77777777" w:rsidR="005048BC" w:rsidRDefault="005048BC" w:rsidP="005048BC">
      <w:pPr>
        <w:ind w:left="709"/>
        <w:jc w:val="both"/>
        <w:rPr>
          <w:szCs w:val="20"/>
        </w:rPr>
      </w:pPr>
    </w:p>
    <w:p w14:paraId="40EAB2AC" w14:textId="77777777" w:rsidR="00C706E4" w:rsidRPr="00DC1BDD" w:rsidRDefault="00C706E4" w:rsidP="005048BC">
      <w:pPr>
        <w:ind w:left="709"/>
        <w:jc w:val="both"/>
        <w:rPr>
          <w:szCs w:val="20"/>
        </w:rPr>
      </w:pPr>
    </w:p>
    <w:p w14:paraId="7451C012" w14:textId="18E7BDC9" w:rsidR="00CE7095" w:rsidRPr="00DC1BDD" w:rsidRDefault="00CE7095" w:rsidP="005105A4">
      <w:pPr>
        <w:pStyle w:val="Heading2"/>
        <w:ind w:left="709" w:hanging="709"/>
      </w:pPr>
      <w:r w:rsidRPr="00DC1BDD">
        <w:t xml:space="preserve">Does your authority have the </w:t>
      </w:r>
      <w:r w:rsidR="00466897">
        <w:t xml:space="preserve">legal </w:t>
      </w:r>
      <w:r w:rsidRPr="00DC1BDD">
        <w:t>power to issue and enforce rules</w:t>
      </w:r>
      <w:r w:rsidR="003B070E" w:rsidRPr="00DC1BDD">
        <w:t xml:space="preserve"> for </w:t>
      </w:r>
      <w:r w:rsidR="0012663A">
        <w:t xml:space="preserve">the </w:t>
      </w:r>
      <w:r w:rsidR="003B070E" w:rsidRPr="00DC1BDD">
        <w:t>insurance sector</w:t>
      </w:r>
      <w:r w:rsidRPr="00DC1BDD">
        <w:t xml:space="preserve"> </w:t>
      </w:r>
      <w:r w:rsidR="0012663A">
        <w:t>without requiring the prior approval of other authorities</w:t>
      </w:r>
      <w:r w:rsidR="0001333D">
        <w:rPr>
          <w:rStyle w:val="FootnoteReference"/>
        </w:rPr>
        <w:footnoteReference w:id="16"/>
      </w:r>
      <w:r w:rsidRPr="00DC1BDD">
        <w:t>?</w:t>
      </w:r>
    </w:p>
    <w:p w14:paraId="7F426181" w14:textId="77777777" w:rsidR="00CE7095" w:rsidRPr="00DC1BDD" w:rsidRDefault="00CE7095" w:rsidP="005048BC">
      <w:pPr>
        <w:ind w:left="709"/>
        <w:jc w:val="both"/>
        <w:rPr>
          <w:szCs w:val="20"/>
        </w:rPr>
      </w:pPr>
    </w:p>
    <w:tbl>
      <w:tblPr>
        <w:tblStyle w:val="LightGrid-Accent11"/>
        <w:tblW w:w="0" w:type="auto"/>
        <w:tblInd w:w="817" w:type="dxa"/>
        <w:tblLayout w:type="fixed"/>
        <w:tblLook w:val="0480" w:firstRow="0" w:lastRow="0" w:firstColumn="1" w:lastColumn="0" w:noHBand="0" w:noVBand="1"/>
      </w:tblPr>
      <w:tblGrid>
        <w:gridCol w:w="4536"/>
        <w:gridCol w:w="709"/>
      </w:tblGrid>
      <w:tr w:rsidR="00CE7095" w:rsidRPr="00DC1BDD" w14:paraId="0E38A726" w14:textId="77777777" w:rsidTr="00542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gridSpan w:val="2"/>
          </w:tcPr>
          <w:p w14:paraId="30A39284" w14:textId="77777777" w:rsidR="00CE7095" w:rsidRPr="00DC1BDD" w:rsidRDefault="00542BED"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CE7095" w:rsidRPr="00DC1BDD" w14:paraId="3354C1FF" w14:textId="77777777" w:rsidTr="0016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2E712470" w14:textId="0770F737" w:rsidR="00CE7095" w:rsidRPr="00DC1BDD" w:rsidRDefault="005105A4" w:rsidP="00162375">
            <w:pPr>
              <w:suppressAutoHyphens/>
              <w:snapToGrid w:val="0"/>
              <w:rPr>
                <w:rFonts w:cs="Arial Unicode MS"/>
                <w:b w:val="0"/>
                <w:color w:val="0000FF"/>
                <w:szCs w:val="20"/>
                <w:lang w:eastAsia="ar-SA"/>
              </w:rPr>
            </w:pPr>
            <w:r>
              <w:rPr>
                <w:b w:val="0"/>
                <w:szCs w:val="20"/>
              </w:rPr>
              <w:t xml:space="preserve">a. </w:t>
            </w:r>
            <w:r w:rsidR="00CE7095" w:rsidRPr="00DC1BDD">
              <w:rPr>
                <w:b w:val="0"/>
                <w:szCs w:val="20"/>
              </w:rPr>
              <w:t>Yes</w:t>
            </w:r>
            <w:r w:rsidR="00542BED">
              <w:rPr>
                <w:b w:val="0"/>
                <w:szCs w:val="20"/>
              </w:rPr>
              <w:t>, your authority can issue and enforce rules</w:t>
            </w:r>
            <w:r w:rsidR="00162375">
              <w:rPr>
                <w:b w:val="0"/>
                <w:szCs w:val="20"/>
              </w:rPr>
              <w:t xml:space="preserve"> autonomously</w:t>
            </w:r>
          </w:p>
        </w:tc>
        <w:tc>
          <w:tcPr>
            <w:tcW w:w="709" w:type="dxa"/>
            <w:hideMark/>
          </w:tcPr>
          <w:p w14:paraId="458FA90A" w14:textId="77777777" w:rsidR="00CE7095" w:rsidRPr="00DC1BDD" w:rsidRDefault="00CE7095"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42BED" w:rsidRPr="00DC1BDD" w14:paraId="5061357E" w14:textId="77777777" w:rsidTr="00162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55A3138D" w14:textId="13C8AFC2" w:rsidR="00542BED" w:rsidRPr="00DC1BDD" w:rsidRDefault="005105A4" w:rsidP="00162375">
            <w:pPr>
              <w:suppressAutoHyphens/>
              <w:snapToGrid w:val="0"/>
              <w:rPr>
                <w:b w:val="0"/>
                <w:szCs w:val="20"/>
              </w:rPr>
            </w:pPr>
            <w:r>
              <w:rPr>
                <w:b w:val="0"/>
                <w:szCs w:val="20"/>
              </w:rPr>
              <w:t xml:space="preserve">b. </w:t>
            </w:r>
            <w:r w:rsidR="00542BED">
              <w:rPr>
                <w:b w:val="0"/>
                <w:szCs w:val="20"/>
              </w:rPr>
              <w:t>Your authority can issue rules</w:t>
            </w:r>
            <w:r w:rsidR="00162375">
              <w:rPr>
                <w:b w:val="0"/>
                <w:szCs w:val="20"/>
              </w:rPr>
              <w:t xml:space="preserve"> autonomously</w:t>
            </w:r>
            <w:r w:rsidR="00542BED">
              <w:rPr>
                <w:b w:val="0"/>
                <w:szCs w:val="20"/>
              </w:rPr>
              <w:t>, but not enforce them</w:t>
            </w:r>
            <w:r w:rsidR="00162375">
              <w:rPr>
                <w:b w:val="0"/>
                <w:szCs w:val="20"/>
              </w:rPr>
              <w:t xml:space="preserve"> </w:t>
            </w:r>
          </w:p>
        </w:tc>
        <w:tc>
          <w:tcPr>
            <w:tcW w:w="709" w:type="dxa"/>
          </w:tcPr>
          <w:p w14:paraId="6C31DFBD" w14:textId="77777777" w:rsidR="00542BED" w:rsidRPr="00DC1BDD" w:rsidRDefault="00FB2700"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r>
      <w:tr w:rsidR="00542BED" w:rsidRPr="00DC1BDD" w14:paraId="71CEA336" w14:textId="77777777" w:rsidTr="0016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3C4E08E7" w14:textId="150B507D" w:rsidR="00542BED" w:rsidRPr="00DC1BDD" w:rsidRDefault="005105A4" w:rsidP="00162375">
            <w:pPr>
              <w:suppressAutoHyphens/>
              <w:snapToGrid w:val="0"/>
              <w:rPr>
                <w:b w:val="0"/>
                <w:szCs w:val="20"/>
              </w:rPr>
            </w:pPr>
            <w:r>
              <w:rPr>
                <w:b w:val="0"/>
                <w:szCs w:val="20"/>
              </w:rPr>
              <w:t xml:space="preserve">c. </w:t>
            </w:r>
            <w:r w:rsidR="00542BED">
              <w:rPr>
                <w:b w:val="0"/>
                <w:szCs w:val="20"/>
              </w:rPr>
              <w:t>Your authority can enforce rules</w:t>
            </w:r>
            <w:r w:rsidR="00162375">
              <w:rPr>
                <w:b w:val="0"/>
                <w:szCs w:val="20"/>
              </w:rPr>
              <w:t xml:space="preserve"> autonomously</w:t>
            </w:r>
            <w:r w:rsidR="00542BED">
              <w:rPr>
                <w:b w:val="0"/>
                <w:szCs w:val="20"/>
              </w:rPr>
              <w:t>, but not issue them</w:t>
            </w:r>
          </w:p>
        </w:tc>
        <w:tc>
          <w:tcPr>
            <w:tcW w:w="709" w:type="dxa"/>
          </w:tcPr>
          <w:p w14:paraId="18B84F80" w14:textId="77777777" w:rsidR="00542BED" w:rsidRPr="00DC1BDD" w:rsidRDefault="00FB2700"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r>
      <w:tr w:rsidR="00CE7095" w:rsidRPr="00DC1BDD" w14:paraId="684AFB02" w14:textId="77777777" w:rsidTr="00542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14:paraId="1F5833EC" w14:textId="6E1B88EC" w:rsidR="00CE7095" w:rsidRPr="00DC1BDD" w:rsidRDefault="005105A4" w:rsidP="00DC1BDD">
            <w:pPr>
              <w:suppressAutoHyphens/>
              <w:snapToGrid w:val="0"/>
              <w:jc w:val="both"/>
              <w:rPr>
                <w:rFonts w:cs="Arial Unicode MS"/>
                <w:b w:val="0"/>
                <w:color w:val="0000FF"/>
                <w:szCs w:val="20"/>
                <w:lang w:eastAsia="ar-SA"/>
              </w:rPr>
            </w:pPr>
            <w:r>
              <w:rPr>
                <w:b w:val="0"/>
                <w:szCs w:val="20"/>
              </w:rPr>
              <w:t xml:space="preserve">d. </w:t>
            </w:r>
            <w:r w:rsidR="00CE7095" w:rsidRPr="00DC1BDD">
              <w:rPr>
                <w:b w:val="0"/>
                <w:szCs w:val="20"/>
              </w:rPr>
              <w:t>No</w:t>
            </w:r>
          </w:p>
        </w:tc>
        <w:tc>
          <w:tcPr>
            <w:tcW w:w="709" w:type="dxa"/>
            <w:hideMark/>
          </w:tcPr>
          <w:p w14:paraId="15CCAE64" w14:textId="77777777" w:rsidR="00CE7095" w:rsidRPr="00DC1BDD" w:rsidRDefault="00CE7095"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1F8C5CE9" w14:textId="77777777" w:rsidR="0012663A" w:rsidRDefault="0012663A" w:rsidP="00B513DA"/>
    <w:p w14:paraId="66D520AC" w14:textId="77777777" w:rsidR="0012663A" w:rsidRPr="00DC1BDD" w:rsidRDefault="00F14E56" w:rsidP="0012663A">
      <w:pPr>
        <w:ind w:firstLine="720"/>
      </w:pPr>
      <w:r>
        <w:t>If ‘No’</w:t>
      </w:r>
      <w:r w:rsidR="0012663A" w:rsidRPr="00DC1BDD">
        <w:t>, please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12663A" w:rsidRPr="00DC1BDD" w14:paraId="6453C28A" w14:textId="77777777" w:rsidTr="00BE4C1B">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19535202" w14:textId="77777777" w:rsidR="0012663A" w:rsidRPr="00DC1BDD" w:rsidRDefault="0012663A" w:rsidP="00BE4C1B">
            <w:pPr>
              <w:widowControl w:val="0"/>
              <w:autoSpaceDE w:val="0"/>
              <w:snapToGrid w:val="0"/>
              <w:jc w:val="both"/>
              <w:rPr>
                <w:rFonts w:cs="Arial"/>
                <w:color w:val="000000"/>
                <w:sz w:val="18"/>
                <w:szCs w:val="18"/>
                <w:lang w:val="en-US" w:eastAsia="ar-SA"/>
              </w:rPr>
            </w:pPr>
          </w:p>
          <w:p w14:paraId="2C7DE34E" w14:textId="77777777" w:rsidR="0012663A" w:rsidRPr="00DC1BDD" w:rsidRDefault="0012663A" w:rsidP="00BE4C1B">
            <w:pPr>
              <w:widowControl w:val="0"/>
              <w:autoSpaceDE w:val="0"/>
              <w:jc w:val="both"/>
              <w:rPr>
                <w:rFonts w:cs="Arial"/>
                <w:color w:val="000000"/>
                <w:sz w:val="18"/>
                <w:szCs w:val="18"/>
                <w:lang w:val="en-US"/>
              </w:rPr>
            </w:pPr>
          </w:p>
          <w:p w14:paraId="7485F33C" w14:textId="77777777" w:rsidR="0012663A" w:rsidRPr="00DC1BDD" w:rsidRDefault="0012663A" w:rsidP="00BE4C1B">
            <w:pPr>
              <w:widowControl w:val="0"/>
              <w:autoSpaceDE w:val="0"/>
              <w:jc w:val="both"/>
              <w:rPr>
                <w:rFonts w:cs="Arial"/>
                <w:color w:val="000000"/>
                <w:sz w:val="18"/>
                <w:szCs w:val="18"/>
                <w:lang w:val="en-US"/>
              </w:rPr>
            </w:pPr>
          </w:p>
          <w:p w14:paraId="51D14513" w14:textId="77777777" w:rsidR="0012663A" w:rsidRPr="00DC1BDD" w:rsidRDefault="0012663A" w:rsidP="00BE4C1B">
            <w:pPr>
              <w:widowControl w:val="0"/>
              <w:suppressAutoHyphens/>
              <w:autoSpaceDE w:val="0"/>
              <w:jc w:val="both"/>
              <w:rPr>
                <w:rFonts w:cs="Arial"/>
                <w:color w:val="000000"/>
                <w:sz w:val="18"/>
                <w:szCs w:val="18"/>
                <w:lang w:val="en-US" w:eastAsia="ar-SA"/>
              </w:rPr>
            </w:pPr>
          </w:p>
        </w:tc>
      </w:tr>
    </w:tbl>
    <w:p w14:paraId="7C5B23C3" w14:textId="77777777" w:rsidR="0012663A" w:rsidRDefault="0012663A" w:rsidP="0012663A">
      <w:pPr>
        <w:rPr>
          <w:lang w:eastAsia="ar-SA"/>
        </w:rPr>
      </w:pPr>
    </w:p>
    <w:p w14:paraId="342B8D47" w14:textId="77777777" w:rsidR="0054473D" w:rsidRPr="0012663A" w:rsidRDefault="0054473D" w:rsidP="0012663A">
      <w:pPr>
        <w:rPr>
          <w:lang w:eastAsia="ar-SA"/>
        </w:rPr>
      </w:pPr>
    </w:p>
    <w:p w14:paraId="4F77E4CD" w14:textId="77777777" w:rsidR="00500A68" w:rsidRPr="00500A68" w:rsidRDefault="00466897" w:rsidP="00500A68">
      <w:pPr>
        <w:pStyle w:val="Heading2"/>
        <w:ind w:left="720"/>
      </w:pPr>
      <w:r w:rsidRPr="00DC1BDD">
        <w:t>Does your authority have the</w:t>
      </w:r>
      <w:r w:rsidR="00500A68">
        <w:t xml:space="preserve"> legal</w:t>
      </w:r>
      <w:r w:rsidRPr="00DC1BDD">
        <w:t xml:space="preserve"> power </w:t>
      </w:r>
      <w:r w:rsidR="00500A68">
        <w:t>to require</w:t>
      </w:r>
      <w:r w:rsidR="00500A68" w:rsidRPr="00500A68">
        <w:t xml:space="preserve"> </w:t>
      </w:r>
      <w:r w:rsidR="00500A68" w:rsidRPr="00DC1BDD">
        <w:t xml:space="preserve">entities </w:t>
      </w:r>
      <w:r w:rsidR="00500A68">
        <w:t>involved in providing insurance to</w:t>
      </w:r>
      <w:r w:rsidR="00500A68" w:rsidRPr="00DC1BDD">
        <w:t xml:space="preserve"> the inclusive insurance market</w:t>
      </w:r>
      <w:r w:rsidR="00500A68">
        <w:t xml:space="preserve"> to submit information necessary for achieving supervisory objectives? </w:t>
      </w:r>
    </w:p>
    <w:p w14:paraId="45917B24" w14:textId="77777777" w:rsidR="00466897" w:rsidRPr="00DC1BDD" w:rsidRDefault="00466897" w:rsidP="00C51F11"/>
    <w:tbl>
      <w:tblPr>
        <w:tblStyle w:val="LightGrid-Accent11"/>
        <w:tblW w:w="0" w:type="auto"/>
        <w:tblInd w:w="817" w:type="dxa"/>
        <w:tblLayout w:type="fixed"/>
        <w:tblLook w:val="0480" w:firstRow="0" w:lastRow="0" w:firstColumn="1" w:lastColumn="0" w:noHBand="0" w:noVBand="1"/>
      </w:tblPr>
      <w:tblGrid>
        <w:gridCol w:w="992"/>
        <w:gridCol w:w="993"/>
      </w:tblGrid>
      <w:tr w:rsidR="00466897" w:rsidRPr="00DC1BDD" w14:paraId="73ADEF4A" w14:textId="77777777" w:rsidTr="00BE4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792DF8C7" w14:textId="77777777" w:rsidR="00466897" w:rsidRPr="00DC1BDD" w:rsidRDefault="00466897" w:rsidP="00BE4C1B">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466897" w:rsidRPr="00DC1BDD" w14:paraId="73D05EE4" w14:textId="77777777" w:rsidTr="00BE4C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2C1D39B" w14:textId="33A50ED6" w:rsidR="00466897" w:rsidRPr="00DC1BDD" w:rsidRDefault="005105A4" w:rsidP="00BE4C1B">
            <w:pPr>
              <w:suppressAutoHyphens/>
              <w:snapToGrid w:val="0"/>
              <w:jc w:val="both"/>
              <w:rPr>
                <w:rFonts w:cs="Arial Unicode MS"/>
                <w:b w:val="0"/>
                <w:color w:val="0000FF"/>
                <w:szCs w:val="20"/>
                <w:lang w:eastAsia="ar-SA"/>
              </w:rPr>
            </w:pPr>
            <w:r>
              <w:rPr>
                <w:b w:val="0"/>
                <w:szCs w:val="20"/>
              </w:rPr>
              <w:t xml:space="preserve">a. </w:t>
            </w:r>
            <w:r w:rsidR="00466897" w:rsidRPr="00DC1BDD">
              <w:rPr>
                <w:b w:val="0"/>
                <w:szCs w:val="20"/>
              </w:rPr>
              <w:t>Yes</w:t>
            </w:r>
          </w:p>
        </w:tc>
        <w:tc>
          <w:tcPr>
            <w:tcW w:w="993" w:type="dxa"/>
            <w:hideMark/>
          </w:tcPr>
          <w:p w14:paraId="10DFC68A" w14:textId="77777777" w:rsidR="00466897" w:rsidRPr="00DC1BDD" w:rsidRDefault="00466897"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466897" w:rsidRPr="00DC1BDD" w14:paraId="65DA52C0" w14:textId="77777777" w:rsidTr="00BE4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1BD54AF7" w14:textId="5E36F883" w:rsidR="00466897" w:rsidRPr="00DC1BDD" w:rsidRDefault="005105A4" w:rsidP="00BE4C1B">
            <w:pPr>
              <w:suppressAutoHyphens/>
              <w:snapToGrid w:val="0"/>
              <w:jc w:val="both"/>
              <w:rPr>
                <w:rFonts w:cs="Arial Unicode MS"/>
                <w:b w:val="0"/>
                <w:color w:val="0000FF"/>
                <w:szCs w:val="20"/>
                <w:lang w:eastAsia="ar-SA"/>
              </w:rPr>
            </w:pPr>
            <w:r>
              <w:rPr>
                <w:b w:val="0"/>
                <w:szCs w:val="20"/>
              </w:rPr>
              <w:t xml:space="preserve">b. </w:t>
            </w:r>
            <w:r w:rsidR="00466897" w:rsidRPr="00DC1BDD">
              <w:rPr>
                <w:b w:val="0"/>
                <w:szCs w:val="20"/>
              </w:rPr>
              <w:t>No</w:t>
            </w:r>
          </w:p>
        </w:tc>
        <w:tc>
          <w:tcPr>
            <w:tcW w:w="993" w:type="dxa"/>
            <w:hideMark/>
          </w:tcPr>
          <w:p w14:paraId="60A99C34" w14:textId="77777777" w:rsidR="00466897" w:rsidRPr="00DC1BDD" w:rsidRDefault="00466897"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03A5841E" w14:textId="77777777" w:rsidR="00466897" w:rsidRDefault="00466897" w:rsidP="00C51F11"/>
    <w:p w14:paraId="7FCA29BE" w14:textId="77777777" w:rsidR="00466897" w:rsidRPr="00DC1BDD" w:rsidRDefault="00466897" w:rsidP="00466897">
      <w:pPr>
        <w:ind w:firstLine="720"/>
      </w:pPr>
      <w:r>
        <w:t>P</w:t>
      </w:r>
      <w:r w:rsidRPr="00DC1BDD">
        <w:t>lease briefly explain: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466897" w:rsidRPr="00DC1BDD" w14:paraId="52360EF2" w14:textId="77777777" w:rsidTr="00BE4C1B">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09B05CBB" w14:textId="77777777" w:rsidR="00466897" w:rsidRPr="00DC1BDD" w:rsidRDefault="00466897" w:rsidP="00BE4C1B">
            <w:pPr>
              <w:widowControl w:val="0"/>
              <w:autoSpaceDE w:val="0"/>
              <w:snapToGrid w:val="0"/>
              <w:jc w:val="both"/>
              <w:rPr>
                <w:rFonts w:cs="Arial"/>
                <w:color w:val="000000"/>
                <w:sz w:val="18"/>
                <w:szCs w:val="18"/>
                <w:lang w:val="en-US" w:eastAsia="ar-SA"/>
              </w:rPr>
            </w:pPr>
          </w:p>
          <w:p w14:paraId="4DE22B67" w14:textId="77777777" w:rsidR="00466897" w:rsidRPr="00DC1BDD" w:rsidRDefault="00466897" w:rsidP="00BE4C1B">
            <w:pPr>
              <w:widowControl w:val="0"/>
              <w:autoSpaceDE w:val="0"/>
              <w:jc w:val="both"/>
              <w:rPr>
                <w:rFonts w:cs="Arial"/>
                <w:color w:val="000000"/>
                <w:sz w:val="18"/>
                <w:szCs w:val="18"/>
                <w:lang w:val="en-US"/>
              </w:rPr>
            </w:pPr>
          </w:p>
          <w:p w14:paraId="78A7F478" w14:textId="77777777" w:rsidR="00466897" w:rsidRPr="00DC1BDD" w:rsidRDefault="00466897" w:rsidP="00BE4C1B">
            <w:pPr>
              <w:widowControl w:val="0"/>
              <w:autoSpaceDE w:val="0"/>
              <w:jc w:val="both"/>
              <w:rPr>
                <w:rFonts w:cs="Arial"/>
                <w:color w:val="000000"/>
                <w:sz w:val="18"/>
                <w:szCs w:val="18"/>
                <w:lang w:val="en-US"/>
              </w:rPr>
            </w:pPr>
          </w:p>
          <w:p w14:paraId="5E5A8891" w14:textId="77777777" w:rsidR="00466897" w:rsidRPr="00DC1BDD" w:rsidRDefault="00466897" w:rsidP="00BE4C1B">
            <w:pPr>
              <w:widowControl w:val="0"/>
              <w:suppressAutoHyphens/>
              <w:autoSpaceDE w:val="0"/>
              <w:jc w:val="both"/>
              <w:rPr>
                <w:rFonts w:cs="Arial"/>
                <w:color w:val="000000"/>
                <w:sz w:val="18"/>
                <w:szCs w:val="18"/>
                <w:lang w:val="en-US" w:eastAsia="ar-SA"/>
              </w:rPr>
            </w:pPr>
          </w:p>
        </w:tc>
      </w:tr>
    </w:tbl>
    <w:p w14:paraId="7EE845CF" w14:textId="77777777" w:rsidR="00466897" w:rsidRDefault="00466897" w:rsidP="00466897">
      <w:pPr>
        <w:rPr>
          <w:lang w:eastAsia="ar-SA"/>
        </w:rPr>
      </w:pPr>
    </w:p>
    <w:p w14:paraId="1F292F19" w14:textId="77777777" w:rsidR="0054473D" w:rsidRPr="00466897" w:rsidRDefault="0054473D" w:rsidP="00466897">
      <w:pPr>
        <w:rPr>
          <w:lang w:eastAsia="ar-SA"/>
        </w:rPr>
      </w:pPr>
    </w:p>
    <w:p w14:paraId="2FCB059E" w14:textId="77777777" w:rsidR="0012663A" w:rsidRPr="00DC1BDD" w:rsidRDefault="0012663A" w:rsidP="0012663A">
      <w:pPr>
        <w:pStyle w:val="Heading2"/>
        <w:ind w:left="720"/>
      </w:pPr>
      <w:r w:rsidRPr="00DC1BDD">
        <w:t xml:space="preserve">Does your authority </w:t>
      </w:r>
      <w:r>
        <w:t>have a process for consulting the industry prior to</w:t>
      </w:r>
      <w:r w:rsidRPr="00DC1BDD">
        <w:t xml:space="preserve"> issu</w:t>
      </w:r>
      <w:r>
        <w:t>ing</w:t>
      </w:r>
      <w:r w:rsidRPr="00DC1BDD">
        <w:t xml:space="preserve"> rules for insurance sector? </w:t>
      </w:r>
    </w:p>
    <w:p w14:paraId="1AA35C23" w14:textId="77777777" w:rsidR="0012663A" w:rsidRPr="00DC1BDD" w:rsidRDefault="0012663A" w:rsidP="0012663A">
      <w:pPr>
        <w:ind w:left="709"/>
        <w:jc w:val="both"/>
        <w:rPr>
          <w:szCs w:val="20"/>
        </w:rPr>
      </w:pPr>
    </w:p>
    <w:tbl>
      <w:tblPr>
        <w:tblStyle w:val="LightGrid-Accent11"/>
        <w:tblW w:w="0" w:type="auto"/>
        <w:tblInd w:w="817" w:type="dxa"/>
        <w:tblLayout w:type="fixed"/>
        <w:tblLook w:val="0480" w:firstRow="0" w:lastRow="0" w:firstColumn="1" w:lastColumn="0" w:noHBand="0" w:noVBand="1"/>
      </w:tblPr>
      <w:tblGrid>
        <w:gridCol w:w="5836"/>
        <w:gridCol w:w="763"/>
      </w:tblGrid>
      <w:tr w:rsidR="0012663A" w:rsidRPr="00DC1BDD" w14:paraId="450A6015" w14:textId="77777777" w:rsidTr="004834F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599" w:type="dxa"/>
            <w:gridSpan w:val="2"/>
          </w:tcPr>
          <w:p w14:paraId="0812671C" w14:textId="77777777" w:rsidR="0012663A" w:rsidRPr="00DC1BDD" w:rsidRDefault="0012663A" w:rsidP="00BE4C1B">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12663A" w:rsidRPr="00DC1BDD" w14:paraId="269D089D" w14:textId="77777777" w:rsidTr="004834F8">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836" w:type="dxa"/>
            <w:hideMark/>
          </w:tcPr>
          <w:p w14:paraId="3A14E756" w14:textId="72156D2E" w:rsidR="0012663A" w:rsidRPr="00DC1BDD" w:rsidRDefault="005105A4" w:rsidP="00BE4C1B">
            <w:pPr>
              <w:suppressAutoHyphens/>
              <w:snapToGrid w:val="0"/>
              <w:jc w:val="both"/>
              <w:rPr>
                <w:rFonts w:cs="Arial Unicode MS"/>
                <w:b w:val="0"/>
                <w:color w:val="0000FF"/>
                <w:szCs w:val="20"/>
                <w:lang w:eastAsia="ar-SA"/>
              </w:rPr>
            </w:pPr>
            <w:r>
              <w:rPr>
                <w:b w:val="0"/>
                <w:szCs w:val="20"/>
              </w:rPr>
              <w:t xml:space="preserve">a. </w:t>
            </w:r>
            <w:r w:rsidR="0012663A" w:rsidRPr="00DC1BDD">
              <w:rPr>
                <w:b w:val="0"/>
                <w:szCs w:val="20"/>
              </w:rPr>
              <w:t>Yes</w:t>
            </w:r>
            <w:r w:rsidR="004834F8">
              <w:rPr>
                <w:b w:val="0"/>
                <w:szCs w:val="20"/>
              </w:rPr>
              <w:t>, as required by regulation</w:t>
            </w:r>
          </w:p>
        </w:tc>
        <w:tc>
          <w:tcPr>
            <w:tcW w:w="763" w:type="dxa"/>
            <w:hideMark/>
          </w:tcPr>
          <w:p w14:paraId="4EFBA2B0" w14:textId="77777777" w:rsidR="0012663A" w:rsidRPr="00DC1BDD" w:rsidRDefault="0012663A"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4834F8" w:rsidRPr="00DC1BDD" w14:paraId="1739C470" w14:textId="77777777" w:rsidTr="004834F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836" w:type="dxa"/>
          </w:tcPr>
          <w:p w14:paraId="6269E556" w14:textId="3B0A6DCE" w:rsidR="004834F8" w:rsidRPr="00DC1BDD" w:rsidRDefault="005105A4" w:rsidP="00BE4C1B">
            <w:pPr>
              <w:suppressAutoHyphens/>
              <w:snapToGrid w:val="0"/>
              <w:jc w:val="both"/>
              <w:rPr>
                <w:b w:val="0"/>
                <w:szCs w:val="20"/>
              </w:rPr>
            </w:pPr>
            <w:r>
              <w:rPr>
                <w:b w:val="0"/>
                <w:szCs w:val="20"/>
              </w:rPr>
              <w:t xml:space="preserve">b. </w:t>
            </w:r>
            <w:r w:rsidR="004834F8">
              <w:rPr>
                <w:b w:val="0"/>
                <w:szCs w:val="20"/>
              </w:rPr>
              <w:t>Yes, as a best practice that is not required by regulation</w:t>
            </w:r>
          </w:p>
        </w:tc>
        <w:tc>
          <w:tcPr>
            <w:tcW w:w="763" w:type="dxa"/>
          </w:tcPr>
          <w:p w14:paraId="139005C3" w14:textId="62F0D6A1" w:rsidR="004834F8" w:rsidRPr="00DC1BDD" w:rsidRDefault="004834F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sz w:val="24"/>
                <w:szCs w:val="24"/>
              </w:rPr>
            </w:pPr>
            <w:r w:rsidRPr="00DC1BDD">
              <w:rPr>
                <w:rFonts w:ascii="MS Gothic" w:eastAsia="MS Gothic" w:hAnsi="MS Gothic" w:cs="MS Gothic" w:hint="eastAsia"/>
                <w:color w:val="0000FF"/>
                <w:sz w:val="24"/>
                <w:szCs w:val="24"/>
              </w:rPr>
              <w:t>☐</w:t>
            </w:r>
          </w:p>
        </w:tc>
      </w:tr>
      <w:tr w:rsidR="0012663A" w:rsidRPr="00DC1BDD" w14:paraId="044C6847" w14:textId="77777777" w:rsidTr="004834F8">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836" w:type="dxa"/>
            <w:hideMark/>
          </w:tcPr>
          <w:p w14:paraId="71603E3B" w14:textId="1A23477D" w:rsidR="0012663A" w:rsidRPr="00DC1BDD" w:rsidRDefault="005105A4" w:rsidP="00BE4C1B">
            <w:pPr>
              <w:suppressAutoHyphens/>
              <w:snapToGrid w:val="0"/>
              <w:jc w:val="both"/>
              <w:rPr>
                <w:rFonts w:cs="Arial Unicode MS"/>
                <w:b w:val="0"/>
                <w:color w:val="0000FF"/>
                <w:szCs w:val="20"/>
                <w:lang w:eastAsia="ar-SA"/>
              </w:rPr>
            </w:pPr>
            <w:r>
              <w:rPr>
                <w:b w:val="0"/>
                <w:szCs w:val="20"/>
              </w:rPr>
              <w:t xml:space="preserve">c. </w:t>
            </w:r>
            <w:r w:rsidR="0012663A" w:rsidRPr="00DC1BDD">
              <w:rPr>
                <w:b w:val="0"/>
                <w:szCs w:val="20"/>
              </w:rPr>
              <w:t>No</w:t>
            </w:r>
          </w:p>
        </w:tc>
        <w:tc>
          <w:tcPr>
            <w:tcW w:w="763" w:type="dxa"/>
            <w:hideMark/>
          </w:tcPr>
          <w:p w14:paraId="14405D6A" w14:textId="77777777" w:rsidR="0012663A" w:rsidRPr="00DC1BDD" w:rsidRDefault="0012663A"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02492B30" w14:textId="77777777" w:rsidR="00CE7095" w:rsidRDefault="00CE7095" w:rsidP="005048BC">
      <w:pPr>
        <w:ind w:left="709"/>
        <w:jc w:val="both"/>
        <w:rPr>
          <w:szCs w:val="20"/>
        </w:rPr>
      </w:pPr>
    </w:p>
    <w:p w14:paraId="06D55771" w14:textId="77777777" w:rsidR="00C706E4" w:rsidRDefault="00C706E4" w:rsidP="005048BC">
      <w:pPr>
        <w:ind w:left="709"/>
        <w:jc w:val="both"/>
        <w:rPr>
          <w:szCs w:val="20"/>
        </w:rPr>
      </w:pPr>
    </w:p>
    <w:p w14:paraId="41882D31" w14:textId="77777777" w:rsidR="00C706E4" w:rsidRPr="00DC1BDD" w:rsidRDefault="00C706E4" w:rsidP="005048BC">
      <w:pPr>
        <w:ind w:left="709"/>
        <w:jc w:val="both"/>
        <w:rPr>
          <w:szCs w:val="20"/>
        </w:rPr>
      </w:pPr>
    </w:p>
    <w:p w14:paraId="4C0A772D" w14:textId="77777777" w:rsidR="003E26CD" w:rsidRDefault="003E26CD" w:rsidP="00FE37EC">
      <w:pPr>
        <w:pStyle w:val="Heading1"/>
        <w:ind w:left="709" w:hanging="709"/>
      </w:pPr>
      <w:bookmarkStart w:id="14" w:name="_Toc483915126"/>
      <w:r w:rsidRPr="00DC1BDD">
        <w:t>Other measures</w:t>
      </w:r>
      <w:bookmarkEnd w:id="14"/>
    </w:p>
    <w:p w14:paraId="488ACFAB" w14:textId="77777777" w:rsidR="009736FE" w:rsidRPr="009736FE" w:rsidRDefault="009736FE" w:rsidP="009736FE">
      <w:pPr>
        <w:rPr>
          <w:lang w:eastAsia="ar-SA"/>
        </w:rPr>
      </w:pPr>
    </w:p>
    <w:p w14:paraId="104DA732" w14:textId="77777777" w:rsidR="007E56FD" w:rsidRPr="00DC1BDD" w:rsidRDefault="00BE739F" w:rsidP="007E56FD">
      <w:pPr>
        <w:pStyle w:val="Heading2"/>
        <w:ind w:left="709" w:hanging="709"/>
      </w:pPr>
      <w:r>
        <w:t>D</w:t>
      </w:r>
      <w:r w:rsidR="007E56FD" w:rsidRPr="00DC1BDD">
        <w:t xml:space="preserve">oes your authority have </w:t>
      </w:r>
      <w:r w:rsidR="003E26CD" w:rsidRPr="00DC1BDD">
        <w:t>cooperation</w:t>
      </w:r>
      <w:r w:rsidR="007E56FD" w:rsidRPr="00DC1BDD">
        <w:t xml:space="preserve"> mechanisms</w:t>
      </w:r>
      <w:r w:rsidR="003E26CD" w:rsidRPr="00DC1BDD">
        <w:t xml:space="preserve"> with other authorities a</w:t>
      </w:r>
      <w:r w:rsidR="007E56FD" w:rsidRPr="00DC1BDD">
        <w:t xml:space="preserve">iming to ensure adequate oversight over entities </w:t>
      </w:r>
      <w:r w:rsidR="00500A68">
        <w:t>involved in providing insurance to</w:t>
      </w:r>
      <w:r w:rsidR="007E56FD" w:rsidRPr="00DC1BDD">
        <w:t xml:space="preserve"> the inclusive insurance market?</w:t>
      </w:r>
    </w:p>
    <w:p w14:paraId="0E13D500" w14:textId="77777777" w:rsidR="007E56FD" w:rsidRPr="00DC1BDD" w:rsidRDefault="007E56FD" w:rsidP="00C8137F"/>
    <w:tbl>
      <w:tblPr>
        <w:tblStyle w:val="LightGrid-Accent11"/>
        <w:tblW w:w="0" w:type="auto"/>
        <w:tblInd w:w="817" w:type="dxa"/>
        <w:tblLayout w:type="fixed"/>
        <w:tblLook w:val="0480" w:firstRow="0" w:lastRow="0" w:firstColumn="1" w:lastColumn="0" w:noHBand="0" w:noVBand="1"/>
      </w:tblPr>
      <w:tblGrid>
        <w:gridCol w:w="992"/>
        <w:gridCol w:w="993"/>
      </w:tblGrid>
      <w:tr w:rsidR="007E56FD" w:rsidRPr="00DC1BDD" w14:paraId="6F9FACCA"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29DF1E71" w14:textId="77777777" w:rsidR="007E56FD" w:rsidRPr="00DC1BDD" w:rsidRDefault="007E56FD"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7E56FD" w:rsidRPr="00DC1BDD" w14:paraId="3E86C01E"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BB4B61F" w14:textId="567A3D1B" w:rsidR="007E56FD"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7E56FD" w:rsidRPr="00DC1BDD">
              <w:rPr>
                <w:b w:val="0"/>
                <w:szCs w:val="20"/>
              </w:rPr>
              <w:t>Yes</w:t>
            </w:r>
          </w:p>
        </w:tc>
        <w:tc>
          <w:tcPr>
            <w:tcW w:w="993" w:type="dxa"/>
            <w:hideMark/>
          </w:tcPr>
          <w:p w14:paraId="3EBB9D1A" w14:textId="77777777" w:rsidR="007E56FD" w:rsidRPr="00DC1BDD" w:rsidRDefault="007E56FD"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7E56FD" w:rsidRPr="00DC1BDD" w14:paraId="73F506EC"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52851849" w14:textId="2A872594" w:rsidR="007E56FD"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7E56FD" w:rsidRPr="00DC1BDD">
              <w:rPr>
                <w:b w:val="0"/>
                <w:szCs w:val="20"/>
              </w:rPr>
              <w:t>No</w:t>
            </w:r>
          </w:p>
        </w:tc>
        <w:tc>
          <w:tcPr>
            <w:tcW w:w="993" w:type="dxa"/>
            <w:hideMark/>
          </w:tcPr>
          <w:p w14:paraId="57019D1B" w14:textId="77777777" w:rsidR="007E56FD" w:rsidRPr="00DC1BDD" w:rsidRDefault="007E56FD"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1A177E14" w14:textId="77777777" w:rsidR="007E56FD" w:rsidRPr="00DC1BDD" w:rsidRDefault="007E56FD" w:rsidP="00C8137F"/>
    <w:p w14:paraId="124C7FF0" w14:textId="77777777" w:rsidR="00C8137F" w:rsidRPr="00DC1BDD" w:rsidRDefault="00F14E56" w:rsidP="00C8137F">
      <w:pPr>
        <w:ind w:firstLine="720"/>
      </w:pPr>
      <w:r>
        <w:t>If ‘Yes’</w:t>
      </w:r>
      <w:r w:rsidR="00C8137F" w:rsidRPr="00DC1BDD">
        <w:t>, please name the authority and state purpose of cooperation: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C8137F" w:rsidRPr="00DC1BDD" w14:paraId="6C505BEB" w14:textId="77777777" w:rsidTr="00DC1BD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1BD4D648" w14:textId="77777777" w:rsidR="00C8137F" w:rsidRPr="00DC1BDD" w:rsidRDefault="00C8137F" w:rsidP="00DC1BDD">
            <w:pPr>
              <w:widowControl w:val="0"/>
              <w:autoSpaceDE w:val="0"/>
              <w:snapToGrid w:val="0"/>
              <w:jc w:val="both"/>
              <w:rPr>
                <w:rFonts w:cs="Arial"/>
                <w:color w:val="000000"/>
                <w:sz w:val="18"/>
                <w:szCs w:val="18"/>
                <w:lang w:val="en-US" w:eastAsia="ar-SA"/>
              </w:rPr>
            </w:pPr>
          </w:p>
          <w:p w14:paraId="4F2D558E" w14:textId="77777777" w:rsidR="00C8137F" w:rsidRPr="00DC1BDD" w:rsidRDefault="00C8137F" w:rsidP="00DC1BDD">
            <w:pPr>
              <w:widowControl w:val="0"/>
              <w:autoSpaceDE w:val="0"/>
              <w:jc w:val="both"/>
              <w:rPr>
                <w:rFonts w:cs="Arial"/>
                <w:color w:val="000000"/>
                <w:sz w:val="18"/>
                <w:szCs w:val="18"/>
                <w:lang w:val="en-US"/>
              </w:rPr>
            </w:pPr>
          </w:p>
          <w:p w14:paraId="19381AC8" w14:textId="77777777" w:rsidR="00C8137F" w:rsidRPr="00DC1BDD" w:rsidRDefault="00C8137F" w:rsidP="00DC1BDD">
            <w:pPr>
              <w:widowControl w:val="0"/>
              <w:autoSpaceDE w:val="0"/>
              <w:jc w:val="both"/>
              <w:rPr>
                <w:rFonts w:cs="Arial"/>
                <w:color w:val="000000"/>
                <w:sz w:val="18"/>
                <w:szCs w:val="18"/>
                <w:lang w:val="en-US"/>
              </w:rPr>
            </w:pPr>
          </w:p>
          <w:p w14:paraId="1868173E" w14:textId="77777777" w:rsidR="00C8137F" w:rsidRPr="00DC1BDD" w:rsidRDefault="00C8137F" w:rsidP="00DC1BDD">
            <w:pPr>
              <w:widowControl w:val="0"/>
              <w:suppressAutoHyphens/>
              <w:autoSpaceDE w:val="0"/>
              <w:jc w:val="both"/>
              <w:rPr>
                <w:rFonts w:cs="Arial"/>
                <w:color w:val="000000"/>
                <w:sz w:val="18"/>
                <w:szCs w:val="18"/>
                <w:lang w:val="en-US" w:eastAsia="ar-SA"/>
              </w:rPr>
            </w:pPr>
          </w:p>
        </w:tc>
      </w:tr>
    </w:tbl>
    <w:p w14:paraId="61E341A0" w14:textId="77777777" w:rsidR="00C8137F" w:rsidRDefault="00C8137F" w:rsidP="00C8137F"/>
    <w:p w14:paraId="2094A8FF" w14:textId="77777777" w:rsidR="0054473D" w:rsidRPr="00DC1BDD" w:rsidRDefault="0054473D" w:rsidP="00C8137F"/>
    <w:p w14:paraId="66598FAF" w14:textId="77777777" w:rsidR="007E56FD" w:rsidRPr="00DC1BDD" w:rsidRDefault="00C8137F" w:rsidP="007E56FD">
      <w:pPr>
        <w:pStyle w:val="Heading2"/>
        <w:ind w:left="709" w:hanging="709"/>
      </w:pPr>
      <w:r w:rsidRPr="00DC1BDD">
        <w:t>D</w:t>
      </w:r>
      <w:r w:rsidR="007E56FD" w:rsidRPr="00DC1BDD">
        <w:t xml:space="preserve">oes your authority have cooperation mechanisms with other authorities aiming to </w:t>
      </w:r>
      <w:r w:rsidRPr="00DC1BDD">
        <w:t xml:space="preserve">develop </w:t>
      </w:r>
      <w:r w:rsidR="007E56FD" w:rsidRPr="00DC1BDD">
        <w:t>inclusive insurance</w:t>
      </w:r>
      <w:r w:rsidR="00D246D9">
        <w:t xml:space="preserve"> or insurance as part of other policy initiatives</w:t>
      </w:r>
      <w:r w:rsidR="007E56FD" w:rsidRPr="00DC1BDD">
        <w:t>?</w:t>
      </w:r>
      <w:r w:rsidR="00D246D9">
        <w:t xml:space="preserve"> </w:t>
      </w:r>
    </w:p>
    <w:p w14:paraId="14EA1062" w14:textId="77777777" w:rsidR="007E56FD" w:rsidRPr="00DC1BDD" w:rsidRDefault="007E56FD" w:rsidP="001F4A0E"/>
    <w:tbl>
      <w:tblPr>
        <w:tblStyle w:val="LightGrid-Accent11"/>
        <w:tblW w:w="0" w:type="auto"/>
        <w:tblInd w:w="817" w:type="dxa"/>
        <w:tblLayout w:type="fixed"/>
        <w:tblLook w:val="0480" w:firstRow="0" w:lastRow="0" w:firstColumn="1" w:lastColumn="0" w:noHBand="0" w:noVBand="1"/>
      </w:tblPr>
      <w:tblGrid>
        <w:gridCol w:w="992"/>
        <w:gridCol w:w="993"/>
      </w:tblGrid>
      <w:tr w:rsidR="007E56FD" w:rsidRPr="00DC1BDD" w14:paraId="2DFADB8F"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728330FA" w14:textId="77777777" w:rsidR="007E56FD" w:rsidRPr="00DC1BDD" w:rsidRDefault="007E56FD"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7E56FD" w:rsidRPr="00DC1BDD" w14:paraId="56735379"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0BC5D6CB" w14:textId="1DB96068" w:rsidR="007E56FD"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7E56FD" w:rsidRPr="00DC1BDD">
              <w:rPr>
                <w:b w:val="0"/>
                <w:szCs w:val="20"/>
              </w:rPr>
              <w:t>Yes</w:t>
            </w:r>
          </w:p>
        </w:tc>
        <w:tc>
          <w:tcPr>
            <w:tcW w:w="993" w:type="dxa"/>
            <w:hideMark/>
          </w:tcPr>
          <w:p w14:paraId="3FCDD50E" w14:textId="77777777" w:rsidR="007E56FD" w:rsidRPr="00DC1BDD" w:rsidRDefault="007E56FD"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7E56FD" w:rsidRPr="00DC1BDD" w14:paraId="548C2603"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21563D8C" w14:textId="6BB42DC0" w:rsidR="007E56FD"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7E56FD" w:rsidRPr="00DC1BDD">
              <w:rPr>
                <w:b w:val="0"/>
                <w:szCs w:val="20"/>
              </w:rPr>
              <w:t>No</w:t>
            </w:r>
          </w:p>
        </w:tc>
        <w:tc>
          <w:tcPr>
            <w:tcW w:w="993" w:type="dxa"/>
            <w:hideMark/>
          </w:tcPr>
          <w:p w14:paraId="0483EF9E" w14:textId="77777777" w:rsidR="007E56FD" w:rsidRPr="00DC1BDD" w:rsidRDefault="007E56FD"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1F9B21F9" w14:textId="77777777" w:rsidR="007E56FD" w:rsidRPr="00DC1BDD" w:rsidRDefault="007E56FD" w:rsidP="007E56FD">
      <w:pPr>
        <w:rPr>
          <w:lang w:eastAsia="ar-SA"/>
        </w:rPr>
      </w:pPr>
    </w:p>
    <w:p w14:paraId="1D7321FB" w14:textId="092AC6A1" w:rsidR="00C8137F" w:rsidRPr="00DC1BDD" w:rsidRDefault="00F14E56" w:rsidP="00C8137F">
      <w:pPr>
        <w:ind w:firstLine="720"/>
      </w:pPr>
      <w:r>
        <w:t>If ‘Yes’</w:t>
      </w:r>
      <w:r w:rsidR="00C8137F" w:rsidRPr="00DC1BDD">
        <w:t xml:space="preserve">, please </w:t>
      </w:r>
      <w:r w:rsidR="0023732D">
        <w:t>list</w:t>
      </w:r>
      <w:r w:rsidR="0023732D" w:rsidRPr="00DC1BDD">
        <w:t xml:space="preserve"> </w:t>
      </w:r>
      <w:r w:rsidR="00C8137F" w:rsidRPr="00DC1BDD">
        <w:t>the</w:t>
      </w:r>
      <w:r w:rsidR="0023732D">
        <w:t xml:space="preserve"> names of the</w:t>
      </w:r>
      <w:r w:rsidR="00C8137F" w:rsidRPr="00DC1BDD">
        <w:t xml:space="preserve"> </w:t>
      </w:r>
      <w:r w:rsidR="0023732D" w:rsidRPr="00DC1BDD">
        <w:t>authorit</w:t>
      </w:r>
      <w:r w:rsidR="0023732D">
        <w:t>ies</w:t>
      </w:r>
      <w:r w:rsidR="0023732D" w:rsidRPr="00DC1BDD">
        <w:t xml:space="preserve"> </w:t>
      </w:r>
      <w:r w:rsidR="00C8137F" w:rsidRPr="00DC1BDD">
        <w:t>and state purpose of cooperation:</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C8137F" w:rsidRPr="00DC1BDD" w14:paraId="1F1E9802" w14:textId="77777777" w:rsidTr="00DC1BDD">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4EB4976" w14:textId="77777777" w:rsidR="00C8137F" w:rsidRPr="00DC1BDD" w:rsidRDefault="00C8137F" w:rsidP="00DC1BDD">
            <w:pPr>
              <w:widowControl w:val="0"/>
              <w:autoSpaceDE w:val="0"/>
              <w:snapToGrid w:val="0"/>
              <w:jc w:val="both"/>
              <w:rPr>
                <w:rFonts w:cs="Arial"/>
                <w:color w:val="000000"/>
                <w:sz w:val="18"/>
                <w:szCs w:val="18"/>
                <w:lang w:val="en-US" w:eastAsia="ar-SA"/>
              </w:rPr>
            </w:pPr>
          </w:p>
          <w:p w14:paraId="316E254F" w14:textId="77777777" w:rsidR="00C8137F" w:rsidRPr="00DC1BDD" w:rsidRDefault="00C8137F" w:rsidP="00DC1BDD">
            <w:pPr>
              <w:widowControl w:val="0"/>
              <w:autoSpaceDE w:val="0"/>
              <w:jc w:val="both"/>
              <w:rPr>
                <w:rFonts w:cs="Arial"/>
                <w:color w:val="000000"/>
                <w:sz w:val="18"/>
                <w:szCs w:val="18"/>
                <w:lang w:val="en-US"/>
              </w:rPr>
            </w:pPr>
          </w:p>
          <w:p w14:paraId="699A21B0" w14:textId="77777777" w:rsidR="00C8137F" w:rsidRPr="00DC1BDD" w:rsidRDefault="00C8137F" w:rsidP="00DC1BDD">
            <w:pPr>
              <w:widowControl w:val="0"/>
              <w:autoSpaceDE w:val="0"/>
              <w:jc w:val="both"/>
              <w:rPr>
                <w:rFonts w:cs="Arial"/>
                <w:color w:val="000000"/>
                <w:sz w:val="18"/>
                <w:szCs w:val="18"/>
                <w:lang w:val="en-US"/>
              </w:rPr>
            </w:pPr>
          </w:p>
          <w:p w14:paraId="590B3C8B" w14:textId="77777777" w:rsidR="00C8137F" w:rsidRPr="00DC1BDD" w:rsidRDefault="00C8137F" w:rsidP="00DC1BDD">
            <w:pPr>
              <w:widowControl w:val="0"/>
              <w:suppressAutoHyphens/>
              <w:autoSpaceDE w:val="0"/>
              <w:jc w:val="both"/>
              <w:rPr>
                <w:rFonts w:cs="Arial"/>
                <w:color w:val="000000"/>
                <w:sz w:val="18"/>
                <w:szCs w:val="18"/>
                <w:lang w:val="en-US" w:eastAsia="ar-SA"/>
              </w:rPr>
            </w:pPr>
          </w:p>
        </w:tc>
      </w:tr>
    </w:tbl>
    <w:p w14:paraId="73BA53B3" w14:textId="77777777" w:rsidR="00C8137F" w:rsidRDefault="00C8137F" w:rsidP="001F4A0E"/>
    <w:p w14:paraId="51F36C1A" w14:textId="77777777" w:rsidR="0054473D" w:rsidRPr="00DC1BDD" w:rsidRDefault="0054473D" w:rsidP="001F4A0E"/>
    <w:p w14:paraId="4E29E519" w14:textId="77777777" w:rsidR="00BE4C1B" w:rsidRDefault="00BE4C1B" w:rsidP="00C8137F">
      <w:pPr>
        <w:pStyle w:val="Heading2"/>
        <w:ind w:left="709" w:hanging="709"/>
      </w:pPr>
      <w:r>
        <w:t>Is your authority currently undertaking any of the measures below?</w:t>
      </w: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BE4C1B" w:rsidRPr="00DC1BDD" w14:paraId="77544776" w14:textId="77777777" w:rsidTr="00BE7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3846DFA7" w14:textId="77777777" w:rsidR="00BE4C1B" w:rsidRPr="00DC1BDD" w:rsidRDefault="00BE4C1B" w:rsidP="00BE4C1B">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11FECEE8" w14:textId="77777777" w:rsidR="00BE4C1B" w:rsidRPr="00DC1BDD" w:rsidRDefault="00BE4C1B" w:rsidP="00BE4C1B">
            <w:pPr>
              <w:suppressAutoHyphens/>
              <w:snapToGrid w:val="0"/>
              <w:ind w:left="360"/>
              <w:jc w:val="right"/>
              <w:rPr>
                <w:rFonts w:cs="Arial Unicode MS"/>
                <w:i/>
                <w:sz w:val="16"/>
                <w:szCs w:val="16"/>
              </w:rPr>
            </w:pPr>
          </w:p>
        </w:tc>
      </w:tr>
      <w:tr w:rsidR="00BE739F" w:rsidRPr="00DC1BDD" w14:paraId="0EAF7FC4" w14:textId="77777777" w:rsidTr="00BE739F">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7466802" w14:textId="77777777" w:rsidR="00BE739F" w:rsidRPr="000D6D63" w:rsidRDefault="00BE739F" w:rsidP="00212DCD">
            <w:pPr>
              <w:pStyle w:val="ListParagraph"/>
              <w:numPr>
                <w:ilvl w:val="0"/>
                <w:numId w:val="9"/>
              </w:numPr>
              <w:suppressAutoHyphens/>
              <w:snapToGrid w:val="0"/>
              <w:ind w:left="176" w:firstLine="0"/>
              <w:rPr>
                <w:b w:val="0"/>
                <w:szCs w:val="20"/>
              </w:rPr>
            </w:pPr>
          </w:p>
        </w:tc>
        <w:tc>
          <w:tcPr>
            <w:tcW w:w="4668" w:type="dxa"/>
          </w:tcPr>
          <w:p w14:paraId="63111587" w14:textId="77777777" w:rsidR="00BE739F" w:rsidRPr="000D6D63" w:rsidRDefault="00BE739F" w:rsidP="00BE4C1B">
            <w:pPr>
              <w:cnfStyle w:val="000000010000" w:firstRow="0" w:lastRow="0" w:firstColumn="0" w:lastColumn="0" w:oddVBand="0" w:evenVBand="0" w:oddHBand="0" w:evenHBand="1" w:firstRowFirstColumn="0" w:firstRowLastColumn="0" w:lastRowFirstColumn="0" w:lastRowLastColumn="0"/>
              <w:rPr>
                <w:szCs w:val="20"/>
              </w:rPr>
            </w:pPr>
            <w:r w:rsidRPr="000D6D63">
              <w:rPr>
                <w:rFonts w:cs="Arial Unicode MS"/>
                <w:szCs w:val="20"/>
                <w:lang w:eastAsia="ar-SA"/>
              </w:rPr>
              <w:t>Redressal or dispute mechanism</w:t>
            </w:r>
          </w:p>
        </w:tc>
        <w:tc>
          <w:tcPr>
            <w:tcW w:w="919" w:type="dxa"/>
          </w:tcPr>
          <w:p w14:paraId="2173BF2D" w14:textId="77777777" w:rsidR="00BE739F" w:rsidRPr="000D6D63" w:rsidRDefault="00BE739F"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7079E0BC" w14:textId="77777777" w:rsidR="00BE739F" w:rsidRPr="000D6D63" w:rsidRDefault="00BE739F" w:rsidP="00BE4C1B">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BE739F" w:rsidRPr="00DC1BDD" w14:paraId="52C770C7" w14:textId="77777777" w:rsidTr="00BE739F">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DC5323B" w14:textId="77777777" w:rsidR="00BE739F" w:rsidRPr="000D6D63" w:rsidRDefault="00BE739F" w:rsidP="00212DCD">
            <w:pPr>
              <w:pStyle w:val="ListParagraph"/>
              <w:numPr>
                <w:ilvl w:val="0"/>
                <w:numId w:val="9"/>
              </w:numPr>
              <w:suppressAutoHyphens/>
              <w:snapToGrid w:val="0"/>
              <w:ind w:left="176" w:firstLine="0"/>
              <w:rPr>
                <w:b w:val="0"/>
                <w:szCs w:val="20"/>
              </w:rPr>
            </w:pPr>
          </w:p>
        </w:tc>
        <w:tc>
          <w:tcPr>
            <w:tcW w:w="4668" w:type="dxa"/>
          </w:tcPr>
          <w:p w14:paraId="1124EBD6" w14:textId="77777777" w:rsidR="00BE739F" w:rsidRPr="000D6D63" w:rsidRDefault="00BE739F" w:rsidP="00BE4C1B">
            <w:pPr>
              <w:cnfStyle w:val="000000100000" w:firstRow="0" w:lastRow="0" w:firstColumn="0" w:lastColumn="0" w:oddVBand="0" w:evenVBand="0" w:oddHBand="1" w:evenHBand="0" w:firstRowFirstColumn="0" w:firstRowLastColumn="0" w:lastRowFirstColumn="0" w:lastRowLastColumn="0"/>
              <w:rPr>
                <w:szCs w:val="20"/>
              </w:rPr>
            </w:pPr>
            <w:r w:rsidRPr="000D6D63">
              <w:rPr>
                <w:szCs w:val="20"/>
              </w:rPr>
              <w:t>Minimum inclusive insurance quotas or targets for insurers</w:t>
            </w:r>
          </w:p>
        </w:tc>
        <w:tc>
          <w:tcPr>
            <w:tcW w:w="919" w:type="dxa"/>
          </w:tcPr>
          <w:p w14:paraId="50782185" w14:textId="77777777" w:rsidR="00BE739F" w:rsidRPr="000D6D63" w:rsidRDefault="00BE739F"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0D6D63">
              <w:rPr>
                <w:rFonts w:ascii="MS Gothic" w:eastAsia="MS Gothic" w:hAnsi="MS Gothic" w:cs="MS Gothic" w:hint="eastAsia"/>
                <w:color w:val="0000FF"/>
                <w:lang w:eastAsia="ar-SA"/>
              </w:rPr>
              <w:t>☐</w:t>
            </w:r>
          </w:p>
        </w:tc>
        <w:tc>
          <w:tcPr>
            <w:tcW w:w="2129" w:type="dxa"/>
          </w:tcPr>
          <w:p w14:paraId="2BAACEAC" w14:textId="77777777" w:rsidR="00BE739F" w:rsidRPr="000D6D63" w:rsidRDefault="00BE739F" w:rsidP="00BE4C1B">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i/>
                <w:sz w:val="16"/>
                <w:szCs w:val="16"/>
                <w:lang w:eastAsia="ar-SA"/>
              </w:rPr>
            </w:pPr>
          </w:p>
        </w:tc>
      </w:tr>
      <w:tr w:rsidR="00BE739F" w:rsidRPr="00DC1BDD" w14:paraId="0CC41CC5" w14:textId="77777777" w:rsidTr="00BE7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83E6965" w14:textId="77777777" w:rsidR="00BE739F" w:rsidRPr="000D6D63" w:rsidRDefault="00BE739F" w:rsidP="00212DCD">
            <w:pPr>
              <w:pStyle w:val="ListParagraph"/>
              <w:numPr>
                <w:ilvl w:val="0"/>
                <w:numId w:val="9"/>
              </w:numPr>
              <w:suppressAutoHyphens/>
              <w:snapToGrid w:val="0"/>
              <w:ind w:left="176" w:firstLine="0"/>
              <w:rPr>
                <w:b w:val="0"/>
                <w:szCs w:val="20"/>
              </w:rPr>
            </w:pPr>
          </w:p>
        </w:tc>
        <w:tc>
          <w:tcPr>
            <w:tcW w:w="4668" w:type="dxa"/>
          </w:tcPr>
          <w:p w14:paraId="1D5E1F23" w14:textId="77777777" w:rsidR="00BE739F" w:rsidRPr="000D6D63" w:rsidRDefault="00BE739F" w:rsidP="00BE4C1B">
            <w:pPr>
              <w:cnfStyle w:val="000000010000" w:firstRow="0" w:lastRow="0" w:firstColumn="0" w:lastColumn="0" w:oddVBand="0" w:evenVBand="0" w:oddHBand="0" w:evenHBand="1" w:firstRowFirstColumn="0" w:firstRowLastColumn="0" w:lastRowFirstColumn="0" w:lastRowLastColumn="0"/>
              <w:rPr>
                <w:szCs w:val="20"/>
              </w:rPr>
            </w:pPr>
            <w:r w:rsidRPr="000D6D63">
              <w:rPr>
                <w:lang w:eastAsia="ar-SA"/>
              </w:rPr>
              <w:t>Collaborating with the Government on inclusive insurance schemes</w:t>
            </w:r>
          </w:p>
        </w:tc>
        <w:tc>
          <w:tcPr>
            <w:tcW w:w="919" w:type="dxa"/>
          </w:tcPr>
          <w:p w14:paraId="3EDD3438" w14:textId="77777777" w:rsidR="00BE739F" w:rsidRPr="000D6D63" w:rsidRDefault="00BE739F"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47290C27" w14:textId="77777777" w:rsidR="00BE739F" w:rsidRPr="000D6D63" w:rsidRDefault="00BE739F" w:rsidP="00BE4C1B">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BE739F" w:rsidRPr="00DC1BDD" w14:paraId="6736C15E" w14:textId="77777777" w:rsidTr="00BE7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A907AEB" w14:textId="77777777" w:rsidR="00BE739F" w:rsidRPr="000D6D63" w:rsidRDefault="00BE739F" w:rsidP="00212DCD">
            <w:pPr>
              <w:pStyle w:val="ListParagraph"/>
              <w:numPr>
                <w:ilvl w:val="0"/>
                <w:numId w:val="9"/>
              </w:numPr>
              <w:suppressAutoHyphens/>
              <w:snapToGrid w:val="0"/>
              <w:ind w:left="176" w:firstLine="0"/>
              <w:rPr>
                <w:b w:val="0"/>
                <w:szCs w:val="20"/>
              </w:rPr>
            </w:pPr>
          </w:p>
        </w:tc>
        <w:tc>
          <w:tcPr>
            <w:tcW w:w="4668" w:type="dxa"/>
          </w:tcPr>
          <w:p w14:paraId="73C882E7" w14:textId="77777777" w:rsidR="00BE739F" w:rsidRPr="000D6D63" w:rsidRDefault="00BE739F" w:rsidP="00BE4C1B">
            <w:pPr>
              <w:cnfStyle w:val="000000100000" w:firstRow="0" w:lastRow="0" w:firstColumn="0" w:lastColumn="0" w:oddVBand="0" w:evenVBand="0" w:oddHBand="1" w:evenHBand="0" w:firstRowFirstColumn="0" w:firstRowLastColumn="0" w:lastRowFirstColumn="0" w:lastRowLastColumn="0"/>
              <w:rPr>
                <w:szCs w:val="20"/>
              </w:rPr>
            </w:pPr>
            <w:r w:rsidRPr="000D6D63">
              <w:rPr>
                <w:lang w:eastAsia="ar-SA"/>
              </w:rPr>
              <w:t>Database development</w:t>
            </w:r>
          </w:p>
        </w:tc>
        <w:tc>
          <w:tcPr>
            <w:tcW w:w="919" w:type="dxa"/>
          </w:tcPr>
          <w:p w14:paraId="6E52C995" w14:textId="77777777" w:rsidR="00BE739F" w:rsidRPr="000D6D63" w:rsidRDefault="00BE739F"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0D6D63">
              <w:rPr>
                <w:rFonts w:ascii="MS Gothic" w:eastAsia="MS Gothic" w:hAnsi="MS Gothic" w:cs="MS Gothic" w:hint="eastAsia"/>
                <w:color w:val="0000FF"/>
                <w:lang w:eastAsia="ar-SA"/>
              </w:rPr>
              <w:t>☐</w:t>
            </w:r>
          </w:p>
        </w:tc>
        <w:tc>
          <w:tcPr>
            <w:tcW w:w="2129" w:type="dxa"/>
          </w:tcPr>
          <w:p w14:paraId="790C4818" w14:textId="77777777" w:rsidR="00BE739F" w:rsidRPr="000D6D63" w:rsidRDefault="00BE739F" w:rsidP="00BE4C1B">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BE739F" w:rsidRPr="00DC1BDD" w14:paraId="662B282A" w14:textId="77777777" w:rsidTr="00BE7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AA52EB5" w14:textId="77777777" w:rsidR="00BE739F" w:rsidRPr="000D6D63" w:rsidRDefault="00BE739F" w:rsidP="00212DCD">
            <w:pPr>
              <w:pStyle w:val="ListParagraph"/>
              <w:numPr>
                <w:ilvl w:val="0"/>
                <w:numId w:val="9"/>
              </w:numPr>
              <w:suppressAutoHyphens/>
              <w:snapToGrid w:val="0"/>
              <w:ind w:left="176" w:firstLine="0"/>
              <w:rPr>
                <w:b w:val="0"/>
                <w:szCs w:val="20"/>
              </w:rPr>
            </w:pPr>
          </w:p>
        </w:tc>
        <w:tc>
          <w:tcPr>
            <w:tcW w:w="4668" w:type="dxa"/>
          </w:tcPr>
          <w:p w14:paraId="6DFD9D62" w14:textId="77777777" w:rsidR="00BE739F" w:rsidRPr="000D6D63" w:rsidRDefault="00BE739F" w:rsidP="00683180">
            <w:pPr>
              <w:suppressAutoHyphens/>
              <w:snapToGrid w:val="0"/>
              <w:cnfStyle w:val="000000010000" w:firstRow="0" w:lastRow="0" w:firstColumn="0" w:lastColumn="0" w:oddVBand="0" w:evenVBand="0" w:oddHBand="0" w:evenHBand="1" w:firstRowFirstColumn="0" w:firstRowLastColumn="0" w:lastRowFirstColumn="0" w:lastRowLastColumn="0"/>
              <w:rPr>
                <w:lang w:eastAsia="ar-SA"/>
              </w:rPr>
            </w:pPr>
            <w:r w:rsidRPr="000D6D63">
              <w:rPr>
                <w:lang w:eastAsia="ar-SA"/>
              </w:rPr>
              <w:t>Financial and risk management awareness and education</w:t>
            </w:r>
          </w:p>
        </w:tc>
        <w:tc>
          <w:tcPr>
            <w:tcW w:w="919" w:type="dxa"/>
          </w:tcPr>
          <w:p w14:paraId="358BAB51" w14:textId="77777777" w:rsidR="00BE739F" w:rsidRPr="000D6D63" w:rsidRDefault="00BE739F"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4A381FDC" w14:textId="77777777" w:rsidR="00BE739F" w:rsidRPr="000D6D63" w:rsidRDefault="00BE739F" w:rsidP="00BE4C1B">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BE739F" w:rsidRPr="00DC1BDD" w14:paraId="757D124C" w14:textId="77777777" w:rsidTr="00BE7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0B0CD05" w14:textId="77777777" w:rsidR="00BE739F" w:rsidRPr="000D6D63" w:rsidRDefault="00BE739F" w:rsidP="00212DCD">
            <w:pPr>
              <w:pStyle w:val="ListParagraph"/>
              <w:numPr>
                <w:ilvl w:val="0"/>
                <w:numId w:val="9"/>
              </w:numPr>
              <w:suppressAutoHyphens/>
              <w:snapToGrid w:val="0"/>
              <w:ind w:left="176" w:firstLine="0"/>
              <w:rPr>
                <w:b w:val="0"/>
                <w:szCs w:val="20"/>
              </w:rPr>
            </w:pPr>
          </w:p>
        </w:tc>
        <w:tc>
          <w:tcPr>
            <w:tcW w:w="4668" w:type="dxa"/>
          </w:tcPr>
          <w:p w14:paraId="39B5F2A9" w14:textId="77777777" w:rsidR="00BE739F" w:rsidRPr="000D6D63" w:rsidRDefault="00BE739F" w:rsidP="00BE4C1B">
            <w:pPr>
              <w:suppressAutoHyphens/>
              <w:snapToGrid w:val="0"/>
              <w:cnfStyle w:val="000000100000" w:firstRow="0" w:lastRow="0" w:firstColumn="0" w:lastColumn="0" w:oddVBand="0" w:evenVBand="0" w:oddHBand="1" w:evenHBand="0" w:firstRowFirstColumn="0" w:firstRowLastColumn="0" w:lastRowFirstColumn="0" w:lastRowLastColumn="0"/>
              <w:rPr>
                <w:lang w:eastAsia="ar-SA"/>
              </w:rPr>
            </w:pPr>
            <w:r w:rsidRPr="000D6D63">
              <w:rPr>
                <w:lang w:eastAsia="ar-SA"/>
              </w:rPr>
              <w:t>Compulsory insurance</w:t>
            </w:r>
          </w:p>
        </w:tc>
        <w:tc>
          <w:tcPr>
            <w:tcW w:w="919" w:type="dxa"/>
          </w:tcPr>
          <w:p w14:paraId="142B1FEE" w14:textId="77777777" w:rsidR="00BE739F" w:rsidRPr="000D6D63" w:rsidRDefault="00BE739F"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55749B77" w14:textId="77777777" w:rsidR="00BE739F" w:rsidRPr="000D6D63" w:rsidRDefault="00BE739F" w:rsidP="00BE4C1B">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BE739F" w:rsidRPr="00DC1BDD" w14:paraId="0ABEF469" w14:textId="77777777" w:rsidTr="00BE7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A33E74B" w14:textId="77777777" w:rsidR="00BE739F" w:rsidRPr="000D6D63" w:rsidRDefault="00BE739F" w:rsidP="00212DCD">
            <w:pPr>
              <w:pStyle w:val="ListParagraph"/>
              <w:numPr>
                <w:ilvl w:val="0"/>
                <w:numId w:val="9"/>
              </w:numPr>
              <w:suppressAutoHyphens/>
              <w:snapToGrid w:val="0"/>
              <w:ind w:left="176" w:firstLine="0"/>
              <w:rPr>
                <w:b w:val="0"/>
                <w:szCs w:val="20"/>
              </w:rPr>
            </w:pPr>
          </w:p>
        </w:tc>
        <w:tc>
          <w:tcPr>
            <w:tcW w:w="4668" w:type="dxa"/>
          </w:tcPr>
          <w:p w14:paraId="143D017D" w14:textId="77777777" w:rsidR="00BE739F" w:rsidRPr="000D6D63" w:rsidRDefault="00BE739F" w:rsidP="00BE4C1B">
            <w:pPr>
              <w:suppressAutoHyphens/>
              <w:snapToGrid w:val="0"/>
              <w:cnfStyle w:val="000000010000" w:firstRow="0" w:lastRow="0" w:firstColumn="0" w:lastColumn="0" w:oddVBand="0" w:evenVBand="0" w:oddHBand="0" w:evenHBand="1" w:firstRowFirstColumn="0" w:firstRowLastColumn="0" w:lastRowFirstColumn="0" w:lastRowLastColumn="0"/>
              <w:rPr>
                <w:lang w:eastAsia="ar-SA"/>
              </w:rPr>
            </w:pPr>
            <w:r w:rsidRPr="000D6D63">
              <w:rPr>
                <w:lang w:eastAsia="ar-SA"/>
              </w:rPr>
              <w:t xml:space="preserve">Talent development for </w:t>
            </w:r>
            <w:r w:rsidRPr="000D6D63">
              <w:rPr>
                <w:rFonts w:eastAsia="Calibri" w:cs="Times New Roman"/>
                <w:szCs w:val="20"/>
                <w:lang w:eastAsia="ar-SA"/>
              </w:rPr>
              <w:t>insurance professionals</w:t>
            </w:r>
          </w:p>
        </w:tc>
        <w:tc>
          <w:tcPr>
            <w:tcW w:w="919" w:type="dxa"/>
          </w:tcPr>
          <w:p w14:paraId="036ED8B4" w14:textId="77777777" w:rsidR="00BE739F" w:rsidRPr="000D6D63" w:rsidRDefault="00BE739F"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4E7C1F05" w14:textId="77777777" w:rsidR="00BE739F" w:rsidRPr="000D6D63" w:rsidRDefault="00BE739F" w:rsidP="00BE4C1B">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BE739F" w:rsidRPr="00DC1BDD" w14:paraId="42EA75E1" w14:textId="77777777" w:rsidTr="00BE7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AB321B5" w14:textId="77777777" w:rsidR="00BE739F" w:rsidRPr="000D6D63" w:rsidRDefault="00BE739F" w:rsidP="00212DCD">
            <w:pPr>
              <w:pStyle w:val="ListParagraph"/>
              <w:numPr>
                <w:ilvl w:val="0"/>
                <w:numId w:val="9"/>
              </w:numPr>
              <w:suppressAutoHyphens/>
              <w:snapToGrid w:val="0"/>
              <w:ind w:left="176" w:firstLine="0"/>
              <w:rPr>
                <w:b w:val="0"/>
                <w:szCs w:val="20"/>
              </w:rPr>
            </w:pPr>
          </w:p>
        </w:tc>
        <w:tc>
          <w:tcPr>
            <w:tcW w:w="4668" w:type="dxa"/>
          </w:tcPr>
          <w:p w14:paraId="2520F41F" w14:textId="77777777" w:rsidR="00BE739F" w:rsidRPr="000D6D63" w:rsidRDefault="00BE739F" w:rsidP="00CA666C">
            <w:pPr>
              <w:tabs>
                <w:tab w:val="left" w:pos="1384"/>
              </w:tabs>
              <w:suppressAutoHyphens/>
              <w:snapToGrid w:val="0"/>
              <w:cnfStyle w:val="000000100000" w:firstRow="0" w:lastRow="0" w:firstColumn="0" w:lastColumn="0" w:oddVBand="0" w:evenVBand="0" w:oddHBand="1" w:evenHBand="0" w:firstRowFirstColumn="0" w:firstRowLastColumn="0" w:lastRowFirstColumn="0" w:lastRowLastColumn="0"/>
              <w:rPr>
                <w:lang w:eastAsia="ar-SA"/>
              </w:rPr>
            </w:pPr>
            <w:r w:rsidRPr="000D6D63">
              <w:rPr>
                <w:lang w:eastAsia="ar-SA"/>
              </w:rPr>
              <w:t>Other</w:t>
            </w:r>
          </w:p>
        </w:tc>
        <w:tc>
          <w:tcPr>
            <w:tcW w:w="919" w:type="dxa"/>
          </w:tcPr>
          <w:p w14:paraId="7C421B28" w14:textId="77777777" w:rsidR="00BE739F" w:rsidRPr="000D6D63" w:rsidRDefault="00BE739F"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0D6D63">
              <w:rPr>
                <w:rFonts w:ascii="MS Gothic" w:eastAsia="MS Gothic" w:hAnsi="MS Gothic" w:cs="MS Gothic" w:hint="eastAsia"/>
                <w:color w:val="0000FF"/>
                <w:lang w:eastAsia="ar-SA"/>
              </w:rPr>
              <w:t>☐</w:t>
            </w:r>
          </w:p>
        </w:tc>
        <w:tc>
          <w:tcPr>
            <w:tcW w:w="2129" w:type="dxa"/>
          </w:tcPr>
          <w:p w14:paraId="0F18BBD4" w14:textId="77777777" w:rsidR="00BE739F" w:rsidRPr="000D6D63" w:rsidRDefault="00BE739F" w:rsidP="00BE4C1B">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bl>
    <w:p w14:paraId="37B9059E" w14:textId="77777777" w:rsidR="00BE4C1B" w:rsidRDefault="00BE4C1B" w:rsidP="00BE4C1B">
      <w:pPr>
        <w:rPr>
          <w:lang w:eastAsia="ar-SA"/>
        </w:rPr>
      </w:pPr>
    </w:p>
    <w:p w14:paraId="50193FCF" w14:textId="77777777" w:rsidR="00BE739F" w:rsidRPr="00DC1BDD" w:rsidRDefault="00BE739F" w:rsidP="00BE739F">
      <w:pPr>
        <w:ind w:firstLine="720"/>
      </w:pPr>
      <w:r>
        <w:t>If ‘Other’</w:t>
      </w:r>
      <w:r w:rsidRPr="00DC1BDD">
        <w:t xml:space="preserve">, please </w:t>
      </w:r>
      <w:r>
        <w:t>briefly explain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E739F" w:rsidRPr="00DC1BDD" w14:paraId="5422A7DE" w14:textId="77777777" w:rsidTr="00FC7D6A">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73B1D7FD" w14:textId="77777777" w:rsidR="00BE739F" w:rsidRPr="00DC1BDD" w:rsidRDefault="00BE739F" w:rsidP="00FC7D6A">
            <w:pPr>
              <w:widowControl w:val="0"/>
              <w:autoSpaceDE w:val="0"/>
              <w:snapToGrid w:val="0"/>
              <w:jc w:val="both"/>
              <w:rPr>
                <w:rFonts w:cs="Arial"/>
                <w:color w:val="000000"/>
                <w:sz w:val="18"/>
                <w:szCs w:val="18"/>
                <w:lang w:val="en-US" w:eastAsia="ar-SA"/>
              </w:rPr>
            </w:pPr>
          </w:p>
          <w:p w14:paraId="08B8056A" w14:textId="77777777" w:rsidR="00BE739F" w:rsidRPr="00DC1BDD" w:rsidRDefault="00BE739F" w:rsidP="00FC7D6A">
            <w:pPr>
              <w:widowControl w:val="0"/>
              <w:autoSpaceDE w:val="0"/>
              <w:jc w:val="both"/>
              <w:rPr>
                <w:rFonts w:cs="Arial"/>
                <w:color w:val="000000"/>
                <w:sz w:val="18"/>
                <w:szCs w:val="18"/>
                <w:lang w:val="en-US"/>
              </w:rPr>
            </w:pPr>
          </w:p>
          <w:p w14:paraId="16B47AC4" w14:textId="77777777" w:rsidR="00BE739F" w:rsidRPr="00DC1BDD" w:rsidRDefault="00BE739F" w:rsidP="00FC7D6A">
            <w:pPr>
              <w:widowControl w:val="0"/>
              <w:autoSpaceDE w:val="0"/>
              <w:jc w:val="both"/>
              <w:rPr>
                <w:rFonts w:cs="Arial"/>
                <w:color w:val="000000"/>
                <w:sz w:val="18"/>
                <w:szCs w:val="18"/>
                <w:lang w:val="en-US"/>
              </w:rPr>
            </w:pPr>
          </w:p>
          <w:p w14:paraId="24D68114" w14:textId="77777777" w:rsidR="00BE739F" w:rsidRPr="00DC1BDD" w:rsidRDefault="00BE739F" w:rsidP="00FC7D6A">
            <w:pPr>
              <w:widowControl w:val="0"/>
              <w:suppressAutoHyphens/>
              <w:autoSpaceDE w:val="0"/>
              <w:jc w:val="both"/>
              <w:rPr>
                <w:rFonts w:cs="Arial"/>
                <w:color w:val="000000"/>
                <w:sz w:val="18"/>
                <w:szCs w:val="18"/>
                <w:lang w:val="en-US" w:eastAsia="ar-SA"/>
              </w:rPr>
            </w:pPr>
          </w:p>
        </w:tc>
      </w:tr>
    </w:tbl>
    <w:p w14:paraId="508ED40D" w14:textId="77777777" w:rsidR="00BE739F" w:rsidRDefault="00BE739F" w:rsidP="00BE4C1B">
      <w:pPr>
        <w:rPr>
          <w:lang w:eastAsia="ar-SA"/>
        </w:rPr>
      </w:pPr>
    </w:p>
    <w:p w14:paraId="203A91E9" w14:textId="77777777" w:rsidR="00C706E4" w:rsidRPr="00BE4C1B" w:rsidRDefault="00C706E4" w:rsidP="00BE4C1B">
      <w:pPr>
        <w:rPr>
          <w:lang w:eastAsia="ar-SA"/>
        </w:rPr>
      </w:pPr>
    </w:p>
    <w:p w14:paraId="1269DFDA" w14:textId="77777777" w:rsidR="003E26CD" w:rsidRPr="00DC1BDD" w:rsidRDefault="00BE4C1B" w:rsidP="00C8137F">
      <w:pPr>
        <w:pStyle w:val="Heading2"/>
        <w:ind w:left="709" w:hanging="709"/>
      </w:pPr>
      <w:r>
        <w:t>Is the Government in your jurisdiction undertaking any of the measures below</w:t>
      </w:r>
      <w:r w:rsidR="00C8137F" w:rsidRPr="00DC1BDD">
        <w:t>?</w:t>
      </w:r>
      <w:r w:rsidR="00E82042" w:rsidRPr="00DC1BDD">
        <w:t xml:space="preserve">  </w:t>
      </w: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C8137F" w:rsidRPr="00DC1BDD" w14:paraId="24AEB7C8"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02BD5B9B" w14:textId="77777777" w:rsidR="00C8137F" w:rsidRPr="00DC1BDD" w:rsidRDefault="00C8137F" w:rsidP="00DC1BDD">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356FFFA2" w14:textId="77777777" w:rsidR="00C8137F" w:rsidRPr="00DC1BDD" w:rsidRDefault="00C8137F" w:rsidP="00DC1BDD">
            <w:pPr>
              <w:suppressAutoHyphens/>
              <w:snapToGrid w:val="0"/>
              <w:ind w:left="360"/>
              <w:jc w:val="right"/>
              <w:rPr>
                <w:rFonts w:cs="Arial Unicode MS"/>
                <w:i/>
                <w:sz w:val="16"/>
                <w:szCs w:val="16"/>
              </w:rPr>
            </w:pPr>
          </w:p>
        </w:tc>
      </w:tr>
      <w:tr w:rsidR="00C8137F" w:rsidRPr="00DC1BDD" w14:paraId="1989D407" w14:textId="77777777" w:rsidTr="00DC1BDD">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5DCD3A89" w14:textId="77777777" w:rsidR="00C8137F" w:rsidRPr="000D6D63" w:rsidRDefault="00BE739F" w:rsidP="00212DCD">
            <w:pPr>
              <w:pStyle w:val="ListParagraph"/>
              <w:numPr>
                <w:ilvl w:val="0"/>
                <w:numId w:val="10"/>
              </w:numPr>
              <w:suppressAutoHyphens/>
              <w:snapToGrid w:val="0"/>
              <w:ind w:left="176" w:firstLine="0"/>
              <w:rPr>
                <w:b w:val="0"/>
                <w:szCs w:val="20"/>
              </w:rPr>
            </w:pPr>
            <w:r w:rsidRPr="000D6D63">
              <w:rPr>
                <w:b w:val="0"/>
                <w:szCs w:val="20"/>
              </w:rPr>
              <w:t xml:space="preserve"> </w:t>
            </w:r>
          </w:p>
        </w:tc>
        <w:tc>
          <w:tcPr>
            <w:tcW w:w="4668" w:type="dxa"/>
          </w:tcPr>
          <w:p w14:paraId="254B9388" w14:textId="77777777" w:rsidR="00C8137F" w:rsidRPr="000D6D63" w:rsidRDefault="00C8137F" w:rsidP="00DC1BDD">
            <w:pPr>
              <w:cnfStyle w:val="000000010000" w:firstRow="0" w:lastRow="0" w:firstColumn="0" w:lastColumn="0" w:oddVBand="0" w:evenVBand="0" w:oddHBand="0" w:evenHBand="1" w:firstRowFirstColumn="0" w:firstRowLastColumn="0" w:lastRowFirstColumn="0" w:lastRowLastColumn="0"/>
              <w:rPr>
                <w:szCs w:val="20"/>
              </w:rPr>
            </w:pPr>
            <w:r w:rsidRPr="000D6D63">
              <w:rPr>
                <w:szCs w:val="20"/>
              </w:rPr>
              <w:t>Tax incentives</w:t>
            </w:r>
          </w:p>
        </w:tc>
        <w:tc>
          <w:tcPr>
            <w:tcW w:w="919" w:type="dxa"/>
          </w:tcPr>
          <w:p w14:paraId="5F678240" w14:textId="77777777" w:rsidR="00C8137F" w:rsidRPr="000D6D63" w:rsidRDefault="00C8137F"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D6D63">
              <w:rPr>
                <w:rFonts w:ascii="MS Gothic" w:eastAsia="MS Gothic" w:hAnsi="MS Gothic" w:cs="MS Gothic" w:hint="eastAsia"/>
                <w:color w:val="0000FF"/>
                <w:lang w:eastAsia="ar-SA"/>
              </w:rPr>
              <w:t>☐</w:t>
            </w:r>
          </w:p>
        </w:tc>
        <w:tc>
          <w:tcPr>
            <w:tcW w:w="2129" w:type="dxa"/>
          </w:tcPr>
          <w:p w14:paraId="20FCB3C8" w14:textId="77777777" w:rsidR="00C8137F" w:rsidRPr="000D6D63" w:rsidRDefault="00C8137F"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C8137F" w:rsidRPr="00DC1BDD" w14:paraId="2BDF5F48"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797D840" w14:textId="77777777" w:rsidR="00C8137F" w:rsidRPr="000D6D63" w:rsidRDefault="00C8137F" w:rsidP="00212DCD">
            <w:pPr>
              <w:pStyle w:val="ListParagraph"/>
              <w:numPr>
                <w:ilvl w:val="0"/>
                <w:numId w:val="10"/>
              </w:numPr>
              <w:suppressAutoHyphens/>
              <w:snapToGrid w:val="0"/>
              <w:ind w:left="176" w:firstLine="0"/>
              <w:rPr>
                <w:b w:val="0"/>
                <w:szCs w:val="20"/>
              </w:rPr>
            </w:pPr>
          </w:p>
        </w:tc>
        <w:tc>
          <w:tcPr>
            <w:tcW w:w="4668" w:type="dxa"/>
          </w:tcPr>
          <w:p w14:paraId="774FE291" w14:textId="77777777" w:rsidR="00C8137F" w:rsidRPr="000D6D63" w:rsidRDefault="009B16A4" w:rsidP="009B16A4">
            <w:pPr>
              <w:cnfStyle w:val="000000100000" w:firstRow="0" w:lastRow="0" w:firstColumn="0" w:lastColumn="0" w:oddVBand="0" w:evenVBand="0" w:oddHBand="1" w:evenHBand="0" w:firstRowFirstColumn="0" w:firstRowLastColumn="0" w:lastRowFirstColumn="0" w:lastRowLastColumn="0"/>
              <w:rPr>
                <w:szCs w:val="20"/>
              </w:rPr>
            </w:pPr>
            <w:r w:rsidRPr="000D6D63">
              <w:rPr>
                <w:szCs w:val="20"/>
              </w:rPr>
              <w:t>Premium s</w:t>
            </w:r>
            <w:r w:rsidR="00C8137F" w:rsidRPr="000D6D63">
              <w:rPr>
                <w:szCs w:val="20"/>
              </w:rPr>
              <w:t>ubsidies</w:t>
            </w:r>
          </w:p>
        </w:tc>
        <w:tc>
          <w:tcPr>
            <w:tcW w:w="919" w:type="dxa"/>
          </w:tcPr>
          <w:p w14:paraId="4EB3D447" w14:textId="77777777" w:rsidR="00C8137F" w:rsidRPr="000D6D63" w:rsidRDefault="00C8137F"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63E38E85" w14:textId="77777777" w:rsidR="00C8137F" w:rsidRPr="000D6D63" w:rsidRDefault="00C8137F"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C8137F" w:rsidRPr="00DC1BDD" w14:paraId="69796BA1"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3571444" w14:textId="77777777" w:rsidR="00C8137F" w:rsidRPr="000D6D63" w:rsidRDefault="00C8137F" w:rsidP="00212DCD">
            <w:pPr>
              <w:pStyle w:val="ListParagraph"/>
              <w:numPr>
                <w:ilvl w:val="0"/>
                <w:numId w:val="10"/>
              </w:numPr>
              <w:suppressAutoHyphens/>
              <w:snapToGrid w:val="0"/>
              <w:ind w:left="176" w:firstLine="0"/>
              <w:rPr>
                <w:b w:val="0"/>
                <w:szCs w:val="20"/>
              </w:rPr>
            </w:pPr>
          </w:p>
        </w:tc>
        <w:tc>
          <w:tcPr>
            <w:tcW w:w="4668" w:type="dxa"/>
          </w:tcPr>
          <w:p w14:paraId="2EB136A4" w14:textId="77777777" w:rsidR="00C8137F" w:rsidRPr="000D6D63" w:rsidRDefault="00C8137F" w:rsidP="00DC1BDD">
            <w:pPr>
              <w:cnfStyle w:val="000000010000" w:firstRow="0" w:lastRow="0" w:firstColumn="0" w:lastColumn="0" w:oddVBand="0" w:evenVBand="0" w:oddHBand="0" w:evenHBand="1" w:firstRowFirstColumn="0" w:firstRowLastColumn="0" w:lastRowFirstColumn="0" w:lastRowLastColumn="0"/>
              <w:rPr>
                <w:szCs w:val="20"/>
              </w:rPr>
            </w:pPr>
            <w:r w:rsidRPr="000D6D63">
              <w:rPr>
                <w:szCs w:val="20"/>
              </w:rPr>
              <w:t xml:space="preserve">Minimum inclusive insurance quotas or targets for insurers </w:t>
            </w:r>
          </w:p>
        </w:tc>
        <w:tc>
          <w:tcPr>
            <w:tcW w:w="919" w:type="dxa"/>
          </w:tcPr>
          <w:p w14:paraId="5F8A056C" w14:textId="77777777" w:rsidR="00C8137F" w:rsidRPr="000D6D63" w:rsidRDefault="00C8137F"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D6D63">
              <w:rPr>
                <w:rFonts w:ascii="MS Gothic" w:eastAsia="MS Gothic" w:hAnsi="MS Gothic" w:cs="MS Gothic" w:hint="eastAsia"/>
                <w:color w:val="0000FF"/>
                <w:lang w:eastAsia="ar-SA"/>
              </w:rPr>
              <w:t>☐</w:t>
            </w:r>
          </w:p>
        </w:tc>
        <w:tc>
          <w:tcPr>
            <w:tcW w:w="2129" w:type="dxa"/>
          </w:tcPr>
          <w:p w14:paraId="4CFEE3E3" w14:textId="77777777" w:rsidR="00C8137F" w:rsidRPr="000D6D63" w:rsidRDefault="00C8137F"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9B16A4" w:rsidRPr="00DC1BDD" w14:paraId="123E106E"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6B1A048" w14:textId="77777777" w:rsidR="009B16A4" w:rsidRPr="000D6D63" w:rsidRDefault="009B16A4" w:rsidP="00212DCD">
            <w:pPr>
              <w:pStyle w:val="ListParagraph"/>
              <w:numPr>
                <w:ilvl w:val="0"/>
                <w:numId w:val="10"/>
              </w:numPr>
              <w:suppressAutoHyphens/>
              <w:snapToGrid w:val="0"/>
              <w:ind w:left="176" w:firstLine="0"/>
              <w:rPr>
                <w:b w:val="0"/>
                <w:szCs w:val="20"/>
              </w:rPr>
            </w:pPr>
          </w:p>
        </w:tc>
        <w:tc>
          <w:tcPr>
            <w:tcW w:w="4668" w:type="dxa"/>
          </w:tcPr>
          <w:p w14:paraId="575EAF9D" w14:textId="77777777" w:rsidR="009B16A4" w:rsidRPr="000D6D63" w:rsidRDefault="009B16A4" w:rsidP="00C8137F">
            <w:pPr>
              <w:suppressAutoHyphens/>
              <w:snapToGrid w:val="0"/>
              <w:cnfStyle w:val="000000100000" w:firstRow="0" w:lastRow="0" w:firstColumn="0" w:lastColumn="0" w:oddVBand="0" w:evenVBand="0" w:oddHBand="1" w:evenHBand="0" w:firstRowFirstColumn="0" w:firstRowLastColumn="0" w:lastRowFirstColumn="0" w:lastRowLastColumn="0"/>
              <w:rPr>
                <w:lang w:eastAsia="ar-SA"/>
              </w:rPr>
            </w:pPr>
            <w:r w:rsidRPr="000D6D63">
              <w:rPr>
                <w:lang w:eastAsia="ar-SA"/>
              </w:rPr>
              <w:t>Database development</w:t>
            </w:r>
          </w:p>
        </w:tc>
        <w:tc>
          <w:tcPr>
            <w:tcW w:w="919" w:type="dxa"/>
          </w:tcPr>
          <w:p w14:paraId="6684027C" w14:textId="77777777" w:rsidR="009B16A4" w:rsidRPr="000D6D63" w:rsidRDefault="009B16A4"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716030D3" w14:textId="77777777" w:rsidR="009B16A4" w:rsidRPr="000D6D63" w:rsidRDefault="009B16A4"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9B16A4" w:rsidRPr="00DC1BDD" w14:paraId="5482DAB7"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2091683" w14:textId="77777777" w:rsidR="009B16A4" w:rsidRPr="000D6D63" w:rsidRDefault="009B16A4" w:rsidP="00212DCD">
            <w:pPr>
              <w:pStyle w:val="ListParagraph"/>
              <w:numPr>
                <w:ilvl w:val="0"/>
                <w:numId w:val="10"/>
              </w:numPr>
              <w:suppressAutoHyphens/>
              <w:snapToGrid w:val="0"/>
              <w:ind w:left="176" w:firstLine="0"/>
              <w:rPr>
                <w:b w:val="0"/>
                <w:szCs w:val="20"/>
              </w:rPr>
            </w:pPr>
          </w:p>
        </w:tc>
        <w:tc>
          <w:tcPr>
            <w:tcW w:w="4668" w:type="dxa"/>
          </w:tcPr>
          <w:p w14:paraId="61B19586" w14:textId="77777777" w:rsidR="009B16A4" w:rsidRPr="000D6D63" w:rsidRDefault="009B16A4" w:rsidP="00881A81">
            <w:pPr>
              <w:suppressAutoHyphens/>
              <w:snapToGrid w:val="0"/>
              <w:cnfStyle w:val="000000010000" w:firstRow="0" w:lastRow="0" w:firstColumn="0" w:lastColumn="0" w:oddVBand="0" w:evenVBand="0" w:oddHBand="0" w:evenHBand="1" w:firstRowFirstColumn="0" w:firstRowLastColumn="0" w:lastRowFirstColumn="0" w:lastRowLastColumn="0"/>
              <w:rPr>
                <w:lang w:eastAsia="ar-SA"/>
              </w:rPr>
            </w:pPr>
            <w:r w:rsidRPr="000D6D63">
              <w:rPr>
                <w:lang w:eastAsia="ar-SA"/>
              </w:rPr>
              <w:t>Physical infrastructure development</w:t>
            </w:r>
          </w:p>
        </w:tc>
        <w:tc>
          <w:tcPr>
            <w:tcW w:w="919" w:type="dxa"/>
          </w:tcPr>
          <w:p w14:paraId="74C23248" w14:textId="77777777" w:rsidR="009B16A4" w:rsidRPr="000D6D63" w:rsidRDefault="009B16A4"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D6D63">
              <w:rPr>
                <w:rFonts w:ascii="MS Gothic" w:eastAsia="MS Gothic" w:hAnsi="MS Gothic" w:cs="MS Gothic" w:hint="eastAsia"/>
                <w:color w:val="0000FF"/>
                <w:lang w:eastAsia="ar-SA"/>
              </w:rPr>
              <w:t>☐</w:t>
            </w:r>
          </w:p>
        </w:tc>
        <w:tc>
          <w:tcPr>
            <w:tcW w:w="2129" w:type="dxa"/>
          </w:tcPr>
          <w:p w14:paraId="590FF6FB" w14:textId="77777777" w:rsidR="009B16A4" w:rsidRPr="000D6D63" w:rsidRDefault="009B16A4"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9B16A4" w:rsidRPr="00DC1BDD" w14:paraId="7D5B7072"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B0D8F06" w14:textId="77777777" w:rsidR="009B16A4" w:rsidRPr="000D6D63" w:rsidRDefault="009B16A4" w:rsidP="00212DCD">
            <w:pPr>
              <w:pStyle w:val="ListParagraph"/>
              <w:numPr>
                <w:ilvl w:val="0"/>
                <w:numId w:val="10"/>
              </w:numPr>
              <w:suppressAutoHyphens/>
              <w:snapToGrid w:val="0"/>
              <w:ind w:left="176" w:firstLine="0"/>
              <w:rPr>
                <w:b w:val="0"/>
                <w:szCs w:val="20"/>
              </w:rPr>
            </w:pPr>
          </w:p>
        </w:tc>
        <w:tc>
          <w:tcPr>
            <w:tcW w:w="4668" w:type="dxa"/>
          </w:tcPr>
          <w:p w14:paraId="1234AC47" w14:textId="77777777" w:rsidR="009B16A4" w:rsidRPr="000D6D63" w:rsidRDefault="009B16A4" w:rsidP="00881A81">
            <w:pPr>
              <w:suppressAutoHyphens/>
              <w:snapToGrid w:val="0"/>
              <w:cnfStyle w:val="000000100000" w:firstRow="0" w:lastRow="0" w:firstColumn="0" w:lastColumn="0" w:oddVBand="0" w:evenVBand="0" w:oddHBand="1" w:evenHBand="0" w:firstRowFirstColumn="0" w:firstRowLastColumn="0" w:lastRowFirstColumn="0" w:lastRowLastColumn="0"/>
              <w:rPr>
                <w:lang w:eastAsia="ar-SA"/>
              </w:rPr>
            </w:pPr>
            <w:r w:rsidRPr="000D6D63">
              <w:rPr>
                <w:lang w:eastAsia="ar-SA"/>
              </w:rPr>
              <w:t>Risk reduction measures</w:t>
            </w:r>
          </w:p>
        </w:tc>
        <w:tc>
          <w:tcPr>
            <w:tcW w:w="919" w:type="dxa"/>
          </w:tcPr>
          <w:p w14:paraId="09C1E422" w14:textId="77777777" w:rsidR="009B16A4" w:rsidRPr="000D6D63" w:rsidRDefault="009B16A4"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6E5992A3" w14:textId="77777777" w:rsidR="009B16A4" w:rsidRPr="000D6D63" w:rsidRDefault="009B16A4"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9B16A4" w:rsidRPr="00DC1BDD" w14:paraId="2FDDC7B5"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7F5C1B9" w14:textId="77777777" w:rsidR="009B16A4" w:rsidRPr="000D6D63" w:rsidRDefault="009B16A4" w:rsidP="00212DCD">
            <w:pPr>
              <w:pStyle w:val="ListParagraph"/>
              <w:numPr>
                <w:ilvl w:val="0"/>
                <w:numId w:val="10"/>
              </w:numPr>
              <w:suppressAutoHyphens/>
              <w:snapToGrid w:val="0"/>
              <w:ind w:left="176" w:firstLine="0"/>
              <w:rPr>
                <w:b w:val="0"/>
                <w:szCs w:val="20"/>
              </w:rPr>
            </w:pPr>
          </w:p>
        </w:tc>
        <w:tc>
          <w:tcPr>
            <w:tcW w:w="4668" w:type="dxa"/>
          </w:tcPr>
          <w:p w14:paraId="6A1596DE" w14:textId="77777777" w:rsidR="009B16A4" w:rsidRPr="000D6D63" w:rsidRDefault="009B16A4" w:rsidP="00DA7CAA">
            <w:pPr>
              <w:suppressAutoHyphens/>
              <w:snapToGrid w:val="0"/>
              <w:cnfStyle w:val="000000010000" w:firstRow="0" w:lastRow="0" w:firstColumn="0" w:lastColumn="0" w:oddVBand="0" w:evenVBand="0" w:oddHBand="0" w:evenHBand="1" w:firstRowFirstColumn="0" w:firstRowLastColumn="0" w:lastRowFirstColumn="0" w:lastRowLastColumn="0"/>
              <w:rPr>
                <w:lang w:eastAsia="ar-SA"/>
              </w:rPr>
            </w:pPr>
            <w:r w:rsidRPr="000D6D63">
              <w:rPr>
                <w:lang w:eastAsia="ar-SA"/>
              </w:rPr>
              <w:t xml:space="preserve">Financial </w:t>
            </w:r>
            <w:r w:rsidR="00DA7CAA" w:rsidRPr="000D6D63">
              <w:rPr>
                <w:lang w:eastAsia="ar-SA"/>
              </w:rPr>
              <w:t>and risk management awareness and</w:t>
            </w:r>
            <w:r w:rsidRPr="000D6D63">
              <w:rPr>
                <w:lang w:eastAsia="ar-SA"/>
              </w:rPr>
              <w:t xml:space="preserve"> education</w:t>
            </w:r>
          </w:p>
        </w:tc>
        <w:tc>
          <w:tcPr>
            <w:tcW w:w="919" w:type="dxa"/>
          </w:tcPr>
          <w:p w14:paraId="5949B97C" w14:textId="77777777" w:rsidR="009B16A4" w:rsidRPr="000D6D63" w:rsidRDefault="009B16A4"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7C5DA708" w14:textId="77777777" w:rsidR="009B16A4" w:rsidRPr="000D6D63" w:rsidRDefault="009B16A4"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9B16A4" w:rsidRPr="00DC1BDD" w14:paraId="341F037C"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0440ACD" w14:textId="77777777" w:rsidR="009B16A4" w:rsidRPr="000D6D63" w:rsidRDefault="009B16A4" w:rsidP="00212DCD">
            <w:pPr>
              <w:pStyle w:val="ListParagraph"/>
              <w:numPr>
                <w:ilvl w:val="0"/>
                <w:numId w:val="10"/>
              </w:numPr>
              <w:suppressAutoHyphens/>
              <w:snapToGrid w:val="0"/>
              <w:ind w:left="176" w:firstLine="0"/>
              <w:rPr>
                <w:b w:val="0"/>
                <w:szCs w:val="20"/>
              </w:rPr>
            </w:pPr>
          </w:p>
        </w:tc>
        <w:tc>
          <w:tcPr>
            <w:tcW w:w="4668" w:type="dxa"/>
          </w:tcPr>
          <w:p w14:paraId="1D5F11B2" w14:textId="77777777" w:rsidR="009B16A4" w:rsidRPr="000D6D63" w:rsidRDefault="00DA7CAA" w:rsidP="00881A81">
            <w:pPr>
              <w:suppressAutoHyphens/>
              <w:snapToGrid w:val="0"/>
              <w:cnfStyle w:val="000000100000" w:firstRow="0" w:lastRow="0" w:firstColumn="0" w:lastColumn="0" w:oddVBand="0" w:evenVBand="0" w:oddHBand="1" w:evenHBand="0" w:firstRowFirstColumn="0" w:firstRowLastColumn="0" w:lastRowFirstColumn="0" w:lastRowLastColumn="0"/>
              <w:rPr>
                <w:lang w:eastAsia="ar-SA"/>
              </w:rPr>
            </w:pPr>
            <w:r w:rsidRPr="000D6D63">
              <w:rPr>
                <w:lang w:eastAsia="ar-SA"/>
              </w:rPr>
              <w:t>Advocacy</w:t>
            </w:r>
            <w:r w:rsidR="00E82042" w:rsidRPr="000D6D63">
              <w:rPr>
                <w:lang w:eastAsia="ar-SA"/>
              </w:rPr>
              <w:t xml:space="preserve"> and policy leadership</w:t>
            </w:r>
          </w:p>
        </w:tc>
        <w:tc>
          <w:tcPr>
            <w:tcW w:w="919" w:type="dxa"/>
          </w:tcPr>
          <w:p w14:paraId="6336AE7B" w14:textId="77777777" w:rsidR="009B16A4" w:rsidRPr="000D6D63" w:rsidRDefault="009B16A4"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43D09633" w14:textId="77777777" w:rsidR="009B16A4" w:rsidRPr="000D6D63" w:rsidRDefault="009B16A4"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4C38E1" w:rsidRPr="00DC1BDD" w14:paraId="23377424"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4D58789" w14:textId="77777777" w:rsidR="004C38E1" w:rsidRPr="000D6D63" w:rsidRDefault="004C38E1" w:rsidP="00212DCD">
            <w:pPr>
              <w:pStyle w:val="ListParagraph"/>
              <w:numPr>
                <w:ilvl w:val="0"/>
                <w:numId w:val="10"/>
              </w:numPr>
              <w:suppressAutoHyphens/>
              <w:snapToGrid w:val="0"/>
              <w:ind w:left="176" w:firstLine="0"/>
              <w:rPr>
                <w:b w:val="0"/>
                <w:szCs w:val="20"/>
              </w:rPr>
            </w:pPr>
          </w:p>
        </w:tc>
        <w:tc>
          <w:tcPr>
            <w:tcW w:w="4668" w:type="dxa"/>
          </w:tcPr>
          <w:p w14:paraId="2EBD644B" w14:textId="77777777" w:rsidR="004C38E1" w:rsidRPr="000D6D63" w:rsidRDefault="004C38E1" w:rsidP="00881A81">
            <w:pPr>
              <w:suppressAutoHyphens/>
              <w:snapToGrid w:val="0"/>
              <w:cnfStyle w:val="000000010000" w:firstRow="0" w:lastRow="0" w:firstColumn="0" w:lastColumn="0" w:oddVBand="0" w:evenVBand="0" w:oddHBand="0" w:evenHBand="1" w:firstRowFirstColumn="0" w:firstRowLastColumn="0" w:lastRowFirstColumn="0" w:lastRowLastColumn="0"/>
              <w:rPr>
                <w:lang w:eastAsia="ar-SA"/>
              </w:rPr>
            </w:pPr>
            <w:r w:rsidRPr="000D6D63">
              <w:rPr>
                <w:lang w:eastAsia="ar-SA"/>
              </w:rPr>
              <w:t xml:space="preserve">Talent development for </w:t>
            </w:r>
            <w:r w:rsidRPr="000D6D63">
              <w:rPr>
                <w:rFonts w:eastAsia="Calibri" w:cs="Times New Roman"/>
                <w:szCs w:val="20"/>
                <w:lang w:eastAsia="ar-SA"/>
              </w:rPr>
              <w:t>insurance professionals</w:t>
            </w:r>
          </w:p>
        </w:tc>
        <w:tc>
          <w:tcPr>
            <w:tcW w:w="919" w:type="dxa"/>
          </w:tcPr>
          <w:p w14:paraId="32BD5CB3" w14:textId="77777777" w:rsidR="004C38E1" w:rsidRPr="000D6D63" w:rsidRDefault="004C38E1"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259A157F" w14:textId="77777777" w:rsidR="004C38E1" w:rsidRPr="000D6D63" w:rsidRDefault="004C38E1"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01333D" w:rsidRPr="00DC1BDD" w14:paraId="6628DE90"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445045B" w14:textId="77777777" w:rsidR="0001333D" w:rsidRPr="000D6D63" w:rsidRDefault="0001333D" w:rsidP="00212DCD">
            <w:pPr>
              <w:pStyle w:val="ListParagraph"/>
              <w:numPr>
                <w:ilvl w:val="0"/>
                <w:numId w:val="10"/>
              </w:numPr>
              <w:suppressAutoHyphens/>
              <w:snapToGrid w:val="0"/>
              <w:ind w:left="176" w:firstLine="0"/>
              <w:rPr>
                <w:b w:val="0"/>
                <w:szCs w:val="20"/>
              </w:rPr>
            </w:pPr>
          </w:p>
        </w:tc>
        <w:tc>
          <w:tcPr>
            <w:tcW w:w="4668" w:type="dxa"/>
          </w:tcPr>
          <w:p w14:paraId="46C50DE5" w14:textId="7BEBB7D4" w:rsidR="0001333D" w:rsidRPr="000D6D63" w:rsidRDefault="0001333D" w:rsidP="00881A81">
            <w:pPr>
              <w:suppressAutoHyphens/>
              <w:snapToGrid w:val="0"/>
              <w:cnfStyle w:val="000000100000" w:firstRow="0" w:lastRow="0" w:firstColumn="0" w:lastColumn="0" w:oddVBand="0" w:evenVBand="0" w:oddHBand="1" w:evenHBand="0" w:firstRowFirstColumn="0" w:firstRowLastColumn="0" w:lastRowFirstColumn="0" w:lastRowLastColumn="0"/>
              <w:rPr>
                <w:lang w:eastAsia="ar-SA"/>
              </w:rPr>
            </w:pPr>
            <w:r w:rsidRPr="004D5C6B">
              <w:rPr>
                <w:lang w:eastAsia="ar-SA"/>
              </w:rPr>
              <w:t>Compulsory insurance</w:t>
            </w:r>
          </w:p>
        </w:tc>
        <w:tc>
          <w:tcPr>
            <w:tcW w:w="919" w:type="dxa"/>
          </w:tcPr>
          <w:p w14:paraId="10B2E72E" w14:textId="3A952526" w:rsidR="0001333D" w:rsidRPr="000D6D63" w:rsidRDefault="0001333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3A5B9326" w14:textId="77777777" w:rsidR="0001333D" w:rsidRPr="000D6D63" w:rsidRDefault="0001333D" w:rsidP="00DC1BD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01333D" w:rsidRPr="00DC1BDD" w14:paraId="1ADDD41F"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0F616BD" w14:textId="77777777" w:rsidR="0001333D" w:rsidRPr="000D6D63" w:rsidRDefault="0001333D" w:rsidP="00212DCD">
            <w:pPr>
              <w:pStyle w:val="ListParagraph"/>
              <w:numPr>
                <w:ilvl w:val="0"/>
                <w:numId w:val="10"/>
              </w:numPr>
              <w:suppressAutoHyphens/>
              <w:snapToGrid w:val="0"/>
              <w:ind w:left="176" w:firstLine="0"/>
              <w:rPr>
                <w:b w:val="0"/>
                <w:szCs w:val="20"/>
              </w:rPr>
            </w:pPr>
          </w:p>
        </w:tc>
        <w:tc>
          <w:tcPr>
            <w:tcW w:w="4668" w:type="dxa"/>
          </w:tcPr>
          <w:p w14:paraId="1BD32029" w14:textId="314A996F" w:rsidR="0001333D" w:rsidRPr="004D5C6B" w:rsidRDefault="0001333D" w:rsidP="00881A81">
            <w:pPr>
              <w:suppressAutoHyphens/>
              <w:snapToGrid w:val="0"/>
              <w:cnfStyle w:val="000000010000" w:firstRow="0" w:lastRow="0" w:firstColumn="0" w:lastColumn="0" w:oddVBand="0" w:evenVBand="0" w:oddHBand="0" w:evenHBand="1" w:firstRowFirstColumn="0" w:firstRowLastColumn="0" w:lastRowFirstColumn="0" w:lastRowLastColumn="0"/>
              <w:rPr>
                <w:lang w:eastAsia="ar-SA"/>
              </w:rPr>
            </w:pPr>
            <w:r w:rsidRPr="004D5C6B">
              <w:rPr>
                <w:lang w:eastAsia="ar-SA"/>
              </w:rPr>
              <w:t>Insurance schemes developed by Government</w:t>
            </w:r>
          </w:p>
        </w:tc>
        <w:tc>
          <w:tcPr>
            <w:tcW w:w="919" w:type="dxa"/>
          </w:tcPr>
          <w:p w14:paraId="0D859406" w14:textId="06BF03B1" w:rsidR="0001333D" w:rsidRPr="000D6D63" w:rsidRDefault="0001333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588C5676" w14:textId="77777777" w:rsidR="0001333D" w:rsidRPr="000D6D63" w:rsidRDefault="0001333D" w:rsidP="00DC1BD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01333D" w:rsidRPr="00DC1BDD" w14:paraId="4E16264A"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C0F2210" w14:textId="77777777" w:rsidR="0001333D" w:rsidRPr="000D6D63" w:rsidRDefault="0001333D" w:rsidP="0001333D">
            <w:pPr>
              <w:pStyle w:val="ListParagraph"/>
              <w:numPr>
                <w:ilvl w:val="0"/>
                <w:numId w:val="10"/>
              </w:numPr>
              <w:suppressAutoHyphens/>
              <w:snapToGrid w:val="0"/>
              <w:ind w:left="176" w:firstLine="0"/>
              <w:rPr>
                <w:b w:val="0"/>
                <w:szCs w:val="20"/>
              </w:rPr>
            </w:pPr>
          </w:p>
        </w:tc>
        <w:tc>
          <w:tcPr>
            <w:tcW w:w="4668" w:type="dxa"/>
          </w:tcPr>
          <w:p w14:paraId="6B9ACC27" w14:textId="405EAFD4" w:rsidR="0001333D" w:rsidRPr="004D5C6B" w:rsidRDefault="0001333D" w:rsidP="0001333D">
            <w:pPr>
              <w:suppressAutoHyphens/>
              <w:snapToGrid w:val="0"/>
              <w:cnfStyle w:val="000000100000" w:firstRow="0" w:lastRow="0" w:firstColumn="0" w:lastColumn="0" w:oddVBand="0" w:evenVBand="0" w:oddHBand="1" w:evenHBand="0" w:firstRowFirstColumn="0" w:firstRowLastColumn="0" w:lastRowFirstColumn="0" w:lastRowLastColumn="0"/>
              <w:rPr>
                <w:lang w:eastAsia="ar-SA"/>
              </w:rPr>
            </w:pPr>
            <w:r w:rsidRPr="004D5C6B">
              <w:rPr>
                <w:lang w:eastAsia="ar-SA"/>
              </w:rPr>
              <w:t>Insurer of selected risks (e.g. high risk, uninsurable risks)</w:t>
            </w:r>
          </w:p>
        </w:tc>
        <w:tc>
          <w:tcPr>
            <w:tcW w:w="919" w:type="dxa"/>
          </w:tcPr>
          <w:p w14:paraId="2C96D640" w14:textId="68FD4B74" w:rsidR="0001333D" w:rsidRPr="000D6D63" w:rsidRDefault="0001333D"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31A62640" w14:textId="77777777" w:rsidR="0001333D" w:rsidRPr="000D6D63" w:rsidRDefault="0001333D" w:rsidP="0001333D">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01333D" w:rsidRPr="00DC1BDD" w14:paraId="640FD2A6"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145B54F" w14:textId="77777777" w:rsidR="0001333D" w:rsidRPr="000D6D63" w:rsidRDefault="0001333D" w:rsidP="0001333D">
            <w:pPr>
              <w:pStyle w:val="ListParagraph"/>
              <w:numPr>
                <w:ilvl w:val="0"/>
                <w:numId w:val="10"/>
              </w:numPr>
              <w:suppressAutoHyphens/>
              <w:snapToGrid w:val="0"/>
              <w:ind w:left="176" w:firstLine="0"/>
              <w:rPr>
                <w:b w:val="0"/>
                <w:szCs w:val="20"/>
              </w:rPr>
            </w:pPr>
          </w:p>
        </w:tc>
        <w:tc>
          <w:tcPr>
            <w:tcW w:w="4668" w:type="dxa"/>
          </w:tcPr>
          <w:p w14:paraId="0A49657A" w14:textId="003755D4" w:rsidR="0001333D" w:rsidRPr="004D5C6B" w:rsidRDefault="0001333D" w:rsidP="0001333D">
            <w:pPr>
              <w:suppressAutoHyphens/>
              <w:snapToGrid w:val="0"/>
              <w:cnfStyle w:val="000000010000" w:firstRow="0" w:lastRow="0" w:firstColumn="0" w:lastColumn="0" w:oddVBand="0" w:evenVBand="0" w:oddHBand="0" w:evenHBand="1" w:firstRowFirstColumn="0" w:firstRowLastColumn="0" w:lastRowFirstColumn="0" w:lastRowLastColumn="0"/>
              <w:rPr>
                <w:lang w:eastAsia="ar-SA"/>
              </w:rPr>
            </w:pPr>
            <w:r w:rsidRPr="004D5C6B">
              <w:rPr>
                <w:lang w:eastAsia="ar-SA"/>
              </w:rPr>
              <w:t>Other</w:t>
            </w:r>
          </w:p>
        </w:tc>
        <w:tc>
          <w:tcPr>
            <w:tcW w:w="919" w:type="dxa"/>
          </w:tcPr>
          <w:p w14:paraId="3CC6C1A0" w14:textId="58449D25" w:rsidR="0001333D" w:rsidRPr="000D6D63" w:rsidRDefault="0001333D"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0D6D63">
              <w:rPr>
                <w:rFonts w:ascii="MS Gothic" w:eastAsia="MS Gothic" w:hAnsi="MS Gothic" w:cs="MS Gothic" w:hint="eastAsia"/>
                <w:color w:val="0000FF"/>
                <w:lang w:eastAsia="ar-SA"/>
              </w:rPr>
              <w:t>☐</w:t>
            </w:r>
          </w:p>
        </w:tc>
        <w:tc>
          <w:tcPr>
            <w:tcW w:w="2129" w:type="dxa"/>
          </w:tcPr>
          <w:p w14:paraId="2FFEFBD4" w14:textId="77777777" w:rsidR="0001333D" w:rsidRPr="000D6D63" w:rsidRDefault="0001333D" w:rsidP="0001333D">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487F5414" w14:textId="77777777" w:rsidR="003E26CD" w:rsidRDefault="009B16A4" w:rsidP="003E26CD">
      <w:pPr>
        <w:suppressAutoHyphens/>
        <w:jc w:val="both"/>
        <w:rPr>
          <w:rFonts w:eastAsia="Times New Roman" w:cs="Arial"/>
          <w:color w:val="333333"/>
          <w:szCs w:val="20"/>
          <w:lang w:eastAsia="ar-SA"/>
        </w:rPr>
      </w:pPr>
      <w:r w:rsidRPr="00DC1BDD">
        <w:rPr>
          <w:rFonts w:eastAsia="Times New Roman" w:cs="Arial"/>
          <w:color w:val="333333"/>
          <w:szCs w:val="20"/>
          <w:lang w:eastAsia="ar-SA"/>
        </w:rPr>
        <w:tab/>
      </w:r>
    </w:p>
    <w:p w14:paraId="57C95323" w14:textId="77777777" w:rsidR="00BE739F" w:rsidRPr="00DC1BDD" w:rsidRDefault="00BE739F" w:rsidP="00BE739F">
      <w:pPr>
        <w:ind w:firstLine="720"/>
      </w:pPr>
      <w:r>
        <w:t>If ‘Other’</w:t>
      </w:r>
      <w:r w:rsidRPr="00DC1BDD">
        <w:t xml:space="preserve">, please </w:t>
      </w:r>
      <w:r>
        <w:t>briefly explain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E739F" w:rsidRPr="00DC1BDD" w14:paraId="09603873" w14:textId="77777777" w:rsidTr="00FC7D6A">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18757AE" w14:textId="77777777" w:rsidR="00BE739F" w:rsidRPr="00DC1BDD" w:rsidRDefault="00BE739F" w:rsidP="00FC7D6A">
            <w:pPr>
              <w:widowControl w:val="0"/>
              <w:autoSpaceDE w:val="0"/>
              <w:snapToGrid w:val="0"/>
              <w:jc w:val="both"/>
              <w:rPr>
                <w:rFonts w:cs="Arial"/>
                <w:color w:val="000000"/>
                <w:sz w:val="18"/>
                <w:szCs w:val="18"/>
                <w:lang w:val="en-US" w:eastAsia="ar-SA"/>
              </w:rPr>
            </w:pPr>
          </w:p>
          <w:p w14:paraId="203B929E" w14:textId="77777777" w:rsidR="00BE739F" w:rsidRPr="00DC1BDD" w:rsidRDefault="00BE739F" w:rsidP="00FC7D6A">
            <w:pPr>
              <w:widowControl w:val="0"/>
              <w:autoSpaceDE w:val="0"/>
              <w:jc w:val="both"/>
              <w:rPr>
                <w:rFonts w:cs="Arial"/>
                <w:color w:val="000000"/>
                <w:sz w:val="18"/>
                <w:szCs w:val="18"/>
                <w:lang w:val="en-US"/>
              </w:rPr>
            </w:pPr>
          </w:p>
          <w:p w14:paraId="28747A29" w14:textId="77777777" w:rsidR="00BE739F" w:rsidRPr="00DC1BDD" w:rsidRDefault="00BE739F" w:rsidP="00FC7D6A">
            <w:pPr>
              <w:widowControl w:val="0"/>
              <w:autoSpaceDE w:val="0"/>
              <w:jc w:val="both"/>
              <w:rPr>
                <w:rFonts w:cs="Arial"/>
                <w:color w:val="000000"/>
                <w:sz w:val="18"/>
                <w:szCs w:val="18"/>
                <w:lang w:val="en-US"/>
              </w:rPr>
            </w:pPr>
          </w:p>
          <w:p w14:paraId="177F4AAB" w14:textId="77777777" w:rsidR="00BE739F" w:rsidRPr="00DC1BDD" w:rsidRDefault="00BE739F" w:rsidP="00FC7D6A">
            <w:pPr>
              <w:widowControl w:val="0"/>
              <w:suppressAutoHyphens/>
              <w:autoSpaceDE w:val="0"/>
              <w:jc w:val="both"/>
              <w:rPr>
                <w:rFonts w:cs="Arial"/>
                <w:color w:val="000000"/>
                <w:sz w:val="18"/>
                <w:szCs w:val="18"/>
                <w:lang w:val="en-US" w:eastAsia="ar-SA"/>
              </w:rPr>
            </w:pPr>
          </w:p>
        </w:tc>
      </w:tr>
    </w:tbl>
    <w:p w14:paraId="4B623B57" w14:textId="19F0C18A" w:rsidR="00BE739F" w:rsidRDefault="00BE739F" w:rsidP="003E26CD">
      <w:pPr>
        <w:suppressAutoHyphens/>
        <w:jc w:val="both"/>
        <w:rPr>
          <w:rFonts w:eastAsia="Times New Roman" w:cs="Arial"/>
          <w:color w:val="333333"/>
          <w:szCs w:val="20"/>
          <w:lang w:eastAsia="ar-SA"/>
        </w:rPr>
      </w:pPr>
    </w:p>
    <w:p w14:paraId="46691762" w14:textId="77777777" w:rsidR="0054473D" w:rsidRDefault="0054473D" w:rsidP="003E26CD">
      <w:pPr>
        <w:suppressAutoHyphens/>
        <w:jc w:val="both"/>
        <w:rPr>
          <w:rFonts w:eastAsia="Times New Roman" w:cs="Arial"/>
          <w:color w:val="333333"/>
          <w:szCs w:val="20"/>
          <w:lang w:eastAsia="ar-SA"/>
        </w:rPr>
      </w:pPr>
    </w:p>
    <w:p w14:paraId="443D77DD" w14:textId="39748549" w:rsidR="0049568E" w:rsidRDefault="0049568E" w:rsidP="0049568E">
      <w:pPr>
        <w:pStyle w:val="Heading2"/>
      </w:pPr>
      <w:r>
        <w:t xml:space="preserve">What aspects of </w:t>
      </w:r>
      <w:r w:rsidR="00E85FB2">
        <w:t xml:space="preserve">measures developed or run by </w:t>
      </w:r>
      <w:r>
        <w:t>government</w:t>
      </w:r>
      <w:r w:rsidR="00E85FB2">
        <w:t xml:space="preserve"> (as listed under j.-m. in 14.4) does your authority supervise?</w:t>
      </w:r>
    </w:p>
    <w:p w14:paraId="7B566BFE" w14:textId="77777777" w:rsidR="0049568E" w:rsidRDefault="0049568E" w:rsidP="003E26CD">
      <w:pPr>
        <w:suppressAutoHyphens/>
        <w:jc w:val="both"/>
        <w:rPr>
          <w:rFonts w:eastAsia="Times New Roman" w:cs="Arial"/>
          <w:color w:val="333333"/>
          <w:szCs w:val="20"/>
          <w:lang w:eastAsia="ar-SA"/>
        </w:rPr>
      </w:pPr>
    </w:p>
    <w:tbl>
      <w:tblPr>
        <w:tblStyle w:val="LightGrid-Accent11"/>
        <w:tblW w:w="7962" w:type="dxa"/>
        <w:tblInd w:w="817" w:type="dxa"/>
        <w:tblLayout w:type="fixed"/>
        <w:tblLook w:val="0480" w:firstRow="0" w:lastRow="0" w:firstColumn="1" w:lastColumn="0" w:noHBand="0" w:noVBand="1"/>
      </w:tblPr>
      <w:tblGrid>
        <w:gridCol w:w="591"/>
        <w:gridCol w:w="4961"/>
        <w:gridCol w:w="567"/>
        <w:gridCol w:w="1843"/>
      </w:tblGrid>
      <w:tr w:rsidR="0049568E" w:rsidRPr="00DC1BDD" w14:paraId="2AAE1167" w14:textId="77777777" w:rsidTr="00507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2" w:type="dxa"/>
            <w:gridSpan w:val="4"/>
          </w:tcPr>
          <w:p w14:paraId="39107137" w14:textId="77777777" w:rsidR="00E85FB2" w:rsidRPr="00DC1BDD" w:rsidRDefault="00E85FB2" w:rsidP="00E85FB2">
            <w:pPr>
              <w:suppressAutoHyphens/>
              <w:snapToGrid w:val="0"/>
              <w:jc w:val="right"/>
              <w:rPr>
                <w:rFonts w:eastAsia="MS Gothic" w:cs="MS Gothic"/>
                <w:b w:val="0"/>
                <w:i/>
                <w:color w:val="0000FF"/>
                <w:sz w:val="18"/>
                <w:szCs w:val="18"/>
              </w:rPr>
            </w:pPr>
            <w:r>
              <w:rPr>
                <w:rFonts w:eastAsia="MS Gothic" w:cs="MS Gothic"/>
                <w:b w:val="0"/>
                <w:i/>
                <w:color w:val="0000FF"/>
                <w:sz w:val="18"/>
                <w:szCs w:val="18"/>
              </w:rPr>
              <w:t>Tick any</w:t>
            </w:r>
            <w:r w:rsidRPr="00DC1BDD">
              <w:rPr>
                <w:rFonts w:eastAsia="MS Gothic" w:cs="MS Gothic"/>
                <w:b w:val="0"/>
                <w:i/>
                <w:color w:val="0000FF"/>
                <w:sz w:val="18"/>
                <w:szCs w:val="18"/>
              </w:rPr>
              <w:t xml:space="preserve"> that apply</w:t>
            </w:r>
          </w:p>
          <w:p w14:paraId="60229B56" w14:textId="77777777" w:rsidR="0049568E" w:rsidRPr="00DC1BDD" w:rsidRDefault="0049568E" w:rsidP="0052302B">
            <w:pPr>
              <w:suppressAutoHyphens/>
              <w:snapToGrid w:val="0"/>
              <w:ind w:left="360"/>
              <w:jc w:val="right"/>
              <w:rPr>
                <w:rFonts w:cs="Arial Unicode MS"/>
                <w:i/>
                <w:sz w:val="16"/>
                <w:szCs w:val="16"/>
              </w:rPr>
            </w:pPr>
          </w:p>
        </w:tc>
      </w:tr>
      <w:tr w:rsidR="00B74FF3" w:rsidRPr="00DC1BDD" w14:paraId="50FF1ECE" w14:textId="77777777" w:rsidTr="00ED56AF">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91" w:type="dxa"/>
          </w:tcPr>
          <w:p w14:paraId="72DE6A1E" w14:textId="77777777" w:rsidR="00B74FF3" w:rsidRPr="000D6D63" w:rsidRDefault="00B74FF3" w:rsidP="00FC03EF">
            <w:pPr>
              <w:pStyle w:val="ListParagraph"/>
              <w:numPr>
                <w:ilvl w:val="0"/>
                <w:numId w:val="36"/>
              </w:numPr>
              <w:suppressAutoHyphens/>
              <w:snapToGrid w:val="0"/>
              <w:ind w:left="913" w:hanging="723"/>
              <w:rPr>
                <w:b w:val="0"/>
                <w:szCs w:val="20"/>
              </w:rPr>
            </w:pPr>
          </w:p>
        </w:tc>
        <w:tc>
          <w:tcPr>
            <w:tcW w:w="4961" w:type="dxa"/>
          </w:tcPr>
          <w:p w14:paraId="5999E899" w14:textId="63655021" w:rsidR="00B74FF3" w:rsidRPr="000D6D63" w:rsidRDefault="00B74FF3" w:rsidP="00B74FF3">
            <w:pPr>
              <w:cnfStyle w:val="000000010000" w:firstRow="0" w:lastRow="0" w:firstColumn="0" w:lastColumn="0" w:oddVBand="0" w:evenVBand="0" w:oddHBand="0" w:evenHBand="1" w:firstRowFirstColumn="0" w:firstRowLastColumn="0" w:lastRowFirstColumn="0" w:lastRowLastColumn="0"/>
              <w:rPr>
                <w:szCs w:val="20"/>
              </w:rPr>
            </w:pPr>
            <w:r w:rsidRPr="002A1076">
              <w:rPr>
                <w:szCs w:val="20"/>
              </w:rPr>
              <w:t xml:space="preserve">Capital adequacy requirements </w:t>
            </w:r>
          </w:p>
        </w:tc>
        <w:tc>
          <w:tcPr>
            <w:tcW w:w="567" w:type="dxa"/>
          </w:tcPr>
          <w:p w14:paraId="007D1E69" w14:textId="77777777" w:rsidR="00B74FF3" w:rsidRPr="000D6D63" w:rsidRDefault="00B74FF3"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0D6D63">
              <w:rPr>
                <w:rFonts w:ascii="MS Gothic" w:eastAsia="MS Gothic" w:hAnsi="MS Gothic" w:cs="MS Gothic" w:hint="eastAsia"/>
                <w:color w:val="0000FF"/>
                <w:lang w:eastAsia="ar-SA"/>
              </w:rPr>
              <w:t>☐</w:t>
            </w:r>
          </w:p>
        </w:tc>
        <w:tc>
          <w:tcPr>
            <w:tcW w:w="1843" w:type="dxa"/>
          </w:tcPr>
          <w:p w14:paraId="5B045A0A" w14:textId="77777777" w:rsidR="00B74FF3" w:rsidRPr="000D6D63" w:rsidRDefault="00B74FF3" w:rsidP="00B74FF3">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B74FF3" w:rsidRPr="00DC1BDD" w14:paraId="5A5E2CAD" w14:textId="77777777" w:rsidTr="00ED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7FF21B98" w14:textId="77777777" w:rsidR="00B74FF3" w:rsidRPr="000D6D63" w:rsidRDefault="00B74FF3" w:rsidP="00FC03EF">
            <w:pPr>
              <w:pStyle w:val="ListParagraph"/>
              <w:numPr>
                <w:ilvl w:val="0"/>
                <w:numId w:val="36"/>
              </w:numPr>
              <w:suppressAutoHyphens/>
              <w:snapToGrid w:val="0"/>
              <w:ind w:left="176" w:firstLine="0"/>
              <w:rPr>
                <w:b w:val="0"/>
                <w:szCs w:val="20"/>
              </w:rPr>
            </w:pPr>
          </w:p>
        </w:tc>
        <w:tc>
          <w:tcPr>
            <w:tcW w:w="4961" w:type="dxa"/>
          </w:tcPr>
          <w:p w14:paraId="06199321" w14:textId="20045047" w:rsidR="00B74FF3" w:rsidRPr="000D6D63" w:rsidRDefault="00B74FF3" w:rsidP="00B74FF3">
            <w:pPr>
              <w:cnfStyle w:val="000000100000" w:firstRow="0" w:lastRow="0" w:firstColumn="0" w:lastColumn="0" w:oddVBand="0" w:evenVBand="0" w:oddHBand="1" w:evenHBand="0" w:firstRowFirstColumn="0" w:firstRowLastColumn="0" w:lastRowFirstColumn="0" w:lastRowLastColumn="0"/>
              <w:rPr>
                <w:szCs w:val="20"/>
              </w:rPr>
            </w:pPr>
            <w:r w:rsidRPr="002A1076">
              <w:rPr>
                <w:szCs w:val="20"/>
              </w:rPr>
              <w:t xml:space="preserve">Conduct of business </w:t>
            </w:r>
          </w:p>
        </w:tc>
        <w:tc>
          <w:tcPr>
            <w:tcW w:w="567" w:type="dxa"/>
          </w:tcPr>
          <w:p w14:paraId="1E2E04AD" w14:textId="77777777" w:rsidR="00B74FF3" w:rsidRPr="000D6D63" w:rsidRDefault="00B74FF3"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1843" w:type="dxa"/>
          </w:tcPr>
          <w:p w14:paraId="6676105A" w14:textId="77777777" w:rsidR="00B74FF3" w:rsidRPr="000D6D63" w:rsidRDefault="00B74FF3" w:rsidP="00B74FF3">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ED56AF" w:rsidRPr="00DC1BDD" w14:paraId="1EE18386" w14:textId="77777777" w:rsidTr="00ED5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9C48C2B" w14:textId="77777777" w:rsidR="00B74FF3" w:rsidRPr="000D6D63" w:rsidRDefault="00B74FF3" w:rsidP="00FC03EF">
            <w:pPr>
              <w:pStyle w:val="ListParagraph"/>
              <w:numPr>
                <w:ilvl w:val="0"/>
                <w:numId w:val="36"/>
              </w:numPr>
              <w:suppressAutoHyphens/>
              <w:snapToGrid w:val="0"/>
              <w:ind w:left="176" w:firstLine="0"/>
              <w:rPr>
                <w:b w:val="0"/>
                <w:szCs w:val="20"/>
              </w:rPr>
            </w:pPr>
          </w:p>
        </w:tc>
        <w:tc>
          <w:tcPr>
            <w:tcW w:w="4961" w:type="dxa"/>
          </w:tcPr>
          <w:p w14:paraId="14422285" w14:textId="2464862C" w:rsidR="00B74FF3" w:rsidRPr="000D6D63" w:rsidRDefault="00B74FF3" w:rsidP="00B74FF3">
            <w:pPr>
              <w:suppressAutoHyphens/>
              <w:snapToGrid w:val="0"/>
              <w:cnfStyle w:val="000000010000" w:firstRow="0" w:lastRow="0" w:firstColumn="0" w:lastColumn="0" w:oddVBand="0" w:evenVBand="0" w:oddHBand="0" w:evenHBand="1" w:firstRowFirstColumn="0" w:firstRowLastColumn="0" w:lastRowFirstColumn="0" w:lastRowLastColumn="0"/>
              <w:rPr>
                <w:lang w:eastAsia="ar-SA"/>
              </w:rPr>
            </w:pPr>
            <w:r w:rsidRPr="002A1076">
              <w:rPr>
                <w:szCs w:val="20"/>
              </w:rPr>
              <w:t xml:space="preserve">Suitability of persons and corporate governance </w:t>
            </w:r>
          </w:p>
        </w:tc>
        <w:tc>
          <w:tcPr>
            <w:tcW w:w="567" w:type="dxa"/>
          </w:tcPr>
          <w:p w14:paraId="4832F413" w14:textId="77777777" w:rsidR="00B74FF3" w:rsidRPr="000D6D63" w:rsidRDefault="00B74FF3"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1843" w:type="dxa"/>
          </w:tcPr>
          <w:p w14:paraId="65CA59BD" w14:textId="77777777" w:rsidR="00B74FF3" w:rsidRPr="000D6D63" w:rsidRDefault="00B74FF3" w:rsidP="00B74FF3">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ED56AF" w:rsidRPr="00DC1BDD" w14:paraId="3703E6FB" w14:textId="77777777" w:rsidTr="00ED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4C7F79AE" w14:textId="77777777" w:rsidR="00B74FF3" w:rsidRPr="000D6D63" w:rsidRDefault="00B74FF3" w:rsidP="00FC03EF">
            <w:pPr>
              <w:pStyle w:val="ListParagraph"/>
              <w:numPr>
                <w:ilvl w:val="0"/>
                <w:numId w:val="36"/>
              </w:numPr>
              <w:suppressAutoHyphens/>
              <w:snapToGrid w:val="0"/>
              <w:ind w:left="176" w:firstLine="0"/>
              <w:rPr>
                <w:b w:val="0"/>
                <w:szCs w:val="20"/>
              </w:rPr>
            </w:pPr>
          </w:p>
        </w:tc>
        <w:tc>
          <w:tcPr>
            <w:tcW w:w="4961" w:type="dxa"/>
          </w:tcPr>
          <w:p w14:paraId="516BE56C" w14:textId="3F7C18A1" w:rsidR="00B74FF3" w:rsidRPr="000D6D63" w:rsidRDefault="00B74FF3" w:rsidP="00B74FF3">
            <w:pPr>
              <w:suppressAutoHyphens/>
              <w:snapToGrid w:val="0"/>
              <w:cnfStyle w:val="000000100000" w:firstRow="0" w:lastRow="0" w:firstColumn="0" w:lastColumn="0" w:oddVBand="0" w:evenVBand="0" w:oddHBand="1" w:evenHBand="0" w:firstRowFirstColumn="0" w:firstRowLastColumn="0" w:lastRowFirstColumn="0" w:lastRowLastColumn="0"/>
              <w:rPr>
                <w:lang w:eastAsia="ar-SA"/>
              </w:rPr>
            </w:pPr>
            <w:r w:rsidRPr="002A1076">
              <w:rPr>
                <w:szCs w:val="20"/>
              </w:rPr>
              <w:t>Risk management and internal controls, including outsourcing requirements</w:t>
            </w:r>
          </w:p>
        </w:tc>
        <w:tc>
          <w:tcPr>
            <w:tcW w:w="567" w:type="dxa"/>
          </w:tcPr>
          <w:p w14:paraId="334D3893" w14:textId="77777777" w:rsidR="00B74FF3" w:rsidRPr="000D6D63" w:rsidRDefault="00B74FF3"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0D6D63">
              <w:rPr>
                <w:rFonts w:ascii="MS Gothic" w:eastAsia="MS Gothic" w:hAnsi="MS Gothic" w:cs="MS Gothic" w:hint="eastAsia"/>
                <w:color w:val="0000FF"/>
                <w:lang w:eastAsia="ar-SA"/>
              </w:rPr>
              <w:t>☐</w:t>
            </w:r>
          </w:p>
        </w:tc>
        <w:tc>
          <w:tcPr>
            <w:tcW w:w="1843" w:type="dxa"/>
          </w:tcPr>
          <w:p w14:paraId="34803F29" w14:textId="77777777" w:rsidR="00B74FF3" w:rsidRPr="000D6D63" w:rsidRDefault="00B74FF3" w:rsidP="00B74FF3">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B74FF3" w:rsidRPr="00DC1BDD" w14:paraId="1B784B81" w14:textId="77777777" w:rsidTr="00ED5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2BC0F1EB" w14:textId="77777777" w:rsidR="00B74FF3" w:rsidRPr="000D6D63" w:rsidRDefault="00B74FF3" w:rsidP="00FC03EF">
            <w:pPr>
              <w:pStyle w:val="ListParagraph"/>
              <w:numPr>
                <w:ilvl w:val="0"/>
                <w:numId w:val="36"/>
              </w:numPr>
              <w:suppressAutoHyphens/>
              <w:snapToGrid w:val="0"/>
              <w:ind w:left="176" w:firstLine="0"/>
              <w:rPr>
                <w:b w:val="0"/>
                <w:szCs w:val="20"/>
              </w:rPr>
            </w:pPr>
          </w:p>
        </w:tc>
        <w:tc>
          <w:tcPr>
            <w:tcW w:w="4961" w:type="dxa"/>
          </w:tcPr>
          <w:p w14:paraId="240D89D5" w14:textId="16C9BFBE" w:rsidR="00B74FF3" w:rsidRPr="000D6D63" w:rsidRDefault="00B74FF3" w:rsidP="00B74FF3">
            <w:pPr>
              <w:tabs>
                <w:tab w:val="left" w:pos="1384"/>
              </w:tabs>
              <w:suppressAutoHyphens/>
              <w:snapToGrid w:val="0"/>
              <w:cnfStyle w:val="000000010000" w:firstRow="0" w:lastRow="0" w:firstColumn="0" w:lastColumn="0" w:oddVBand="0" w:evenVBand="0" w:oddHBand="0" w:evenHBand="1" w:firstRowFirstColumn="0" w:firstRowLastColumn="0" w:lastRowFirstColumn="0" w:lastRowLastColumn="0"/>
              <w:rPr>
                <w:lang w:eastAsia="ar-SA"/>
              </w:rPr>
            </w:pPr>
            <w:r w:rsidRPr="002A1076">
              <w:rPr>
                <w:szCs w:val="20"/>
              </w:rPr>
              <w:t xml:space="preserve">Reinsurance and other forms of risk transfer </w:t>
            </w:r>
          </w:p>
        </w:tc>
        <w:tc>
          <w:tcPr>
            <w:tcW w:w="567" w:type="dxa"/>
          </w:tcPr>
          <w:p w14:paraId="366D7277" w14:textId="77777777" w:rsidR="00B74FF3" w:rsidRPr="000D6D63" w:rsidRDefault="00B74FF3"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0D6D63">
              <w:rPr>
                <w:rFonts w:ascii="MS Gothic" w:eastAsia="MS Gothic" w:hAnsi="MS Gothic" w:cs="MS Gothic" w:hint="eastAsia"/>
                <w:color w:val="0000FF"/>
                <w:lang w:eastAsia="ar-SA"/>
              </w:rPr>
              <w:t>☐</w:t>
            </w:r>
          </w:p>
        </w:tc>
        <w:tc>
          <w:tcPr>
            <w:tcW w:w="1843" w:type="dxa"/>
          </w:tcPr>
          <w:p w14:paraId="1FCD2104" w14:textId="77777777" w:rsidR="00B74FF3" w:rsidRPr="000D6D63" w:rsidRDefault="00B74FF3" w:rsidP="00B74FF3">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B74FF3" w:rsidRPr="00DC1BDD" w14:paraId="082E83B3" w14:textId="77777777" w:rsidTr="00ED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DA764E5" w14:textId="77777777" w:rsidR="00B74FF3" w:rsidRPr="000D6D63" w:rsidRDefault="00B74FF3" w:rsidP="00FC03EF">
            <w:pPr>
              <w:pStyle w:val="ListParagraph"/>
              <w:numPr>
                <w:ilvl w:val="0"/>
                <w:numId w:val="36"/>
              </w:numPr>
              <w:suppressAutoHyphens/>
              <w:snapToGrid w:val="0"/>
              <w:ind w:left="176" w:firstLine="0"/>
              <w:rPr>
                <w:b w:val="0"/>
                <w:szCs w:val="20"/>
              </w:rPr>
            </w:pPr>
          </w:p>
        </w:tc>
        <w:tc>
          <w:tcPr>
            <w:tcW w:w="4961" w:type="dxa"/>
          </w:tcPr>
          <w:p w14:paraId="59D677FC" w14:textId="7B7F278A" w:rsidR="00B74FF3" w:rsidRPr="002A1076" w:rsidRDefault="00B74FF3" w:rsidP="00B74FF3">
            <w:pPr>
              <w:tabs>
                <w:tab w:val="left" w:pos="1384"/>
              </w:tabs>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A1076">
              <w:rPr>
                <w:szCs w:val="20"/>
              </w:rPr>
              <w:t>Valuation</w:t>
            </w:r>
          </w:p>
        </w:tc>
        <w:tc>
          <w:tcPr>
            <w:tcW w:w="567" w:type="dxa"/>
          </w:tcPr>
          <w:p w14:paraId="13C5F3BD" w14:textId="63C6AEA1" w:rsidR="00B74FF3" w:rsidRPr="000D6D63" w:rsidRDefault="00B74FF3"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0D6D63">
              <w:rPr>
                <w:rFonts w:ascii="MS Gothic" w:eastAsia="MS Gothic" w:hAnsi="MS Gothic" w:cs="MS Gothic" w:hint="eastAsia"/>
                <w:color w:val="0000FF"/>
                <w:lang w:eastAsia="ar-SA"/>
              </w:rPr>
              <w:t>☐</w:t>
            </w:r>
          </w:p>
        </w:tc>
        <w:tc>
          <w:tcPr>
            <w:tcW w:w="1843" w:type="dxa"/>
          </w:tcPr>
          <w:p w14:paraId="2C24506F" w14:textId="77777777" w:rsidR="00B74FF3" w:rsidRPr="000D6D63" w:rsidRDefault="00B74FF3" w:rsidP="00B74FF3">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E85FB2" w:rsidRPr="00DC1BDD" w14:paraId="1CC7FE28" w14:textId="77777777" w:rsidTr="00ED5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111F36C5" w14:textId="77777777" w:rsidR="00E85FB2" w:rsidRPr="000D6D63" w:rsidRDefault="00E85FB2" w:rsidP="00E85FB2">
            <w:pPr>
              <w:pStyle w:val="ListParagraph"/>
              <w:numPr>
                <w:ilvl w:val="0"/>
                <w:numId w:val="36"/>
              </w:numPr>
              <w:suppressAutoHyphens/>
              <w:snapToGrid w:val="0"/>
              <w:ind w:left="176" w:firstLine="0"/>
              <w:rPr>
                <w:b w:val="0"/>
                <w:szCs w:val="20"/>
              </w:rPr>
            </w:pPr>
          </w:p>
        </w:tc>
        <w:tc>
          <w:tcPr>
            <w:tcW w:w="4961" w:type="dxa"/>
          </w:tcPr>
          <w:p w14:paraId="7584CDF9" w14:textId="320EECBF" w:rsidR="00E85FB2" w:rsidRPr="002A1076" w:rsidRDefault="00E85FB2" w:rsidP="00E85FB2">
            <w:pPr>
              <w:tabs>
                <w:tab w:val="left" w:pos="1384"/>
              </w:tabs>
              <w:suppressAutoHyphens/>
              <w:snapToGrid w:val="0"/>
              <w:cnfStyle w:val="000000010000" w:firstRow="0" w:lastRow="0" w:firstColumn="0" w:lastColumn="0" w:oddVBand="0" w:evenVBand="0" w:oddHBand="0" w:evenHBand="1" w:firstRowFirstColumn="0" w:firstRowLastColumn="0" w:lastRowFirstColumn="0" w:lastRowLastColumn="0"/>
              <w:rPr>
                <w:szCs w:val="20"/>
              </w:rPr>
            </w:pPr>
            <w:r>
              <w:rPr>
                <w:rFonts w:eastAsia="Times New Roman" w:cs="Arial"/>
                <w:color w:val="333333"/>
                <w:szCs w:val="20"/>
                <w:lang w:eastAsia="ar-SA"/>
              </w:rPr>
              <w:t>We don’t supervise government schemes</w:t>
            </w:r>
          </w:p>
        </w:tc>
        <w:tc>
          <w:tcPr>
            <w:tcW w:w="567" w:type="dxa"/>
          </w:tcPr>
          <w:p w14:paraId="02DEC252" w14:textId="77777777" w:rsidR="00E85FB2" w:rsidRPr="000D6D63" w:rsidRDefault="00E85FB2"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p>
        </w:tc>
        <w:tc>
          <w:tcPr>
            <w:tcW w:w="1843" w:type="dxa"/>
          </w:tcPr>
          <w:p w14:paraId="36D176D1" w14:textId="77777777" w:rsidR="00E85FB2" w:rsidRPr="000D6D63" w:rsidRDefault="00E85FB2" w:rsidP="00E85FB2">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E85FB2" w:rsidRPr="00DC1BDD" w14:paraId="580C5C5E" w14:textId="77777777" w:rsidTr="00ED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FEA06E5" w14:textId="77777777" w:rsidR="00E85FB2" w:rsidRPr="000D6D63" w:rsidRDefault="00E85FB2" w:rsidP="00E85FB2">
            <w:pPr>
              <w:pStyle w:val="ListParagraph"/>
              <w:numPr>
                <w:ilvl w:val="0"/>
                <w:numId w:val="36"/>
              </w:numPr>
              <w:suppressAutoHyphens/>
              <w:snapToGrid w:val="0"/>
              <w:ind w:left="176" w:firstLine="0"/>
              <w:rPr>
                <w:b w:val="0"/>
                <w:szCs w:val="20"/>
              </w:rPr>
            </w:pPr>
          </w:p>
        </w:tc>
        <w:tc>
          <w:tcPr>
            <w:tcW w:w="4961" w:type="dxa"/>
          </w:tcPr>
          <w:p w14:paraId="10174E8B" w14:textId="6D406E91" w:rsidR="00E85FB2" w:rsidRPr="002A1076" w:rsidRDefault="00E85FB2" w:rsidP="00E85FB2">
            <w:pPr>
              <w:tabs>
                <w:tab w:val="left" w:pos="1384"/>
              </w:tabs>
              <w:suppressAutoHyphens/>
              <w:snapToGrid w:val="0"/>
              <w:cnfStyle w:val="000000100000" w:firstRow="0" w:lastRow="0" w:firstColumn="0" w:lastColumn="0" w:oddVBand="0" w:evenVBand="0" w:oddHBand="1" w:evenHBand="0" w:firstRowFirstColumn="0" w:firstRowLastColumn="0" w:lastRowFirstColumn="0" w:lastRowLastColumn="0"/>
              <w:rPr>
                <w:szCs w:val="20"/>
              </w:rPr>
            </w:pPr>
            <w:r w:rsidRPr="002A1076">
              <w:rPr>
                <w:szCs w:val="20"/>
              </w:rPr>
              <w:t>Other</w:t>
            </w:r>
          </w:p>
        </w:tc>
        <w:tc>
          <w:tcPr>
            <w:tcW w:w="567" w:type="dxa"/>
          </w:tcPr>
          <w:p w14:paraId="692CEBAE" w14:textId="58263F76" w:rsidR="00E85FB2" w:rsidRPr="000D6D63" w:rsidRDefault="00E85FB2"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0D6D63">
              <w:rPr>
                <w:rFonts w:ascii="MS Gothic" w:eastAsia="MS Gothic" w:hAnsi="MS Gothic" w:cs="MS Gothic" w:hint="eastAsia"/>
                <w:color w:val="0000FF"/>
                <w:lang w:eastAsia="ar-SA"/>
              </w:rPr>
              <w:t>☐</w:t>
            </w:r>
          </w:p>
        </w:tc>
        <w:tc>
          <w:tcPr>
            <w:tcW w:w="1843" w:type="dxa"/>
          </w:tcPr>
          <w:p w14:paraId="7B5A7375" w14:textId="77777777" w:rsidR="00E85FB2" w:rsidRPr="000D6D63" w:rsidRDefault="00E85FB2" w:rsidP="00E85FB2">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9B2038" w:rsidRPr="00DC1BDD" w14:paraId="10EF351B" w14:textId="77777777" w:rsidTr="00ED5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dxa"/>
          </w:tcPr>
          <w:p w14:paraId="3591351D" w14:textId="77777777" w:rsidR="009B2038" w:rsidRPr="000D6D63" w:rsidRDefault="009B2038" w:rsidP="00E85FB2">
            <w:pPr>
              <w:pStyle w:val="ListParagraph"/>
              <w:numPr>
                <w:ilvl w:val="0"/>
                <w:numId w:val="36"/>
              </w:numPr>
              <w:suppressAutoHyphens/>
              <w:snapToGrid w:val="0"/>
              <w:ind w:left="176" w:firstLine="0"/>
              <w:rPr>
                <w:b w:val="0"/>
                <w:szCs w:val="20"/>
              </w:rPr>
            </w:pPr>
          </w:p>
        </w:tc>
        <w:tc>
          <w:tcPr>
            <w:tcW w:w="4961" w:type="dxa"/>
          </w:tcPr>
          <w:p w14:paraId="1EAF5900" w14:textId="43D4FE30" w:rsidR="009B2038" w:rsidRPr="002A1076" w:rsidRDefault="009B2038" w:rsidP="00E85FB2">
            <w:pPr>
              <w:tabs>
                <w:tab w:val="left" w:pos="1384"/>
              </w:tabs>
              <w:suppressAutoHyphens/>
              <w:snapToGrid w:val="0"/>
              <w:cnfStyle w:val="000000010000" w:firstRow="0" w:lastRow="0" w:firstColumn="0" w:lastColumn="0" w:oddVBand="0" w:evenVBand="0" w:oddHBand="0" w:evenHBand="1" w:firstRowFirstColumn="0" w:firstRowLastColumn="0" w:lastRowFirstColumn="0" w:lastRowLastColumn="0"/>
              <w:rPr>
                <w:szCs w:val="20"/>
              </w:rPr>
            </w:pPr>
            <w:r>
              <w:rPr>
                <w:szCs w:val="20"/>
              </w:rPr>
              <w:t>None of the above</w:t>
            </w:r>
          </w:p>
        </w:tc>
        <w:tc>
          <w:tcPr>
            <w:tcW w:w="567" w:type="dxa"/>
          </w:tcPr>
          <w:p w14:paraId="47F62912" w14:textId="4F5B5C9B" w:rsidR="009B2038" w:rsidRPr="000D6D63" w:rsidRDefault="00215629"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color w:val="0000FF"/>
                <w:lang w:eastAsia="ar-SA"/>
              </w:rPr>
            </w:pPr>
            <w:r w:rsidRPr="000D6D63">
              <w:rPr>
                <w:rFonts w:ascii="MS Gothic" w:eastAsia="MS Gothic" w:hAnsi="MS Gothic" w:cs="MS Gothic" w:hint="eastAsia"/>
                <w:color w:val="0000FF"/>
                <w:lang w:eastAsia="ar-SA"/>
              </w:rPr>
              <w:t>☐</w:t>
            </w:r>
          </w:p>
        </w:tc>
        <w:tc>
          <w:tcPr>
            <w:tcW w:w="1843" w:type="dxa"/>
          </w:tcPr>
          <w:p w14:paraId="499269BC" w14:textId="77777777" w:rsidR="009B2038" w:rsidRPr="000D6D63" w:rsidRDefault="009B2038" w:rsidP="00E85FB2">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3E566198" w14:textId="1AF787A5" w:rsidR="0049568E" w:rsidRDefault="0049568E" w:rsidP="003E26CD">
      <w:pPr>
        <w:suppressAutoHyphens/>
        <w:jc w:val="both"/>
        <w:rPr>
          <w:rFonts w:eastAsia="Times New Roman" w:cs="Arial"/>
          <w:color w:val="333333"/>
          <w:szCs w:val="20"/>
          <w:lang w:eastAsia="ar-SA"/>
        </w:rPr>
      </w:pPr>
    </w:p>
    <w:p w14:paraId="1F3F7308" w14:textId="77777777" w:rsidR="00B74FF3" w:rsidRPr="00DC1BDD" w:rsidRDefault="00B74FF3" w:rsidP="00B74FF3">
      <w:pPr>
        <w:ind w:firstLine="720"/>
      </w:pPr>
      <w:r>
        <w:t>If ‘Other’</w:t>
      </w:r>
      <w:r w:rsidRPr="00DC1BDD">
        <w:t xml:space="preserve">, please </w:t>
      </w:r>
      <w:r>
        <w:t>briefly explain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74FF3" w:rsidRPr="00DC1BDD" w14:paraId="1D8422CE" w14:textId="77777777" w:rsidTr="0052302B">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02CCE80" w14:textId="77777777" w:rsidR="00B74FF3" w:rsidRPr="00DC1BDD" w:rsidRDefault="00B74FF3" w:rsidP="0052302B">
            <w:pPr>
              <w:widowControl w:val="0"/>
              <w:autoSpaceDE w:val="0"/>
              <w:snapToGrid w:val="0"/>
              <w:jc w:val="both"/>
              <w:rPr>
                <w:rFonts w:cs="Arial"/>
                <w:color w:val="000000"/>
                <w:sz w:val="18"/>
                <w:szCs w:val="18"/>
                <w:lang w:val="en-US" w:eastAsia="ar-SA"/>
              </w:rPr>
            </w:pPr>
          </w:p>
          <w:p w14:paraId="31FAE11D" w14:textId="77777777" w:rsidR="00B74FF3" w:rsidRPr="00DC1BDD" w:rsidRDefault="00B74FF3" w:rsidP="0052302B">
            <w:pPr>
              <w:widowControl w:val="0"/>
              <w:autoSpaceDE w:val="0"/>
              <w:jc w:val="both"/>
              <w:rPr>
                <w:rFonts w:cs="Arial"/>
                <w:color w:val="000000"/>
                <w:sz w:val="18"/>
                <w:szCs w:val="18"/>
                <w:lang w:val="en-US"/>
              </w:rPr>
            </w:pPr>
          </w:p>
          <w:p w14:paraId="009ADC7F" w14:textId="77777777" w:rsidR="00B74FF3" w:rsidRPr="00DC1BDD" w:rsidRDefault="00B74FF3" w:rsidP="0052302B">
            <w:pPr>
              <w:widowControl w:val="0"/>
              <w:autoSpaceDE w:val="0"/>
              <w:jc w:val="both"/>
              <w:rPr>
                <w:rFonts w:cs="Arial"/>
                <w:color w:val="000000"/>
                <w:sz w:val="18"/>
                <w:szCs w:val="18"/>
                <w:lang w:val="en-US"/>
              </w:rPr>
            </w:pPr>
          </w:p>
          <w:p w14:paraId="5009A823" w14:textId="77777777" w:rsidR="00B74FF3" w:rsidRPr="00DC1BDD" w:rsidRDefault="00B74FF3" w:rsidP="0052302B">
            <w:pPr>
              <w:widowControl w:val="0"/>
              <w:suppressAutoHyphens/>
              <w:autoSpaceDE w:val="0"/>
              <w:jc w:val="both"/>
              <w:rPr>
                <w:rFonts w:cs="Arial"/>
                <w:color w:val="000000"/>
                <w:sz w:val="18"/>
                <w:szCs w:val="18"/>
                <w:lang w:val="en-US" w:eastAsia="ar-SA"/>
              </w:rPr>
            </w:pPr>
          </w:p>
        </w:tc>
      </w:tr>
    </w:tbl>
    <w:p w14:paraId="251B8C20" w14:textId="78B192EC" w:rsidR="0049568E" w:rsidRDefault="0049568E" w:rsidP="003E26CD">
      <w:pPr>
        <w:suppressAutoHyphens/>
        <w:jc w:val="both"/>
        <w:rPr>
          <w:rFonts w:eastAsia="Times New Roman" w:cs="Arial"/>
          <w:color w:val="333333"/>
          <w:szCs w:val="20"/>
          <w:lang w:eastAsia="ar-SA"/>
        </w:rPr>
      </w:pPr>
    </w:p>
    <w:p w14:paraId="09F69FDE" w14:textId="77777777" w:rsidR="0054473D" w:rsidRDefault="0054473D" w:rsidP="003E26CD">
      <w:pPr>
        <w:suppressAutoHyphens/>
        <w:jc w:val="both"/>
        <w:rPr>
          <w:rFonts w:eastAsia="Times New Roman" w:cs="Arial"/>
          <w:color w:val="333333"/>
          <w:szCs w:val="20"/>
          <w:lang w:eastAsia="ar-SA"/>
        </w:rPr>
      </w:pPr>
    </w:p>
    <w:p w14:paraId="4F5E6CF5" w14:textId="77777777" w:rsidR="0049568E" w:rsidRPr="00DC1BDD" w:rsidRDefault="0049568E" w:rsidP="003E26CD">
      <w:pPr>
        <w:suppressAutoHyphens/>
        <w:jc w:val="both"/>
        <w:rPr>
          <w:rFonts w:eastAsia="Times New Roman" w:cs="Arial"/>
          <w:color w:val="333333"/>
          <w:szCs w:val="20"/>
          <w:lang w:eastAsia="ar-SA"/>
        </w:rPr>
      </w:pPr>
    </w:p>
    <w:p w14:paraId="128B4EDA" w14:textId="77777777" w:rsidR="00367B6A" w:rsidRPr="00DC1BDD" w:rsidRDefault="00367B6A" w:rsidP="00367B6A">
      <w:pPr>
        <w:pStyle w:val="Heading1"/>
      </w:pPr>
      <w:r w:rsidRPr="00DC1BDD">
        <w:tab/>
      </w:r>
      <w:bookmarkStart w:id="15" w:name="_Toc483915127"/>
      <w:r w:rsidRPr="00DC1BDD">
        <w:t xml:space="preserve">Monitoring </w:t>
      </w:r>
      <w:r w:rsidR="00A758BB">
        <w:t>p</w:t>
      </w:r>
      <w:r w:rsidRPr="00DC1BDD">
        <w:t>rogress</w:t>
      </w:r>
      <w:bookmarkEnd w:id="15"/>
    </w:p>
    <w:p w14:paraId="055CB74C" w14:textId="77777777" w:rsidR="00367B6A" w:rsidRPr="00DC1BDD" w:rsidRDefault="00367B6A" w:rsidP="00367B6A">
      <w:pPr>
        <w:rPr>
          <w:lang w:eastAsia="ar-SA"/>
        </w:rPr>
      </w:pPr>
    </w:p>
    <w:p w14:paraId="50F097A1" w14:textId="4FF32B28" w:rsidR="00367B6A" w:rsidRPr="00DC1BDD" w:rsidRDefault="00367B6A" w:rsidP="00367B6A">
      <w:pPr>
        <w:pStyle w:val="Heading2"/>
        <w:ind w:left="709"/>
      </w:pPr>
      <w:r w:rsidRPr="00DC1BDD">
        <w:t>Does your insurance market have inclusive insurance products?</w:t>
      </w:r>
      <w:r w:rsidR="00B524CF" w:rsidRPr="00C86F89" w:rsidDel="00B524CF">
        <w:rPr>
          <w:lang w:val="en-US"/>
        </w:rPr>
        <w:t xml:space="preserve"> </w:t>
      </w:r>
    </w:p>
    <w:p w14:paraId="38F5DE18" w14:textId="77777777" w:rsidR="00367B6A" w:rsidRPr="00DC1BDD" w:rsidRDefault="00367B6A" w:rsidP="00367B6A">
      <w:pPr>
        <w:rPr>
          <w:lang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367B6A" w:rsidRPr="00DC1BDD" w14:paraId="41327509"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4B561A0E" w14:textId="77777777" w:rsidR="00367B6A" w:rsidRPr="00DC1BDD" w:rsidRDefault="00367B6A" w:rsidP="0016219E">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367B6A" w:rsidRPr="00DC1BDD" w14:paraId="0B70B7D4"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47C0ADF7" w14:textId="7A4C12E3" w:rsidR="00367B6A" w:rsidRPr="00DC1BDD" w:rsidRDefault="005105A4" w:rsidP="0016219E">
            <w:pPr>
              <w:suppressAutoHyphens/>
              <w:snapToGrid w:val="0"/>
              <w:jc w:val="both"/>
              <w:rPr>
                <w:rFonts w:cs="Arial Unicode MS"/>
                <w:b w:val="0"/>
                <w:color w:val="0000FF"/>
                <w:szCs w:val="20"/>
                <w:lang w:eastAsia="ar-SA"/>
              </w:rPr>
            </w:pPr>
            <w:r>
              <w:rPr>
                <w:b w:val="0"/>
                <w:szCs w:val="20"/>
              </w:rPr>
              <w:t xml:space="preserve">a. </w:t>
            </w:r>
            <w:r w:rsidR="00367B6A" w:rsidRPr="00DC1BDD">
              <w:rPr>
                <w:b w:val="0"/>
                <w:szCs w:val="20"/>
              </w:rPr>
              <w:t>Yes</w:t>
            </w:r>
          </w:p>
        </w:tc>
        <w:tc>
          <w:tcPr>
            <w:tcW w:w="993" w:type="dxa"/>
            <w:hideMark/>
          </w:tcPr>
          <w:p w14:paraId="45DEB273" w14:textId="77777777" w:rsidR="00367B6A" w:rsidRPr="00DC1BDD" w:rsidRDefault="00A23D48"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367B6A" w:rsidRPr="00DC1BDD" w14:paraId="254DD4AD"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E48EF84" w14:textId="537D7D48" w:rsidR="00367B6A" w:rsidRPr="00DC1BDD" w:rsidRDefault="005105A4" w:rsidP="0016219E">
            <w:pPr>
              <w:suppressAutoHyphens/>
              <w:snapToGrid w:val="0"/>
              <w:jc w:val="both"/>
              <w:rPr>
                <w:rFonts w:cs="Arial Unicode MS"/>
                <w:b w:val="0"/>
                <w:color w:val="0000FF"/>
                <w:szCs w:val="20"/>
                <w:lang w:eastAsia="ar-SA"/>
              </w:rPr>
            </w:pPr>
            <w:r>
              <w:rPr>
                <w:b w:val="0"/>
                <w:szCs w:val="20"/>
              </w:rPr>
              <w:t xml:space="preserve">b. </w:t>
            </w:r>
            <w:r w:rsidR="00367B6A" w:rsidRPr="00DC1BDD">
              <w:rPr>
                <w:b w:val="0"/>
                <w:szCs w:val="20"/>
              </w:rPr>
              <w:t>No</w:t>
            </w:r>
          </w:p>
        </w:tc>
        <w:tc>
          <w:tcPr>
            <w:tcW w:w="993" w:type="dxa"/>
            <w:hideMark/>
          </w:tcPr>
          <w:p w14:paraId="4F19A14D" w14:textId="77777777" w:rsidR="00367B6A" w:rsidRPr="00DC1BDD" w:rsidRDefault="00A23D48"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35E4B230" w14:textId="77777777" w:rsidR="00367B6A" w:rsidRPr="00DC1BDD" w:rsidRDefault="00367B6A" w:rsidP="00367B6A">
      <w:pPr>
        <w:ind w:left="720"/>
        <w:rPr>
          <w:lang w:eastAsia="ar-SA"/>
        </w:rPr>
      </w:pPr>
    </w:p>
    <w:p w14:paraId="21949DE7" w14:textId="77777777" w:rsidR="00367B6A" w:rsidRPr="00DC1BDD" w:rsidRDefault="00367B6A" w:rsidP="00367B6A">
      <w:pPr>
        <w:ind w:left="720"/>
        <w:rPr>
          <w:szCs w:val="20"/>
          <w:lang w:eastAsia="ar-SA"/>
        </w:rPr>
      </w:pPr>
    </w:p>
    <w:p w14:paraId="5D7A5ED0" w14:textId="374D65F4" w:rsidR="00367B6A" w:rsidRPr="00DC1BDD" w:rsidRDefault="00F14E56" w:rsidP="00367B6A">
      <w:pPr>
        <w:pStyle w:val="Heading2"/>
        <w:ind w:left="709"/>
      </w:pPr>
      <w:r>
        <w:t>If ‘Yes’</w:t>
      </w:r>
      <w:r w:rsidR="00161822">
        <w:t xml:space="preserve"> to 15.1</w:t>
      </w:r>
      <w:r w:rsidR="00367B6A" w:rsidRPr="00DC1BDD">
        <w:t xml:space="preserve">, what product lines? </w:t>
      </w:r>
    </w:p>
    <w:p w14:paraId="3A943EBC" w14:textId="77777777" w:rsidR="00367B6A" w:rsidRPr="00DC1BDD" w:rsidRDefault="00367B6A" w:rsidP="00367B6A">
      <w:pPr>
        <w:rPr>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367B6A" w:rsidRPr="00DC1BDD" w14:paraId="29C860ED"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64377EB9" w14:textId="77777777" w:rsidR="00367B6A" w:rsidRPr="00DC1BDD" w:rsidRDefault="00367B6A" w:rsidP="0016219E">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40056389" w14:textId="77777777" w:rsidR="00367B6A" w:rsidRPr="00DC1BDD" w:rsidRDefault="00367B6A" w:rsidP="0016219E">
            <w:pPr>
              <w:suppressAutoHyphens/>
              <w:snapToGrid w:val="0"/>
              <w:ind w:left="360"/>
              <w:jc w:val="right"/>
              <w:rPr>
                <w:rFonts w:cs="Arial Unicode MS"/>
                <w:i/>
                <w:sz w:val="16"/>
                <w:szCs w:val="16"/>
              </w:rPr>
            </w:pPr>
          </w:p>
        </w:tc>
      </w:tr>
      <w:tr w:rsidR="00367B6A" w:rsidRPr="00DC1BDD" w14:paraId="67479030" w14:textId="77777777" w:rsidTr="0016219E">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073B3BFE" w14:textId="77777777" w:rsidR="00367B6A" w:rsidRPr="00DC1BDD" w:rsidRDefault="00367B6A" w:rsidP="00212DCD">
            <w:pPr>
              <w:pStyle w:val="ListParagraph"/>
              <w:numPr>
                <w:ilvl w:val="0"/>
                <w:numId w:val="11"/>
              </w:numPr>
              <w:suppressAutoHyphens/>
              <w:snapToGrid w:val="0"/>
              <w:ind w:left="176" w:firstLine="0"/>
              <w:rPr>
                <w:b w:val="0"/>
                <w:szCs w:val="20"/>
              </w:rPr>
            </w:pPr>
          </w:p>
        </w:tc>
        <w:tc>
          <w:tcPr>
            <w:tcW w:w="4668" w:type="dxa"/>
          </w:tcPr>
          <w:p w14:paraId="0679353A" w14:textId="77777777" w:rsidR="00367B6A" w:rsidRPr="004C16C0" w:rsidRDefault="00367B6A"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C16C0">
              <w:rPr>
                <w:rFonts w:cs="Arial Unicode MS"/>
                <w:szCs w:val="20"/>
                <w:lang w:eastAsia="ar-SA"/>
              </w:rPr>
              <w:t>Life</w:t>
            </w:r>
          </w:p>
        </w:tc>
        <w:tc>
          <w:tcPr>
            <w:tcW w:w="919" w:type="dxa"/>
          </w:tcPr>
          <w:p w14:paraId="72FB9D27" w14:textId="77777777" w:rsidR="00367B6A"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39C8CC04" w14:textId="77777777" w:rsidR="00367B6A" w:rsidRPr="00DC1BDD" w:rsidRDefault="00367B6A"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367B6A" w:rsidRPr="00DC1BDD" w14:paraId="5C9BD450"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F73805E" w14:textId="77777777" w:rsidR="00367B6A" w:rsidRPr="00DC1BDD" w:rsidRDefault="00367B6A" w:rsidP="00212DCD">
            <w:pPr>
              <w:pStyle w:val="ListParagraph"/>
              <w:numPr>
                <w:ilvl w:val="0"/>
                <w:numId w:val="11"/>
              </w:numPr>
              <w:suppressAutoHyphens/>
              <w:snapToGrid w:val="0"/>
              <w:ind w:left="176" w:firstLine="0"/>
              <w:rPr>
                <w:b w:val="0"/>
                <w:szCs w:val="20"/>
              </w:rPr>
            </w:pPr>
          </w:p>
        </w:tc>
        <w:tc>
          <w:tcPr>
            <w:tcW w:w="4668" w:type="dxa"/>
          </w:tcPr>
          <w:p w14:paraId="4D106473" w14:textId="77777777" w:rsidR="00367B6A" w:rsidRPr="004C16C0" w:rsidRDefault="00367B6A" w:rsidP="0016219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4C16C0">
              <w:rPr>
                <w:rFonts w:cs="Arial Unicode MS"/>
                <w:szCs w:val="20"/>
                <w:lang w:eastAsia="ar-SA"/>
              </w:rPr>
              <w:t>Personal accident</w:t>
            </w:r>
          </w:p>
        </w:tc>
        <w:tc>
          <w:tcPr>
            <w:tcW w:w="919" w:type="dxa"/>
          </w:tcPr>
          <w:p w14:paraId="08EA6280" w14:textId="77777777" w:rsidR="00367B6A"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22D1905C" w14:textId="77777777" w:rsidR="00367B6A" w:rsidRPr="00DC1BDD" w:rsidRDefault="00367B6A" w:rsidP="0016219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367B6A" w:rsidRPr="00DC1BDD" w14:paraId="2DF16DAC"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12CF86C" w14:textId="77777777" w:rsidR="00367B6A" w:rsidRPr="00DC1BDD" w:rsidRDefault="00367B6A" w:rsidP="00212DCD">
            <w:pPr>
              <w:pStyle w:val="ListParagraph"/>
              <w:numPr>
                <w:ilvl w:val="0"/>
                <w:numId w:val="11"/>
              </w:numPr>
              <w:suppressAutoHyphens/>
              <w:snapToGrid w:val="0"/>
              <w:ind w:left="176" w:firstLine="0"/>
              <w:rPr>
                <w:b w:val="0"/>
                <w:szCs w:val="20"/>
              </w:rPr>
            </w:pPr>
          </w:p>
        </w:tc>
        <w:tc>
          <w:tcPr>
            <w:tcW w:w="4668" w:type="dxa"/>
          </w:tcPr>
          <w:p w14:paraId="15432EA3" w14:textId="77777777" w:rsidR="00367B6A" w:rsidRPr="004C16C0" w:rsidRDefault="00367B6A"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C16C0">
              <w:rPr>
                <w:rFonts w:cs="Arial Unicode MS"/>
                <w:szCs w:val="20"/>
                <w:lang w:eastAsia="ar-SA"/>
              </w:rPr>
              <w:t>Health</w:t>
            </w:r>
          </w:p>
        </w:tc>
        <w:tc>
          <w:tcPr>
            <w:tcW w:w="919" w:type="dxa"/>
          </w:tcPr>
          <w:p w14:paraId="4D60F02A" w14:textId="77777777" w:rsidR="00367B6A"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1AEA6A01" w14:textId="77777777" w:rsidR="00367B6A" w:rsidRPr="00DC1BDD" w:rsidRDefault="00367B6A"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367B6A" w:rsidRPr="00DC1BDD" w14:paraId="777412C7"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2093A00" w14:textId="77777777" w:rsidR="00367B6A" w:rsidRPr="00DC1BDD" w:rsidRDefault="00367B6A" w:rsidP="00212DCD">
            <w:pPr>
              <w:pStyle w:val="ListParagraph"/>
              <w:numPr>
                <w:ilvl w:val="0"/>
                <w:numId w:val="11"/>
              </w:numPr>
              <w:suppressAutoHyphens/>
              <w:snapToGrid w:val="0"/>
              <w:ind w:left="176" w:firstLine="0"/>
              <w:rPr>
                <w:b w:val="0"/>
                <w:szCs w:val="20"/>
              </w:rPr>
            </w:pPr>
          </w:p>
        </w:tc>
        <w:tc>
          <w:tcPr>
            <w:tcW w:w="4668" w:type="dxa"/>
          </w:tcPr>
          <w:p w14:paraId="5702D5A9" w14:textId="77777777" w:rsidR="00367B6A" w:rsidRPr="004C16C0" w:rsidRDefault="00367B6A" w:rsidP="0016219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4C16C0">
              <w:rPr>
                <w:rFonts w:cs="Arial Unicode MS"/>
                <w:szCs w:val="20"/>
                <w:lang w:eastAsia="ar-SA"/>
              </w:rPr>
              <w:t>Property</w:t>
            </w:r>
          </w:p>
        </w:tc>
        <w:tc>
          <w:tcPr>
            <w:tcW w:w="919" w:type="dxa"/>
          </w:tcPr>
          <w:p w14:paraId="22CB8F0F" w14:textId="77777777" w:rsidR="00367B6A" w:rsidRPr="00DC1BDD" w:rsidRDefault="00BE739F"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763C040B" w14:textId="77777777" w:rsidR="00367B6A" w:rsidRPr="00DC1BDD" w:rsidRDefault="00367B6A" w:rsidP="0016219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367B6A" w:rsidRPr="00DC1BDD" w14:paraId="7C801AAE"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B015501" w14:textId="77777777" w:rsidR="00367B6A" w:rsidRPr="00DC1BDD" w:rsidRDefault="00367B6A" w:rsidP="00212DCD">
            <w:pPr>
              <w:pStyle w:val="ListParagraph"/>
              <w:numPr>
                <w:ilvl w:val="0"/>
                <w:numId w:val="11"/>
              </w:numPr>
              <w:suppressAutoHyphens/>
              <w:snapToGrid w:val="0"/>
              <w:ind w:left="176" w:firstLine="0"/>
              <w:rPr>
                <w:b w:val="0"/>
                <w:szCs w:val="20"/>
              </w:rPr>
            </w:pPr>
          </w:p>
        </w:tc>
        <w:tc>
          <w:tcPr>
            <w:tcW w:w="4668" w:type="dxa"/>
          </w:tcPr>
          <w:p w14:paraId="3D26D2D1" w14:textId="77777777" w:rsidR="00367B6A" w:rsidRPr="004C16C0" w:rsidRDefault="00367B6A" w:rsidP="00BE739F">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C16C0">
              <w:rPr>
                <w:rFonts w:cs="Arial Unicode MS"/>
                <w:szCs w:val="20"/>
                <w:lang w:eastAsia="ar-SA"/>
              </w:rPr>
              <w:t xml:space="preserve">Business </w:t>
            </w:r>
            <w:r w:rsidR="00BE739F" w:rsidRPr="004C16C0">
              <w:rPr>
                <w:rFonts w:cs="Arial Unicode MS"/>
                <w:szCs w:val="20"/>
                <w:lang w:eastAsia="ar-SA"/>
              </w:rPr>
              <w:t xml:space="preserve">equipment and </w:t>
            </w:r>
            <w:r w:rsidRPr="004C16C0">
              <w:rPr>
                <w:rFonts w:cs="Arial Unicode MS"/>
                <w:szCs w:val="20"/>
                <w:lang w:eastAsia="ar-SA"/>
              </w:rPr>
              <w:t>assets</w:t>
            </w:r>
          </w:p>
        </w:tc>
        <w:tc>
          <w:tcPr>
            <w:tcW w:w="919" w:type="dxa"/>
          </w:tcPr>
          <w:p w14:paraId="15727265" w14:textId="77777777" w:rsidR="00367B6A"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629B57B1" w14:textId="77777777" w:rsidR="00367B6A" w:rsidRPr="00DC1BDD" w:rsidRDefault="00367B6A"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367B6A" w:rsidRPr="00DC1BDD" w14:paraId="06364B8A"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98C8F4D" w14:textId="77777777" w:rsidR="00367B6A" w:rsidRPr="00DC1BDD" w:rsidRDefault="00367B6A" w:rsidP="00212DCD">
            <w:pPr>
              <w:pStyle w:val="ListParagraph"/>
              <w:numPr>
                <w:ilvl w:val="0"/>
                <w:numId w:val="11"/>
              </w:numPr>
              <w:suppressAutoHyphens/>
              <w:snapToGrid w:val="0"/>
              <w:ind w:left="176" w:firstLine="0"/>
              <w:rPr>
                <w:b w:val="0"/>
                <w:szCs w:val="20"/>
              </w:rPr>
            </w:pPr>
          </w:p>
        </w:tc>
        <w:tc>
          <w:tcPr>
            <w:tcW w:w="4668" w:type="dxa"/>
          </w:tcPr>
          <w:p w14:paraId="00627430" w14:textId="77777777" w:rsidR="00367B6A" w:rsidRPr="004C16C0" w:rsidRDefault="00367B6A" w:rsidP="0016219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4C16C0">
              <w:rPr>
                <w:rFonts w:cs="Arial Unicode MS"/>
                <w:szCs w:val="20"/>
                <w:lang w:eastAsia="ar-SA"/>
              </w:rPr>
              <w:t>Agricultural (including livestock)</w:t>
            </w:r>
          </w:p>
        </w:tc>
        <w:tc>
          <w:tcPr>
            <w:tcW w:w="919" w:type="dxa"/>
          </w:tcPr>
          <w:p w14:paraId="5C10088A" w14:textId="77777777" w:rsidR="00367B6A"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6E246B53" w14:textId="77777777" w:rsidR="00367B6A" w:rsidRPr="00DC1BDD" w:rsidRDefault="00367B6A" w:rsidP="0016219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367B6A" w:rsidRPr="00DC1BDD" w14:paraId="7AF1BFCD"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BFC8E53" w14:textId="77777777" w:rsidR="00367B6A" w:rsidRPr="00DC1BDD" w:rsidRDefault="00367B6A" w:rsidP="00212DCD">
            <w:pPr>
              <w:pStyle w:val="ListParagraph"/>
              <w:numPr>
                <w:ilvl w:val="0"/>
                <w:numId w:val="11"/>
              </w:numPr>
              <w:suppressAutoHyphens/>
              <w:snapToGrid w:val="0"/>
              <w:ind w:left="176" w:firstLine="0"/>
              <w:rPr>
                <w:b w:val="0"/>
                <w:szCs w:val="20"/>
              </w:rPr>
            </w:pPr>
          </w:p>
        </w:tc>
        <w:tc>
          <w:tcPr>
            <w:tcW w:w="4668" w:type="dxa"/>
          </w:tcPr>
          <w:p w14:paraId="52ECF1E6" w14:textId="77777777" w:rsidR="00367B6A" w:rsidRPr="004C16C0" w:rsidRDefault="00367B6A"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C16C0">
              <w:rPr>
                <w:rFonts w:cs="Arial Unicode MS"/>
                <w:szCs w:val="20"/>
                <w:lang w:eastAsia="ar-SA"/>
              </w:rPr>
              <w:t>Funeral expenses</w:t>
            </w:r>
          </w:p>
        </w:tc>
        <w:tc>
          <w:tcPr>
            <w:tcW w:w="919" w:type="dxa"/>
          </w:tcPr>
          <w:p w14:paraId="6708E62F" w14:textId="77777777" w:rsidR="00367B6A"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5B738CE9" w14:textId="77777777" w:rsidR="00367B6A" w:rsidRPr="00DC1BDD" w:rsidRDefault="00367B6A"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367B6A" w:rsidRPr="00DC1BDD" w14:paraId="682F9682"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75810AA" w14:textId="77777777" w:rsidR="00367B6A" w:rsidRPr="00DC1BDD" w:rsidRDefault="00367B6A" w:rsidP="00212DCD">
            <w:pPr>
              <w:pStyle w:val="ListParagraph"/>
              <w:numPr>
                <w:ilvl w:val="0"/>
                <w:numId w:val="11"/>
              </w:numPr>
              <w:suppressAutoHyphens/>
              <w:snapToGrid w:val="0"/>
              <w:ind w:left="176" w:firstLine="0"/>
              <w:rPr>
                <w:b w:val="0"/>
                <w:szCs w:val="20"/>
              </w:rPr>
            </w:pPr>
          </w:p>
        </w:tc>
        <w:tc>
          <w:tcPr>
            <w:tcW w:w="4668" w:type="dxa"/>
          </w:tcPr>
          <w:p w14:paraId="78840087" w14:textId="77777777" w:rsidR="00367B6A" w:rsidRPr="004C16C0" w:rsidRDefault="00367B6A" w:rsidP="0016219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4C16C0">
              <w:rPr>
                <w:rFonts w:cs="Arial Unicode MS"/>
                <w:szCs w:val="20"/>
                <w:lang w:eastAsia="ar-SA"/>
              </w:rPr>
              <w:t>Credit life</w:t>
            </w:r>
          </w:p>
        </w:tc>
        <w:tc>
          <w:tcPr>
            <w:tcW w:w="919" w:type="dxa"/>
          </w:tcPr>
          <w:p w14:paraId="7B1532C6" w14:textId="77777777" w:rsidR="00367B6A" w:rsidRPr="00DC1BDD" w:rsidRDefault="00A23D48" w:rsidP="00215629">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7749E052" w14:textId="77777777" w:rsidR="00367B6A" w:rsidRPr="00DC1BDD" w:rsidRDefault="00367B6A" w:rsidP="0016219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367B6A" w:rsidRPr="00DC1BDD" w14:paraId="59BBC0D9"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4ADE8A6" w14:textId="77777777" w:rsidR="00367B6A" w:rsidRPr="00DC1BDD" w:rsidRDefault="00367B6A" w:rsidP="00212DCD">
            <w:pPr>
              <w:pStyle w:val="ListParagraph"/>
              <w:numPr>
                <w:ilvl w:val="0"/>
                <w:numId w:val="11"/>
              </w:numPr>
              <w:suppressAutoHyphens/>
              <w:snapToGrid w:val="0"/>
              <w:ind w:left="176" w:firstLine="0"/>
              <w:rPr>
                <w:b w:val="0"/>
                <w:szCs w:val="20"/>
              </w:rPr>
            </w:pPr>
          </w:p>
        </w:tc>
        <w:tc>
          <w:tcPr>
            <w:tcW w:w="4668" w:type="dxa"/>
          </w:tcPr>
          <w:p w14:paraId="1EC2DF9B" w14:textId="77777777" w:rsidR="00367B6A" w:rsidRPr="004C16C0" w:rsidRDefault="00367B6A"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4C16C0">
              <w:rPr>
                <w:rFonts w:cs="Arial Unicode MS"/>
                <w:szCs w:val="20"/>
                <w:lang w:eastAsia="ar-SA"/>
              </w:rPr>
              <w:t>Other</w:t>
            </w:r>
          </w:p>
        </w:tc>
        <w:tc>
          <w:tcPr>
            <w:tcW w:w="919" w:type="dxa"/>
          </w:tcPr>
          <w:p w14:paraId="3508F2BC" w14:textId="77777777" w:rsidR="00367B6A" w:rsidRPr="00DC1BDD" w:rsidRDefault="00A23D48" w:rsidP="00215629">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3354DD54" w14:textId="77777777" w:rsidR="00367B6A" w:rsidRPr="00DC1BDD" w:rsidRDefault="00367B6A"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12E21CCD" w14:textId="77777777" w:rsidR="00367B6A" w:rsidRDefault="00367B6A" w:rsidP="00367B6A"/>
    <w:p w14:paraId="0777A165" w14:textId="77777777" w:rsidR="00BE739F" w:rsidRPr="00DC1BDD" w:rsidRDefault="00BE739F" w:rsidP="00BE739F">
      <w:pPr>
        <w:ind w:firstLine="720"/>
      </w:pPr>
      <w:r>
        <w:t>If ‘Other’</w:t>
      </w:r>
      <w:r w:rsidRPr="00DC1BDD">
        <w:t xml:space="preserve">, please </w:t>
      </w:r>
      <w:r>
        <w:t>state</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E739F" w:rsidRPr="00DC1BDD" w14:paraId="3729032F" w14:textId="77777777" w:rsidTr="00FC7D6A">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137746A8" w14:textId="77777777" w:rsidR="00BE739F" w:rsidRPr="00DC1BDD" w:rsidRDefault="00BE739F" w:rsidP="00FC7D6A">
            <w:pPr>
              <w:widowControl w:val="0"/>
              <w:autoSpaceDE w:val="0"/>
              <w:snapToGrid w:val="0"/>
              <w:jc w:val="both"/>
              <w:rPr>
                <w:rFonts w:cs="Arial"/>
                <w:color w:val="000000"/>
                <w:sz w:val="18"/>
                <w:szCs w:val="18"/>
                <w:lang w:val="en-US" w:eastAsia="ar-SA"/>
              </w:rPr>
            </w:pPr>
          </w:p>
          <w:p w14:paraId="61DE5FE3" w14:textId="77777777" w:rsidR="00BE739F" w:rsidRPr="00DC1BDD" w:rsidRDefault="00BE739F" w:rsidP="00FC7D6A">
            <w:pPr>
              <w:widowControl w:val="0"/>
              <w:autoSpaceDE w:val="0"/>
              <w:jc w:val="both"/>
              <w:rPr>
                <w:rFonts w:cs="Arial"/>
                <w:color w:val="000000"/>
                <w:sz w:val="18"/>
                <w:szCs w:val="18"/>
                <w:lang w:val="en-US"/>
              </w:rPr>
            </w:pPr>
          </w:p>
          <w:p w14:paraId="2B1184E5" w14:textId="77777777" w:rsidR="00BE739F" w:rsidRPr="00DC1BDD" w:rsidRDefault="00BE739F" w:rsidP="00FC7D6A">
            <w:pPr>
              <w:widowControl w:val="0"/>
              <w:autoSpaceDE w:val="0"/>
              <w:jc w:val="both"/>
              <w:rPr>
                <w:rFonts w:cs="Arial"/>
                <w:color w:val="000000"/>
                <w:sz w:val="18"/>
                <w:szCs w:val="18"/>
                <w:lang w:val="en-US"/>
              </w:rPr>
            </w:pPr>
          </w:p>
          <w:p w14:paraId="5A242194" w14:textId="77777777" w:rsidR="00BE739F" w:rsidRPr="00DC1BDD" w:rsidRDefault="00BE739F" w:rsidP="00FC7D6A">
            <w:pPr>
              <w:widowControl w:val="0"/>
              <w:suppressAutoHyphens/>
              <w:autoSpaceDE w:val="0"/>
              <w:jc w:val="both"/>
              <w:rPr>
                <w:rFonts w:cs="Arial"/>
                <w:color w:val="000000"/>
                <w:sz w:val="18"/>
                <w:szCs w:val="18"/>
                <w:lang w:val="en-US" w:eastAsia="ar-SA"/>
              </w:rPr>
            </w:pPr>
          </w:p>
        </w:tc>
      </w:tr>
    </w:tbl>
    <w:p w14:paraId="3B6BE270" w14:textId="77777777" w:rsidR="00BE739F" w:rsidRDefault="00BE739F" w:rsidP="00367B6A"/>
    <w:p w14:paraId="7D4D54B7" w14:textId="77777777" w:rsidR="0054473D" w:rsidRPr="00DC1BDD" w:rsidRDefault="0054473D" w:rsidP="00367B6A"/>
    <w:p w14:paraId="34DABDA7" w14:textId="77777777" w:rsidR="0012584F" w:rsidRPr="00DC1BDD" w:rsidRDefault="0012584F" w:rsidP="0012584F">
      <w:pPr>
        <w:pStyle w:val="Heading2"/>
        <w:ind w:left="709"/>
      </w:pPr>
      <w:r w:rsidRPr="00DC1BDD">
        <w:t>Does your insurance market have insurance products</w:t>
      </w:r>
      <w:r>
        <w:t xml:space="preserve"> offered by the industry that are targeted at inclusive insurance customers, but not classified under the regulatory definition of inclusive insurance</w:t>
      </w:r>
      <w:r w:rsidRPr="00DC1BDD">
        <w:t>?</w:t>
      </w:r>
    </w:p>
    <w:p w14:paraId="46AA76C6" w14:textId="77777777" w:rsidR="00A77AA3" w:rsidRPr="00DC1BDD" w:rsidRDefault="00A77AA3" w:rsidP="00A77AA3">
      <w:pPr>
        <w:rPr>
          <w:lang w:eastAsia="ar-SA"/>
        </w:rPr>
      </w:pPr>
    </w:p>
    <w:tbl>
      <w:tblPr>
        <w:tblStyle w:val="LightGrid-Accent11"/>
        <w:tblW w:w="0" w:type="auto"/>
        <w:tblInd w:w="817" w:type="dxa"/>
        <w:tblLayout w:type="fixed"/>
        <w:tblLook w:val="0480" w:firstRow="0" w:lastRow="0" w:firstColumn="1" w:lastColumn="0" w:noHBand="0" w:noVBand="1"/>
      </w:tblPr>
      <w:tblGrid>
        <w:gridCol w:w="992"/>
        <w:gridCol w:w="993"/>
      </w:tblGrid>
      <w:tr w:rsidR="00A77AA3" w:rsidRPr="00DC1BDD" w14:paraId="2A7A1548"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149B723C" w14:textId="77777777" w:rsidR="00A77AA3" w:rsidRPr="00DC1BDD" w:rsidRDefault="00A77AA3" w:rsidP="00954E87">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A77AA3" w:rsidRPr="00DC1BDD" w14:paraId="4AB763BF" w14:textId="77777777" w:rsidTr="00954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288F2873" w14:textId="2A8FB243" w:rsidR="00A77AA3" w:rsidRPr="00DC1BDD" w:rsidRDefault="005105A4" w:rsidP="00954E87">
            <w:pPr>
              <w:suppressAutoHyphens/>
              <w:snapToGrid w:val="0"/>
              <w:jc w:val="both"/>
              <w:rPr>
                <w:rFonts w:cs="Arial Unicode MS"/>
                <w:b w:val="0"/>
                <w:color w:val="0000FF"/>
                <w:szCs w:val="20"/>
                <w:lang w:eastAsia="ar-SA"/>
              </w:rPr>
            </w:pPr>
            <w:r>
              <w:rPr>
                <w:b w:val="0"/>
                <w:szCs w:val="20"/>
              </w:rPr>
              <w:t xml:space="preserve">a. </w:t>
            </w:r>
            <w:r w:rsidR="00A77AA3" w:rsidRPr="00DC1BDD">
              <w:rPr>
                <w:b w:val="0"/>
                <w:szCs w:val="20"/>
              </w:rPr>
              <w:t>Yes</w:t>
            </w:r>
          </w:p>
        </w:tc>
        <w:tc>
          <w:tcPr>
            <w:tcW w:w="993" w:type="dxa"/>
            <w:hideMark/>
          </w:tcPr>
          <w:p w14:paraId="170F8D96" w14:textId="77777777" w:rsidR="00A77AA3" w:rsidRPr="00DC1BDD" w:rsidRDefault="00A77AA3"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A77AA3" w:rsidRPr="00DC1BDD" w14:paraId="04CA85E1" w14:textId="77777777" w:rsidTr="0095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787A6F53" w14:textId="65B66FE9" w:rsidR="00A77AA3" w:rsidRPr="00DC1BDD" w:rsidRDefault="005105A4" w:rsidP="00954E87">
            <w:pPr>
              <w:suppressAutoHyphens/>
              <w:snapToGrid w:val="0"/>
              <w:jc w:val="both"/>
              <w:rPr>
                <w:rFonts w:cs="Arial Unicode MS"/>
                <w:b w:val="0"/>
                <w:color w:val="0000FF"/>
                <w:szCs w:val="20"/>
                <w:lang w:eastAsia="ar-SA"/>
              </w:rPr>
            </w:pPr>
            <w:r>
              <w:rPr>
                <w:b w:val="0"/>
                <w:szCs w:val="20"/>
              </w:rPr>
              <w:t xml:space="preserve">b. </w:t>
            </w:r>
            <w:r w:rsidR="00A77AA3" w:rsidRPr="00DC1BDD">
              <w:rPr>
                <w:b w:val="0"/>
                <w:szCs w:val="20"/>
              </w:rPr>
              <w:t>No</w:t>
            </w:r>
          </w:p>
        </w:tc>
        <w:tc>
          <w:tcPr>
            <w:tcW w:w="993" w:type="dxa"/>
            <w:hideMark/>
          </w:tcPr>
          <w:p w14:paraId="0C0DB44C" w14:textId="77777777" w:rsidR="00A77AA3" w:rsidRPr="00DC1BDD" w:rsidRDefault="00A77AA3"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687EBA0A" w14:textId="77777777" w:rsidR="00A77AA3" w:rsidRDefault="00A77AA3" w:rsidP="00486047"/>
    <w:p w14:paraId="60B3FF67" w14:textId="77777777" w:rsidR="00A77AA3" w:rsidRPr="00DC1BDD" w:rsidRDefault="007B35FD" w:rsidP="00A77AA3">
      <w:pPr>
        <w:ind w:firstLine="720"/>
      </w:pPr>
      <w:r>
        <w:t>If ‘Yes’, p</w:t>
      </w:r>
      <w:r w:rsidR="00A77AA3" w:rsidRPr="00DC1BDD">
        <w:t xml:space="preserve">lease </w:t>
      </w:r>
      <w:r w:rsidR="00A77AA3">
        <w:t>briefly explain</w:t>
      </w:r>
      <w:r w:rsidR="00A77AA3"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A77AA3" w:rsidRPr="00DC1BDD" w14:paraId="729FBF2D"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7459F03A" w14:textId="77777777" w:rsidR="00A77AA3" w:rsidRPr="00DC1BDD" w:rsidRDefault="00A77AA3" w:rsidP="00954E87">
            <w:pPr>
              <w:widowControl w:val="0"/>
              <w:autoSpaceDE w:val="0"/>
              <w:snapToGrid w:val="0"/>
              <w:jc w:val="both"/>
              <w:rPr>
                <w:rFonts w:cs="Arial"/>
                <w:color w:val="000000"/>
                <w:sz w:val="18"/>
                <w:szCs w:val="18"/>
                <w:lang w:val="en-US" w:eastAsia="ar-SA"/>
              </w:rPr>
            </w:pPr>
          </w:p>
          <w:p w14:paraId="3961CACB" w14:textId="77777777" w:rsidR="00A77AA3" w:rsidRPr="00DC1BDD" w:rsidRDefault="00A77AA3" w:rsidP="00954E87">
            <w:pPr>
              <w:widowControl w:val="0"/>
              <w:autoSpaceDE w:val="0"/>
              <w:jc w:val="both"/>
              <w:rPr>
                <w:rFonts w:cs="Arial"/>
                <w:color w:val="000000"/>
                <w:sz w:val="18"/>
                <w:szCs w:val="18"/>
                <w:lang w:val="en-US"/>
              </w:rPr>
            </w:pPr>
          </w:p>
          <w:p w14:paraId="77ADB2F9" w14:textId="77777777" w:rsidR="00A77AA3" w:rsidRPr="00DC1BDD" w:rsidRDefault="00A77AA3" w:rsidP="00954E87">
            <w:pPr>
              <w:widowControl w:val="0"/>
              <w:autoSpaceDE w:val="0"/>
              <w:jc w:val="both"/>
              <w:rPr>
                <w:rFonts w:cs="Arial"/>
                <w:color w:val="000000"/>
                <w:sz w:val="18"/>
                <w:szCs w:val="18"/>
                <w:lang w:val="en-US"/>
              </w:rPr>
            </w:pPr>
          </w:p>
          <w:p w14:paraId="5DB7E381" w14:textId="77777777" w:rsidR="00A77AA3" w:rsidRPr="00DC1BDD" w:rsidRDefault="00A77AA3" w:rsidP="00954E87">
            <w:pPr>
              <w:widowControl w:val="0"/>
              <w:suppressAutoHyphens/>
              <w:autoSpaceDE w:val="0"/>
              <w:jc w:val="both"/>
              <w:rPr>
                <w:rFonts w:cs="Arial"/>
                <w:color w:val="000000"/>
                <w:sz w:val="18"/>
                <w:szCs w:val="18"/>
                <w:lang w:val="en-US" w:eastAsia="ar-SA"/>
              </w:rPr>
            </w:pPr>
          </w:p>
        </w:tc>
      </w:tr>
    </w:tbl>
    <w:p w14:paraId="75761017" w14:textId="77777777" w:rsidR="00A77AA3" w:rsidRDefault="00A77AA3" w:rsidP="00A77AA3">
      <w:pPr>
        <w:rPr>
          <w:lang w:eastAsia="ar-SA"/>
        </w:rPr>
      </w:pPr>
    </w:p>
    <w:p w14:paraId="68B87479" w14:textId="77777777" w:rsidR="00C706E4" w:rsidRPr="00A77AA3" w:rsidRDefault="00C706E4" w:rsidP="00A77AA3">
      <w:pPr>
        <w:rPr>
          <w:lang w:eastAsia="ar-SA"/>
        </w:rPr>
      </w:pPr>
    </w:p>
    <w:p w14:paraId="4D542E2D" w14:textId="77777777" w:rsidR="00367B6A" w:rsidRPr="00DC1BDD" w:rsidRDefault="00577EE6" w:rsidP="00367B6A">
      <w:pPr>
        <w:pStyle w:val="Heading2"/>
        <w:ind w:left="709"/>
      </w:pPr>
      <w:r w:rsidRPr="00DC1BDD">
        <w:t xml:space="preserve">Do you </w:t>
      </w:r>
      <w:r w:rsidR="00E17B9C" w:rsidRPr="00DC1BDD">
        <w:t>consistently collect data on t</w:t>
      </w:r>
      <w:r w:rsidRPr="00DC1BDD">
        <w:t>he development of the inclusive insurance market</w:t>
      </w:r>
      <w:r w:rsidR="00367B6A" w:rsidRPr="00DC1BDD">
        <w:t>?</w:t>
      </w:r>
      <w:r w:rsidRPr="00DC1BDD">
        <w:t xml:space="preserve"> </w:t>
      </w:r>
    </w:p>
    <w:tbl>
      <w:tblPr>
        <w:tblStyle w:val="LightGrid-Accent11"/>
        <w:tblW w:w="0" w:type="auto"/>
        <w:tblInd w:w="817" w:type="dxa"/>
        <w:tblLayout w:type="fixed"/>
        <w:tblLook w:val="0480" w:firstRow="0" w:lastRow="0" w:firstColumn="1" w:lastColumn="0" w:noHBand="0" w:noVBand="1"/>
      </w:tblPr>
      <w:tblGrid>
        <w:gridCol w:w="992"/>
        <w:gridCol w:w="993"/>
      </w:tblGrid>
      <w:tr w:rsidR="00577EE6" w:rsidRPr="00DC1BDD" w14:paraId="0B03BFC4"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Pr>
          <w:p w14:paraId="317C5CE0" w14:textId="77777777" w:rsidR="00577EE6" w:rsidRPr="00DC1BDD" w:rsidRDefault="00577EE6" w:rsidP="00DC1BDD">
            <w:pPr>
              <w:suppressAutoHyphens/>
              <w:snapToGrid w:val="0"/>
              <w:jc w:val="right"/>
              <w:rPr>
                <w:rFonts w:eastAsia="MS Gothic" w:cs="MS Gothic"/>
                <w:color w:val="0000FF"/>
                <w:sz w:val="24"/>
                <w:szCs w:val="24"/>
              </w:rPr>
            </w:pPr>
            <w:r w:rsidRPr="00DC1BDD">
              <w:rPr>
                <w:rFonts w:eastAsia="MS Gothic" w:cs="MS Gothic"/>
                <w:b w:val="0"/>
                <w:i/>
                <w:color w:val="0000FF"/>
                <w:sz w:val="18"/>
                <w:szCs w:val="18"/>
              </w:rPr>
              <w:t>Tick one</w:t>
            </w:r>
          </w:p>
        </w:tc>
      </w:tr>
      <w:tr w:rsidR="00577EE6" w:rsidRPr="00DC1BDD" w14:paraId="7B6A5835" w14:textId="77777777" w:rsidTr="00DC1B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29E07322" w14:textId="22F017A3" w:rsidR="00577EE6" w:rsidRPr="00DC1BDD" w:rsidRDefault="005105A4" w:rsidP="00DC1BDD">
            <w:pPr>
              <w:suppressAutoHyphens/>
              <w:snapToGrid w:val="0"/>
              <w:jc w:val="both"/>
              <w:rPr>
                <w:rFonts w:cs="Arial Unicode MS"/>
                <w:b w:val="0"/>
                <w:color w:val="0000FF"/>
                <w:szCs w:val="20"/>
                <w:lang w:eastAsia="ar-SA"/>
              </w:rPr>
            </w:pPr>
            <w:r>
              <w:rPr>
                <w:b w:val="0"/>
                <w:szCs w:val="20"/>
              </w:rPr>
              <w:t xml:space="preserve">a. </w:t>
            </w:r>
            <w:r w:rsidR="00577EE6" w:rsidRPr="00DC1BDD">
              <w:rPr>
                <w:b w:val="0"/>
                <w:szCs w:val="20"/>
              </w:rPr>
              <w:t>Yes</w:t>
            </w:r>
          </w:p>
        </w:tc>
        <w:tc>
          <w:tcPr>
            <w:tcW w:w="993" w:type="dxa"/>
            <w:hideMark/>
          </w:tcPr>
          <w:p w14:paraId="22ADAA48" w14:textId="77777777" w:rsidR="00577EE6" w:rsidRPr="00DC1BDD" w:rsidRDefault="00577EE6" w:rsidP="00215629">
            <w:pPr>
              <w:suppressAutoHyphens/>
              <w:snapToGrid w:val="0"/>
              <w:jc w:val="center"/>
              <w:cnfStyle w:val="000000010000" w:firstRow="0" w:lastRow="0" w:firstColumn="0" w:lastColumn="0" w:oddVBand="0" w:evenVBand="0" w:oddHBand="0" w:evenHBand="1"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r w:rsidR="00577EE6" w:rsidRPr="00DC1BDD" w14:paraId="05498C04" w14:textId="77777777" w:rsidTr="00DC1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hideMark/>
          </w:tcPr>
          <w:p w14:paraId="39C6D11B" w14:textId="6FC78175" w:rsidR="00577EE6" w:rsidRPr="00DC1BDD" w:rsidRDefault="005105A4" w:rsidP="00DC1BDD">
            <w:pPr>
              <w:suppressAutoHyphens/>
              <w:snapToGrid w:val="0"/>
              <w:jc w:val="both"/>
              <w:rPr>
                <w:rFonts w:cs="Arial Unicode MS"/>
                <w:b w:val="0"/>
                <w:color w:val="0000FF"/>
                <w:szCs w:val="20"/>
                <w:lang w:eastAsia="ar-SA"/>
              </w:rPr>
            </w:pPr>
            <w:r>
              <w:rPr>
                <w:b w:val="0"/>
                <w:szCs w:val="20"/>
              </w:rPr>
              <w:t xml:space="preserve">b. </w:t>
            </w:r>
            <w:r w:rsidR="00577EE6" w:rsidRPr="00DC1BDD">
              <w:rPr>
                <w:b w:val="0"/>
                <w:szCs w:val="20"/>
              </w:rPr>
              <w:t>No</w:t>
            </w:r>
          </w:p>
        </w:tc>
        <w:tc>
          <w:tcPr>
            <w:tcW w:w="993" w:type="dxa"/>
            <w:hideMark/>
          </w:tcPr>
          <w:p w14:paraId="1B50C95C" w14:textId="77777777" w:rsidR="00577EE6" w:rsidRPr="00DC1BDD" w:rsidRDefault="00577EE6" w:rsidP="00215629">
            <w:pPr>
              <w:suppressAutoHyphens/>
              <w:snapToGrid w:val="0"/>
              <w:jc w:val="center"/>
              <w:cnfStyle w:val="000000100000" w:firstRow="0" w:lastRow="0" w:firstColumn="0" w:lastColumn="0" w:oddVBand="0" w:evenVBand="0" w:oddHBand="1" w:evenHBand="0" w:firstRowFirstColumn="0" w:firstRowLastColumn="0" w:lastRowFirstColumn="0" w:lastRowLastColumn="0"/>
              <w:rPr>
                <w:rFonts w:cs="Arial Unicode MS"/>
                <w:color w:val="0000FF"/>
                <w:sz w:val="24"/>
                <w:szCs w:val="24"/>
                <w:lang w:eastAsia="ar-SA"/>
              </w:rPr>
            </w:pPr>
            <w:r w:rsidRPr="00DC1BDD">
              <w:rPr>
                <w:rFonts w:ascii="MS Gothic" w:eastAsia="MS Gothic" w:hAnsi="MS Gothic" w:cs="MS Gothic" w:hint="eastAsia"/>
                <w:color w:val="0000FF"/>
                <w:sz w:val="24"/>
                <w:szCs w:val="24"/>
              </w:rPr>
              <w:t>☐</w:t>
            </w:r>
          </w:p>
        </w:tc>
      </w:tr>
    </w:tbl>
    <w:p w14:paraId="718D34C4" w14:textId="77777777" w:rsidR="00577EE6" w:rsidRDefault="00577EE6" w:rsidP="00577EE6">
      <w:pPr>
        <w:rPr>
          <w:lang w:eastAsia="ar-SA"/>
        </w:rPr>
      </w:pPr>
    </w:p>
    <w:p w14:paraId="512E2FB3" w14:textId="1ED07143" w:rsidR="00FE33AB" w:rsidRPr="00DC1BDD" w:rsidRDefault="00FE33AB" w:rsidP="00FE33AB">
      <w:pPr>
        <w:ind w:firstLine="720"/>
      </w:pPr>
      <w:r>
        <w:t>If ‘</w:t>
      </w:r>
      <w:r w:rsidR="00ED56AF">
        <w:t>yes’</w:t>
      </w:r>
      <w:r>
        <w:t>, p</w:t>
      </w:r>
      <w:r w:rsidRPr="00DC1BDD">
        <w:t xml:space="preserve">lease </w:t>
      </w:r>
      <w:r w:rsidR="00ED56AF">
        <w:t>indicate with what frequency you collect such data</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FE33AB" w:rsidRPr="00DC1BDD" w14:paraId="32DED3AD" w14:textId="77777777" w:rsidTr="0083451F">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73E8C077" w14:textId="77777777" w:rsidR="00FE33AB" w:rsidRPr="00DC1BDD" w:rsidRDefault="00FE33AB" w:rsidP="0083451F">
            <w:pPr>
              <w:widowControl w:val="0"/>
              <w:autoSpaceDE w:val="0"/>
              <w:snapToGrid w:val="0"/>
              <w:jc w:val="both"/>
              <w:rPr>
                <w:rFonts w:cs="Arial"/>
                <w:color w:val="000000"/>
                <w:sz w:val="18"/>
                <w:szCs w:val="18"/>
                <w:lang w:val="en-US" w:eastAsia="ar-SA"/>
              </w:rPr>
            </w:pPr>
          </w:p>
          <w:p w14:paraId="432C7849" w14:textId="77777777" w:rsidR="00FE33AB" w:rsidRPr="00DC1BDD" w:rsidRDefault="00FE33AB" w:rsidP="0083451F">
            <w:pPr>
              <w:widowControl w:val="0"/>
              <w:autoSpaceDE w:val="0"/>
              <w:jc w:val="both"/>
              <w:rPr>
                <w:rFonts w:cs="Arial"/>
                <w:color w:val="000000"/>
                <w:sz w:val="18"/>
                <w:szCs w:val="18"/>
                <w:lang w:val="en-US"/>
              </w:rPr>
            </w:pPr>
          </w:p>
          <w:p w14:paraId="1C0F6775" w14:textId="77777777" w:rsidR="00FE33AB" w:rsidRPr="00DC1BDD" w:rsidRDefault="00FE33AB" w:rsidP="0083451F">
            <w:pPr>
              <w:widowControl w:val="0"/>
              <w:autoSpaceDE w:val="0"/>
              <w:jc w:val="both"/>
              <w:rPr>
                <w:rFonts w:cs="Arial"/>
                <w:color w:val="000000"/>
                <w:sz w:val="18"/>
                <w:szCs w:val="18"/>
                <w:lang w:val="en-US"/>
              </w:rPr>
            </w:pPr>
          </w:p>
          <w:p w14:paraId="1600AC4D" w14:textId="77777777" w:rsidR="00FE33AB" w:rsidRPr="00DC1BDD" w:rsidRDefault="00FE33AB" w:rsidP="0083451F">
            <w:pPr>
              <w:widowControl w:val="0"/>
              <w:suppressAutoHyphens/>
              <w:autoSpaceDE w:val="0"/>
              <w:jc w:val="both"/>
              <w:rPr>
                <w:rFonts w:cs="Arial"/>
                <w:color w:val="000000"/>
                <w:sz w:val="18"/>
                <w:szCs w:val="18"/>
                <w:lang w:val="en-US" w:eastAsia="ar-SA"/>
              </w:rPr>
            </w:pPr>
          </w:p>
        </w:tc>
      </w:tr>
    </w:tbl>
    <w:p w14:paraId="296B5530" w14:textId="77777777" w:rsidR="00FE33AB" w:rsidRDefault="00FE33AB" w:rsidP="00577EE6">
      <w:pPr>
        <w:rPr>
          <w:lang w:eastAsia="ar-SA"/>
        </w:rPr>
      </w:pPr>
    </w:p>
    <w:p w14:paraId="158759D1" w14:textId="77777777" w:rsidR="00367B6A" w:rsidRPr="00DC1BDD" w:rsidRDefault="00367B6A" w:rsidP="00367B6A">
      <w:pPr>
        <w:rPr>
          <w:lang w:eastAsia="ar-SA"/>
        </w:rPr>
      </w:pPr>
    </w:p>
    <w:p w14:paraId="048D6DBD" w14:textId="77777777" w:rsidR="002E3E40" w:rsidRPr="00DC1BDD" w:rsidRDefault="00F14E56" w:rsidP="002E3E40">
      <w:pPr>
        <w:pStyle w:val="Heading2"/>
        <w:ind w:left="709" w:hanging="709"/>
      </w:pPr>
      <w:r>
        <w:t>If ‘Yes’</w:t>
      </w:r>
      <w:r w:rsidR="00ED62BA">
        <w:t xml:space="preserve"> to 15.4</w:t>
      </w:r>
      <w:r w:rsidR="00577EE6" w:rsidRPr="00DC1BDD">
        <w:t>, w</w:t>
      </w:r>
      <w:r w:rsidR="002E3E40" w:rsidRPr="00DC1BDD">
        <w:t xml:space="preserve">hat </w:t>
      </w:r>
      <w:r w:rsidR="00577EE6" w:rsidRPr="00DC1BDD">
        <w:t>aspects</w:t>
      </w:r>
      <w:r w:rsidR="002E3E40" w:rsidRPr="00DC1BDD">
        <w:t>?</w:t>
      </w:r>
    </w:p>
    <w:p w14:paraId="40B791B9" w14:textId="77777777" w:rsidR="002E3E40" w:rsidRPr="00DC1BDD" w:rsidRDefault="002E3E40" w:rsidP="002E3E40">
      <w:pPr>
        <w:rPr>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2E3E40" w:rsidRPr="00DC1BDD" w14:paraId="0D939AFE" w14:textId="77777777" w:rsidTr="000B5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5D5E4A89" w14:textId="77777777" w:rsidR="002E3E40" w:rsidRPr="00DC1BDD" w:rsidRDefault="002E3E40" w:rsidP="000B5EE5">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055E4BEE" w14:textId="77777777" w:rsidR="002E3E40" w:rsidRPr="00DC1BDD" w:rsidRDefault="002E3E40" w:rsidP="000B5EE5">
            <w:pPr>
              <w:suppressAutoHyphens/>
              <w:snapToGrid w:val="0"/>
              <w:ind w:left="360"/>
              <w:jc w:val="right"/>
              <w:rPr>
                <w:rFonts w:cs="Arial Unicode MS"/>
                <w:i/>
                <w:sz w:val="16"/>
                <w:szCs w:val="16"/>
              </w:rPr>
            </w:pPr>
          </w:p>
        </w:tc>
      </w:tr>
      <w:tr w:rsidR="002E3E40" w:rsidRPr="00DC1BDD" w14:paraId="05481D85" w14:textId="77777777" w:rsidTr="000B5EE5">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72ADB838" w14:textId="77777777" w:rsidR="002E3E40" w:rsidRPr="00DC1BDD" w:rsidRDefault="002E3E40" w:rsidP="00212DCD">
            <w:pPr>
              <w:pStyle w:val="ListParagraph"/>
              <w:numPr>
                <w:ilvl w:val="0"/>
                <w:numId w:val="12"/>
              </w:numPr>
              <w:suppressAutoHyphens/>
              <w:snapToGrid w:val="0"/>
              <w:ind w:left="176" w:firstLine="0"/>
              <w:rPr>
                <w:b w:val="0"/>
                <w:szCs w:val="20"/>
              </w:rPr>
            </w:pPr>
          </w:p>
        </w:tc>
        <w:tc>
          <w:tcPr>
            <w:tcW w:w="4668" w:type="dxa"/>
          </w:tcPr>
          <w:p w14:paraId="0D813428" w14:textId="77777777" w:rsidR="002E3E40" w:rsidRPr="00957941" w:rsidRDefault="002E3E40" w:rsidP="000B5EE5">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957941">
              <w:rPr>
                <w:szCs w:val="20"/>
              </w:rPr>
              <w:t>Product features</w:t>
            </w:r>
          </w:p>
        </w:tc>
        <w:tc>
          <w:tcPr>
            <w:tcW w:w="919" w:type="dxa"/>
          </w:tcPr>
          <w:p w14:paraId="30BAA718" w14:textId="77777777" w:rsidR="002E3E40" w:rsidRPr="00957941" w:rsidRDefault="002E3E40" w:rsidP="007D1EC1">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957941">
              <w:rPr>
                <w:rFonts w:ascii="MS Gothic" w:eastAsia="MS Gothic" w:hAnsi="MS Gothic" w:cs="MS Gothic" w:hint="eastAsia"/>
                <w:color w:val="0000FF"/>
                <w:lang w:eastAsia="ar-SA"/>
              </w:rPr>
              <w:t>☐</w:t>
            </w:r>
          </w:p>
        </w:tc>
        <w:tc>
          <w:tcPr>
            <w:tcW w:w="2129" w:type="dxa"/>
          </w:tcPr>
          <w:p w14:paraId="03A8FEEB" w14:textId="77777777" w:rsidR="002E3E40" w:rsidRPr="00DC1BDD" w:rsidRDefault="002E3E40" w:rsidP="000B5EE5">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highlight w:val="yellow"/>
                <w:lang w:eastAsia="ar-SA"/>
              </w:rPr>
            </w:pPr>
          </w:p>
        </w:tc>
      </w:tr>
      <w:tr w:rsidR="002E3E40" w:rsidRPr="00DC1BDD" w14:paraId="1A7F1C1D" w14:textId="77777777" w:rsidTr="000B5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AA127DF" w14:textId="77777777" w:rsidR="002E3E40" w:rsidRPr="00DC1BDD" w:rsidRDefault="002E3E40" w:rsidP="00212DCD">
            <w:pPr>
              <w:pStyle w:val="ListParagraph"/>
              <w:numPr>
                <w:ilvl w:val="0"/>
                <w:numId w:val="12"/>
              </w:numPr>
              <w:suppressAutoHyphens/>
              <w:snapToGrid w:val="0"/>
              <w:ind w:left="176" w:firstLine="0"/>
              <w:rPr>
                <w:b w:val="0"/>
                <w:szCs w:val="20"/>
              </w:rPr>
            </w:pPr>
          </w:p>
        </w:tc>
        <w:tc>
          <w:tcPr>
            <w:tcW w:w="4668" w:type="dxa"/>
          </w:tcPr>
          <w:p w14:paraId="53836476" w14:textId="77777777" w:rsidR="002E3E40" w:rsidRPr="00957941" w:rsidRDefault="002E3E40" w:rsidP="000B5EE5">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957941">
              <w:rPr>
                <w:szCs w:val="20"/>
              </w:rPr>
              <w:t>Business model (distribution)</w:t>
            </w:r>
          </w:p>
        </w:tc>
        <w:tc>
          <w:tcPr>
            <w:tcW w:w="919" w:type="dxa"/>
          </w:tcPr>
          <w:p w14:paraId="72B1E386" w14:textId="77777777" w:rsidR="002E3E40" w:rsidRPr="00957941" w:rsidRDefault="002E3E40" w:rsidP="007D1EC1">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957941">
              <w:rPr>
                <w:rFonts w:ascii="MS Gothic" w:eastAsia="MS Gothic" w:hAnsi="MS Gothic" w:cs="MS Gothic" w:hint="eastAsia"/>
                <w:color w:val="0000FF"/>
                <w:lang w:eastAsia="ar-SA"/>
              </w:rPr>
              <w:t>☐</w:t>
            </w:r>
          </w:p>
        </w:tc>
        <w:tc>
          <w:tcPr>
            <w:tcW w:w="2129" w:type="dxa"/>
          </w:tcPr>
          <w:p w14:paraId="2D7271A9" w14:textId="77777777" w:rsidR="002E3E40" w:rsidRPr="00DC1BDD" w:rsidRDefault="002E3E40" w:rsidP="000B5EE5">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highlight w:val="yellow"/>
                <w:lang w:eastAsia="ar-SA"/>
              </w:rPr>
            </w:pPr>
          </w:p>
        </w:tc>
      </w:tr>
      <w:tr w:rsidR="002E3E40" w:rsidRPr="00DC1BDD" w14:paraId="741BDE29" w14:textId="77777777" w:rsidTr="000B5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9665576" w14:textId="77777777" w:rsidR="002E3E40" w:rsidRPr="00DC1BDD" w:rsidRDefault="002E3E40" w:rsidP="00212DCD">
            <w:pPr>
              <w:pStyle w:val="ListParagraph"/>
              <w:numPr>
                <w:ilvl w:val="0"/>
                <w:numId w:val="12"/>
              </w:numPr>
              <w:suppressAutoHyphens/>
              <w:snapToGrid w:val="0"/>
              <w:ind w:left="176" w:firstLine="0"/>
              <w:rPr>
                <w:b w:val="0"/>
                <w:szCs w:val="20"/>
              </w:rPr>
            </w:pPr>
          </w:p>
        </w:tc>
        <w:tc>
          <w:tcPr>
            <w:tcW w:w="4668" w:type="dxa"/>
          </w:tcPr>
          <w:p w14:paraId="05E949F1" w14:textId="77777777" w:rsidR="002E3E40" w:rsidRPr="00957941" w:rsidRDefault="002E3E40" w:rsidP="000B5EE5">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957941">
              <w:rPr>
                <w:szCs w:val="20"/>
              </w:rPr>
              <w:t>Service delivery</w:t>
            </w:r>
          </w:p>
        </w:tc>
        <w:tc>
          <w:tcPr>
            <w:tcW w:w="919" w:type="dxa"/>
          </w:tcPr>
          <w:p w14:paraId="61C64D42" w14:textId="77777777" w:rsidR="002E3E40" w:rsidRPr="00957941" w:rsidRDefault="002E3E40" w:rsidP="007D1EC1">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957941">
              <w:rPr>
                <w:rFonts w:ascii="MS Gothic" w:eastAsia="MS Gothic" w:hAnsi="MS Gothic" w:cs="MS Gothic" w:hint="eastAsia"/>
                <w:color w:val="0000FF"/>
                <w:lang w:eastAsia="ar-SA"/>
              </w:rPr>
              <w:t>☐</w:t>
            </w:r>
          </w:p>
        </w:tc>
        <w:tc>
          <w:tcPr>
            <w:tcW w:w="2129" w:type="dxa"/>
          </w:tcPr>
          <w:p w14:paraId="0F8ECB59" w14:textId="77777777" w:rsidR="002E3E40" w:rsidRPr="00DC1BDD" w:rsidRDefault="002E3E40" w:rsidP="000B5EE5">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highlight w:val="yellow"/>
                <w:lang w:eastAsia="ar-SA"/>
              </w:rPr>
            </w:pPr>
          </w:p>
        </w:tc>
      </w:tr>
      <w:tr w:rsidR="00CA666C" w:rsidRPr="00DC1BDD" w14:paraId="056A381B" w14:textId="77777777" w:rsidTr="000B5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D43E80D" w14:textId="77777777" w:rsidR="00CA666C" w:rsidRPr="00DC1BDD" w:rsidRDefault="00CA666C" w:rsidP="00212DCD">
            <w:pPr>
              <w:pStyle w:val="ListParagraph"/>
              <w:numPr>
                <w:ilvl w:val="0"/>
                <w:numId w:val="12"/>
              </w:numPr>
              <w:suppressAutoHyphens/>
              <w:snapToGrid w:val="0"/>
              <w:ind w:left="176" w:firstLine="0"/>
              <w:rPr>
                <w:b w:val="0"/>
                <w:szCs w:val="20"/>
              </w:rPr>
            </w:pPr>
          </w:p>
        </w:tc>
        <w:tc>
          <w:tcPr>
            <w:tcW w:w="4668" w:type="dxa"/>
          </w:tcPr>
          <w:p w14:paraId="612A24BF" w14:textId="77777777" w:rsidR="00CA666C" w:rsidRPr="00957941" w:rsidRDefault="00CA666C" w:rsidP="000B5EE5">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957941">
              <w:rPr>
                <w:rFonts w:cs="Arial Unicode MS"/>
                <w:szCs w:val="20"/>
                <w:lang w:eastAsia="ar-SA"/>
              </w:rPr>
              <w:t>Other</w:t>
            </w:r>
          </w:p>
        </w:tc>
        <w:tc>
          <w:tcPr>
            <w:tcW w:w="919" w:type="dxa"/>
          </w:tcPr>
          <w:p w14:paraId="28D08E20" w14:textId="11E0DC74" w:rsidR="00CA666C" w:rsidRPr="00957941" w:rsidRDefault="00ED56AF" w:rsidP="007D1EC1">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FF"/>
                <w:lang w:eastAsia="ar-SA"/>
              </w:rPr>
            </w:pPr>
            <w:r w:rsidRPr="00957941">
              <w:rPr>
                <w:rFonts w:ascii="MS Gothic" w:eastAsia="MS Gothic" w:hAnsi="MS Gothic" w:cs="MS Gothic" w:hint="eastAsia"/>
                <w:color w:val="0000FF"/>
                <w:lang w:eastAsia="ar-SA"/>
              </w:rPr>
              <w:t>☐</w:t>
            </w:r>
          </w:p>
        </w:tc>
        <w:tc>
          <w:tcPr>
            <w:tcW w:w="2129" w:type="dxa"/>
          </w:tcPr>
          <w:p w14:paraId="63E93A30" w14:textId="77777777" w:rsidR="00CA666C" w:rsidRPr="00DC1BDD" w:rsidRDefault="00CA666C" w:rsidP="000B5EE5">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highlight w:val="yellow"/>
                <w:lang w:eastAsia="ar-SA"/>
              </w:rPr>
            </w:pPr>
          </w:p>
        </w:tc>
      </w:tr>
    </w:tbl>
    <w:p w14:paraId="56F7102A" w14:textId="77777777" w:rsidR="00CA666C" w:rsidRDefault="00CA666C" w:rsidP="00CA666C">
      <w:pPr>
        <w:ind w:firstLine="720"/>
      </w:pPr>
    </w:p>
    <w:p w14:paraId="5F34097A" w14:textId="77777777" w:rsidR="00CA666C" w:rsidRPr="00DC1BDD" w:rsidRDefault="00CA666C" w:rsidP="00CA666C">
      <w:pPr>
        <w:ind w:firstLine="720"/>
      </w:pPr>
      <w:r>
        <w:t>If ‘Other’</w:t>
      </w:r>
      <w:r w:rsidRPr="00DC1BDD">
        <w:t xml:space="preserve">, please </w:t>
      </w:r>
      <w:r>
        <w:t>briefly explain</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CA666C" w:rsidRPr="00DC1BDD" w14:paraId="05194FC8" w14:textId="77777777" w:rsidTr="00954E87">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6A5C6E93" w14:textId="77777777" w:rsidR="00CA666C" w:rsidRPr="00DC1BDD" w:rsidRDefault="00CA666C" w:rsidP="00954E87">
            <w:pPr>
              <w:widowControl w:val="0"/>
              <w:autoSpaceDE w:val="0"/>
              <w:snapToGrid w:val="0"/>
              <w:jc w:val="both"/>
              <w:rPr>
                <w:rFonts w:cs="Arial"/>
                <w:color w:val="000000"/>
                <w:sz w:val="18"/>
                <w:szCs w:val="18"/>
                <w:lang w:val="en-US" w:eastAsia="ar-SA"/>
              </w:rPr>
            </w:pPr>
          </w:p>
          <w:p w14:paraId="770AF4C3" w14:textId="77777777" w:rsidR="00CA666C" w:rsidRPr="00DC1BDD" w:rsidRDefault="00CA666C" w:rsidP="00954E87">
            <w:pPr>
              <w:widowControl w:val="0"/>
              <w:autoSpaceDE w:val="0"/>
              <w:jc w:val="both"/>
              <w:rPr>
                <w:rFonts w:cs="Arial"/>
                <w:color w:val="000000"/>
                <w:sz w:val="18"/>
                <w:szCs w:val="18"/>
                <w:lang w:val="en-US"/>
              </w:rPr>
            </w:pPr>
          </w:p>
          <w:p w14:paraId="7A5CC43D" w14:textId="77777777" w:rsidR="00CA666C" w:rsidRPr="00DC1BDD" w:rsidRDefault="00CA666C" w:rsidP="00954E87">
            <w:pPr>
              <w:widowControl w:val="0"/>
              <w:autoSpaceDE w:val="0"/>
              <w:jc w:val="both"/>
              <w:rPr>
                <w:rFonts w:cs="Arial"/>
                <w:color w:val="000000"/>
                <w:sz w:val="18"/>
                <w:szCs w:val="18"/>
                <w:lang w:val="en-US"/>
              </w:rPr>
            </w:pPr>
          </w:p>
          <w:p w14:paraId="53E14B79" w14:textId="77777777" w:rsidR="00CA666C" w:rsidRPr="00DC1BDD" w:rsidRDefault="00CA666C" w:rsidP="00954E87">
            <w:pPr>
              <w:widowControl w:val="0"/>
              <w:suppressAutoHyphens/>
              <w:autoSpaceDE w:val="0"/>
              <w:jc w:val="both"/>
              <w:rPr>
                <w:rFonts w:cs="Arial"/>
                <w:color w:val="000000"/>
                <w:sz w:val="18"/>
                <w:szCs w:val="18"/>
                <w:lang w:val="en-US" w:eastAsia="ar-SA"/>
              </w:rPr>
            </w:pPr>
          </w:p>
        </w:tc>
      </w:tr>
    </w:tbl>
    <w:p w14:paraId="0846AD79" w14:textId="77777777" w:rsidR="0054473D" w:rsidRDefault="0054473D" w:rsidP="00367B6A">
      <w:pPr>
        <w:rPr>
          <w:lang w:eastAsia="ar-SA"/>
        </w:rPr>
      </w:pPr>
    </w:p>
    <w:p w14:paraId="07592C63" w14:textId="77777777" w:rsidR="00C706E4" w:rsidRPr="00DC1BDD" w:rsidRDefault="00C706E4" w:rsidP="00367B6A">
      <w:pPr>
        <w:rPr>
          <w:lang w:eastAsia="ar-SA"/>
        </w:rPr>
      </w:pPr>
    </w:p>
    <w:p w14:paraId="6E44246E" w14:textId="77777777" w:rsidR="00367B6A" w:rsidRPr="00DC1BDD" w:rsidRDefault="00F14E56" w:rsidP="00367B6A">
      <w:pPr>
        <w:pStyle w:val="Heading2"/>
        <w:ind w:left="709" w:hanging="709"/>
      </w:pPr>
      <w:r>
        <w:t>If ‘Yes’</w:t>
      </w:r>
      <w:r w:rsidR="00ED62BA">
        <w:t xml:space="preserve"> to 15.4</w:t>
      </w:r>
      <w:r w:rsidR="00E17B9C" w:rsidRPr="00DC1BDD">
        <w:t>, what d</w:t>
      </w:r>
      <w:r w:rsidR="00D50399" w:rsidRPr="00DC1BDD">
        <w:t>ata do you collect</w:t>
      </w:r>
      <w:r w:rsidR="00E17B9C" w:rsidRPr="00DC1BDD">
        <w:t xml:space="preserve">? </w:t>
      </w:r>
      <w:r w:rsidR="0091278E" w:rsidRPr="00DC1BDD">
        <w:t xml:space="preserve"> </w:t>
      </w:r>
    </w:p>
    <w:p w14:paraId="47367A5C" w14:textId="77777777" w:rsidR="0091278E" w:rsidRPr="00DC1BDD" w:rsidRDefault="0091278E" w:rsidP="0091278E">
      <w:pPr>
        <w:rPr>
          <w:lang w:eastAsia="ar-SA"/>
        </w:rPr>
      </w:pPr>
    </w:p>
    <w:tbl>
      <w:tblPr>
        <w:tblStyle w:val="LightGrid-Accent11"/>
        <w:tblW w:w="8425" w:type="dxa"/>
        <w:tblInd w:w="817" w:type="dxa"/>
        <w:tblLayout w:type="fixed"/>
        <w:tblLook w:val="0480" w:firstRow="0" w:lastRow="0" w:firstColumn="1" w:lastColumn="0" w:noHBand="0" w:noVBand="1"/>
      </w:tblPr>
      <w:tblGrid>
        <w:gridCol w:w="709"/>
        <w:gridCol w:w="4668"/>
        <w:gridCol w:w="919"/>
        <w:gridCol w:w="2129"/>
      </w:tblGrid>
      <w:tr w:rsidR="00367B6A" w:rsidRPr="00DC1BDD" w14:paraId="65BDB16A"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5" w:type="dxa"/>
            <w:gridSpan w:val="4"/>
          </w:tcPr>
          <w:p w14:paraId="1000F291" w14:textId="77777777" w:rsidR="00367B6A" w:rsidRPr="00DC1BDD" w:rsidRDefault="00367B6A" w:rsidP="0016219E">
            <w:pPr>
              <w:suppressAutoHyphens/>
              <w:snapToGrid w:val="0"/>
              <w:jc w:val="right"/>
              <w:rPr>
                <w:rFonts w:eastAsia="MS Gothic" w:cs="MS Gothic"/>
                <w:b w:val="0"/>
                <w:i/>
                <w:color w:val="0000FF"/>
                <w:sz w:val="18"/>
                <w:szCs w:val="18"/>
              </w:rPr>
            </w:pPr>
            <w:r w:rsidRPr="00DC1BDD">
              <w:rPr>
                <w:rFonts w:eastAsia="MS Gothic" w:cs="MS Gothic"/>
                <w:b w:val="0"/>
                <w:i/>
                <w:color w:val="0000FF"/>
                <w:sz w:val="18"/>
                <w:szCs w:val="18"/>
              </w:rPr>
              <w:t>Tick all that apply</w:t>
            </w:r>
          </w:p>
          <w:p w14:paraId="0F6661AC" w14:textId="77777777" w:rsidR="00367B6A" w:rsidRPr="00DC1BDD" w:rsidRDefault="00367B6A" w:rsidP="0016219E">
            <w:pPr>
              <w:suppressAutoHyphens/>
              <w:snapToGrid w:val="0"/>
              <w:ind w:left="360"/>
              <w:jc w:val="right"/>
              <w:rPr>
                <w:rFonts w:cs="Arial Unicode MS"/>
                <w:i/>
                <w:sz w:val="16"/>
                <w:szCs w:val="16"/>
              </w:rPr>
            </w:pPr>
          </w:p>
        </w:tc>
      </w:tr>
      <w:tr w:rsidR="00212DCD" w:rsidRPr="00DC1BDD" w14:paraId="43FFA7AC" w14:textId="77777777" w:rsidTr="0016219E">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09" w:type="dxa"/>
          </w:tcPr>
          <w:p w14:paraId="394C169C"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370C361D" w14:textId="77777777" w:rsidR="00212DCD" w:rsidRPr="00DC1BDD" w:rsidRDefault="00212DCD"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Policies in force</w:t>
            </w:r>
          </w:p>
        </w:tc>
        <w:tc>
          <w:tcPr>
            <w:tcW w:w="919" w:type="dxa"/>
          </w:tcPr>
          <w:p w14:paraId="6A84CF66" w14:textId="77777777" w:rsidR="00212DCD" w:rsidRPr="00DC1BDD" w:rsidRDefault="00212DCD" w:rsidP="007D1EC1">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0415663B" w14:textId="77777777" w:rsidR="00212DCD" w:rsidRPr="00DC1BDD" w:rsidRDefault="00212DCD"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i/>
                <w:sz w:val="16"/>
                <w:szCs w:val="16"/>
                <w:lang w:eastAsia="ar-SA"/>
              </w:rPr>
            </w:pPr>
          </w:p>
        </w:tc>
      </w:tr>
      <w:tr w:rsidR="00212DCD" w:rsidRPr="00DC1BDD" w14:paraId="5359FD26"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1D03AD7"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6C6E1D46" w14:textId="77777777" w:rsidR="00212DCD" w:rsidRPr="00DC1BDD" w:rsidRDefault="00212DCD" w:rsidP="0016219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Penetration</w:t>
            </w:r>
          </w:p>
        </w:tc>
        <w:tc>
          <w:tcPr>
            <w:tcW w:w="919" w:type="dxa"/>
          </w:tcPr>
          <w:p w14:paraId="5765F818" w14:textId="77777777" w:rsidR="00212DCD" w:rsidRPr="00DC1BDD" w:rsidRDefault="00212DCD" w:rsidP="007D1EC1">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7DEB9FAF" w14:textId="77777777" w:rsidR="00212DCD" w:rsidRPr="00DC1BDD" w:rsidRDefault="00212DCD" w:rsidP="0016219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212DCD" w:rsidRPr="00DC1BDD" w14:paraId="5D8E6BC4"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E518F52"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59F40192" w14:textId="77777777" w:rsidR="00212DCD" w:rsidRPr="00DC1BDD" w:rsidRDefault="00212DCD"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 xml:space="preserve">Number of people covered / </w:t>
            </w:r>
            <w:r w:rsidRPr="00DC1BDD">
              <w:rPr>
                <w:rFonts w:eastAsia="Calibri" w:cs="Times New Roman"/>
                <w:szCs w:val="20"/>
                <w:lang w:eastAsia="ar-SA"/>
              </w:rPr>
              <w:t>The number of inclusive insurance policyholders?</w:t>
            </w:r>
          </w:p>
        </w:tc>
        <w:tc>
          <w:tcPr>
            <w:tcW w:w="919" w:type="dxa"/>
          </w:tcPr>
          <w:p w14:paraId="00ED3481" w14:textId="77777777" w:rsidR="00212DCD" w:rsidRPr="00DC1BDD" w:rsidRDefault="00212DCD" w:rsidP="007D1EC1">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2703F302" w14:textId="77777777" w:rsidR="00212DCD" w:rsidRPr="00DC1BDD" w:rsidRDefault="00212DCD"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212DCD" w:rsidRPr="00DC1BDD" w14:paraId="4A709587"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BC933F4"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30DAEF75" w14:textId="77777777" w:rsidR="00212DCD" w:rsidRPr="00DC1BDD" w:rsidRDefault="00212DCD" w:rsidP="0016219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Premiums (GWP)</w:t>
            </w:r>
          </w:p>
        </w:tc>
        <w:tc>
          <w:tcPr>
            <w:tcW w:w="919" w:type="dxa"/>
          </w:tcPr>
          <w:p w14:paraId="5A2130D9" w14:textId="77777777" w:rsidR="00212DCD" w:rsidRPr="00DC1BDD" w:rsidRDefault="00212DCD" w:rsidP="007D1EC1">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465BCA66" w14:textId="77777777" w:rsidR="00212DCD" w:rsidRPr="00DC1BDD" w:rsidRDefault="00212DCD" w:rsidP="0016219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212DCD" w:rsidRPr="00DC1BDD" w14:paraId="2A732E3D"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C253A27"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1B34C968" w14:textId="77777777" w:rsidR="00212DCD" w:rsidRPr="00DC1BDD" w:rsidRDefault="00212DCD"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Premiums (New business)</w:t>
            </w:r>
          </w:p>
        </w:tc>
        <w:tc>
          <w:tcPr>
            <w:tcW w:w="919" w:type="dxa"/>
          </w:tcPr>
          <w:p w14:paraId="531F4916" w14:textId="77777777" w:rsidR="00212DCD" w:rsidRPr="00DC1BDD" w:rsidRDefault="00212DCD" w:rsidP="007D1EC1">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7243B492" w14:textId="77777777" w:rsidR="00212DCD" w:rsidRPr="00DC1BDD" w:rsidRDefault="00212DCD"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212DCD" w:rsidRPr="00DC1BDD" w14:paraId="4C6E5B20"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FC1B4E7"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6545B41E" w14:textId="77777777" w:rsidR="00212DCD" w:rsidRPr="00DC1BDD" w:rsidRDefault="00212DCD" w:rsidP="0016219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cs="Arial Unicode MS"/>
                <w:szCs w:val="20"/>
                <w:lang w:eastAsia="ar-SA"/>
              </w:rPr>
              <w:t>Claims ratio</w:t>
            </w:r>
          </w:p>
        </w:tc>
        <w:tc>
          <w:tcPr>
            <w:tcW w:w="919" w:type="dxa"/>
          </w:tcPr>
          <w:p w14:paraId="3E1BD790" w14:textId="77777777" w:rsidR="00212DCD" w:rsidRPr="00DC1BDD" w:rsidRDefault="00212DCD" w:rsidP="007D1EC1">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4D298208" w14:textId="77777777" w:rsidR="00212DCD" w:rsidRPr="00DC1BDD" w:rsidRDefault="00212DCD" w:rsidP="0016219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212DCD" w:rsidRPr="00DC1BDD" w14:paraId="1CE0CE62"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0AABBE2"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70F69E19" w14:textId="77777777" w:rsidR="00212DCD" w:rsidRPr="00DC1BDD" w:rsidRDefault="00212DCD"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Renewal rate</w:t>
            </w:r>
          </w:p>
        </w:tc>
        <w:tc>
          <w:tcPr>
            <w:tcW w:w="919" w:type="dxa"/>
          </w:tcPr>
          <w:p w14:paraId="401C0C7C" w14:textId="77777777" w:rsidR="00212DCD" w:rsidRPr="00DC1BDD" w:rsidRDefault="00212DCD" w:rsidP="007D1EC1">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0F17BE00" w14:textId="77777777" w:rsidR="00212DCD" w:rsidRPr="00DC1BDD" w:rsidRDefault="00212DCD"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212DCD" w:rsidRPr="00DC1BDD" w14:paraId="13FC2DDA"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75A4AE8"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5DF8A728" w14:textId="77777777" w:rsidR="00212DCD" w:rsidRPr="00DC1BDD" w:rsidRDefault="00212DCD" w:rsidP="0016219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sidRPr="00DC1BDD">
              <w:rPr>
                <w:rFonts w:eastAsia="Calibri" w:cs="Times New Roman"/>
                <w:szCs w:val="20"/>
                <w:lang w:eastAsia="ar-SA"/>
              </w:rPr>
              <w:t>Lapse rates</w:t>
            </w:r>
          </w:p>
        </w:tc>
        <w:tc>
          <w:tcPr>
            <w:tcW w:w="919" w:type="dxa"/>
          </w:tcPr>
          <w:p w14:paraId="2731938E" w14:textId="77777777" w:rsidR="00212DCD" w:rsidRPr="00DC1BDD" w:rsidRDefault="00212DCD" w:rsidP="007D1EC1">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33F68940" w14:textId="77777777" w:rsidR="00212DCD" w:rsidRPr="00DC1BDD" w:rsidRDefault="00212DCD" w:rsidP="0016219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212DCD" w:rsidRPr="00DC1BDD" w14:paraId="14442C98"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C77B041"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26B17FF6" w14:textId="77777777" w:rsidR="00212DCD" w:rsidRPr="00DC1BDD" w:rsidRDefault="00212DCD"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Complaints</w:t>
            </w:r>
          </w:p>
        </w:tc>
        <w:tc>
          <w:tcPr>
            <w:tcW w:w="919" w:type="dxa"/>
          </w:tcPr>
          <w:p w14:paraId="0286CBC0" w14:textId="77777777" w:rsidR="00212DCD" w:rsidRPr="00DC1BDD" w:rsidRDefault="00212DCD" w:rsidP="007D1EC1">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Times New Roman" w:cs="Arial Unicode MS"/>
                <w:color w:val="0000FF"/>
                <w:lang w:eastAsia="ar-SA"/>
              </w:rPr>
            </w:pPr>
            <w:r w:rsidRPr="00DC1BDD">
              <w:rPr>
                <w:rFonts w:ascii="MS Gothic" w:eastAsia="MS Gothic" w:hAnsi="MS Gothic" w:cs="MS Gothic" w:hint="eastAsia"/>
                <w:color w:val="0000FF"/>
                <w:lang w:eastAsia="ar-SA"/>
              </w:rPr>
              <w:t>☐</w:t>
            </w:r>
          </w:p>
        </w:tc>
        <w:tc>
          <w:tcPr>
            <w:tcW w:w="2129" w:type="dxa"/>
          </w:tcPr>
          <w:p w14:paraId="08432DE4" w14:textId="77777777" w:rsidR="00212DCD" w:rsidRPr="00DC1BDD" w:rsidRDefault="00212DCD"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r w:rsidR="00212DCD" w:rsidRPr="00DC1BDD" w14:paraId="0F7E35EB" w14:textId="77777777" w:rsidTr="00162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66F867F"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4F878513" w14:textId="77777777" w:rsidR="00212DCD" w:rsidRPr="00DC1BDD" w:rsidRDefault="00212DCD" w:rsidP="00BF24CE">
            <w:pPr>
              <w:suppressAutoHyphens/>
              <w:snapToGrid w:val="0"/>
              <w:ind w:left="175"/>
              <w:cnfStyle w:val="000000100000" w:firstRow="0" w:lastRow="0" w:firstColumn="0" w:lastColumn="0" w:oddVBand="0" w:evenVBand="0" w:oddHBand="1" w:evenHBand="0" w:firstRowFirstColumn="0" w:firstRowLastColumn="0" w:lastRowFirstColumn="0" w:lastRowLastColumn="0"/>
              <w:rPr>
                <w:rFonts w:cs="Arial Unicode MS"/>
                <w:szCs w:val="20"/>
                <w:lang w:eastAsia="ar-SA"/>
              </w:rPr>
            </w:pPr>
            <w:r>
              <w:rPr>
                <w:rFonts w:eastAsia="Calibri" w:cs="Times New Roman"/>
                <w:szCs w:val="20"/>
                <w:lang w:eastAsia="ar-SA"/>
              </w:rPr>
              <w:t>Time taken to pay claims</w:t>
            </w:r>
          </w:p>
        </w:tc>
        <w:tc>
          <w:tcPr>
            <w:tcW w:w="919" w:type="dxa"/>
          </w:tcPr>
          <w:p w14:paraId="1D08FE50" w14:textId="77777777" w:rsidR="00212DCD" w:rsidRPr="00DC1BDD" w:rsidRDefault="00212DCD" w:rsidP="007D1EC1">
            <w:pPr>
              <w:suppressAutoHyphens/>
              <w:snapToGrid w:val="0"/>
              <w:spacing w:after="120"/>
              <w:ind w:left="284" w:hanging="284"/>
              <w:jc w:val="center"/>
              <w:cnfStyle w:val="000000100000" w:firstRow="0" w:lastRow="0" w:firstColumn="0" w:lastColumn="0" w:oddVBand="0" w:evenVBand="0" w:oddHBand="1" w:evenHBand="0"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7D10FB1B" w14:textId="77777777" w:rsidR="00212DCD" w:rsidRPr="00DC1BDD" w:rsidRDefault="00212DCD" w:rsidP="0016219E">
            <w:pPr>
              <w:suppressAutoHyphens/>
              <w:snapToGrid w:val="0"/>
              <w:ind w:left="360"/>
              <w:jc w:val="right"/>
              <w:cnfStyle w:val="000000100000" w:firstRow="0" w:lastRow="0" w:firstColumn="0" w:lastColumn="0" w:oddVBand="0" w:evenVBand="0" w:oddHBand="1" w:evenHBand="0" w:firstRowFirstColumn="0" w:firstRowLastColumn="0" w:lastRowFirstColumn="0" w:lastRowLastColumn="0"/>
              <w:rPr>
                <w:b/>
                <w:i/>
                <w:sz w:val="16"/>
                <w:szCs w:val="16"/>
                <w:lang w:eastAsia="ar-SA"/>
              </w:rPr>
            </w:pPr>
          </w:p>
        </w:tc>
      </w:tr>
      <w:tr w:rsidR="00212DCD" w:rsidRPr="00DC1BDD" w14:paraId="6F9F902A" w14:textId="77777777" w:rsidTr="00162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7E73CA1" w14:textId="77777777" w:rsidR="00212DCD" w:rsidRPr="00DC1BDD" w:rsidRDefault="00212DCD" w:rsidP="00212DCD">
            <w:pPr>
              <w:pStyle w:val="ListParagraph"/>
              <w:numPr>
                <w:ilvl w:val="0"/>
                <w:numId w:val="13"/>
              </w:numPr>
              <w:suppressAutoHyphens/>
              <w:snapToGrid w:val="0"/>
              <w:ind w:left="176" w:firstLine="0"/>
              <w:rPr>
                <w:b w:val="0"/>
                <w:szCs w:val="20"/>
              </w:rPr>
            </w:pPr>
          </w:p>
        </w:tc>
        <w:tc>
          <w:tcPr>
            <w:tcW w:w="4668" w:type="dxa"/>
          </w:tcPr>
          <w:p w14:paraId="7D0DD888" w14:textId="77777777" w:rsidR="00212DCD" w:rsidRPr="00DC1BDD" w:rsidRDefault="00212DCD" w:rsidP="0016219E">
            <w:pPr>
              <w:suppressAutoHyphens/>
              <w:snapToGrid w:val="0"/>
              <w:ind w:left="175"/>
              <w:cnfStyle w:val="000000010000" w:firstRow="0" w:lastRow="0" w:firstColumn="0" w:lastColumn="0" w:oddVBand="0" w:evenVBand="0" w:oddHBand="0" w:evenHBand="1" w:firstRowFirstColumn="0" w:firstRowLastColumn="0" w:lastRowFirstColumn="0" w:lastRowLastColumn="0"/>
              <w:rPr>
                <w:rFonts w:cs="Arial Unicode MS"/>
                <w:szCs w:val="20"/>
                <w:lang w:eastAsia="ar-SA"/>
              </w:rPr>
            </w:pPr>
            <w:r w:rsidRPr="00DC1BDD">
              <w:rPr>
                <w:rFonts w:cs="Arial Unicode MS"/>
                <w:szCs w:val="20"/>
                <w:lang w:eastAsia="ar-SA"/>
              </w:rPr>
              <w:t>Other</w:t>
            </w:r>
          </w:p>
        </w:tc>
        <w:tc>
          <w:tcPr>
            <w:tcW w:w="919" w:type="dxa"/>
          </w:tcPr>
          <w:p w14:paraId="1738D6EA" w14:textId="77777777" w:rsidR="00212DCD" w:rsidRPr="00DC1BDD" w:rsidRDefault="00212DCD" w:rsidP="007D1EC1">
            <w:pPr>
              <w:suppressAutoHyphens/>
              <w:snapToGrid w:val="0"/>
              <w:spacing w:after="120"/>
              <w:ind w:left="284" w:hanging="284"/>
              <w:jc w:val="center"/>
              <w:cnfStyle w:val="000000010000" w:firstRow="0" w:lastRow="0" w:firstColumn="0" w:lastColumn="0" w:oddVBand="0" w:evenVBand="0" w:oddHBand="0" w:evenHBand="1" w:firstRowFirstColumn="0" w:firstRowLastColumn="0" w:lastRowFirstColumn="0" w:lastRowLastColumn="0"/>
              <w:rPr>
                <w:rFonts w:eastAsia="MS Gothic" w:cs="MS Gothic"/>
                <w:color w:val="0000FF"/>
                <w:lang w:eastAsia="ar-SA"/>
              </w:rPr>
            </w:pPr>
            <w:r w:rsidRPr="00DC1BDD">
              <w:rPr>
                <w:rFonts w:ascii="MS Gothic" w:eastAsia="MS Gothic" w:hAnsi="MS Gothic" w:cs="MS Gothic" w:hint="eastAsia"/>
                <w:color w:val="0000FF"/>
                <w:lang w:eastAsia="ar-SA"/>
              </w:rPr>
              <w:t>☐</w:t>
            </w:r>
          </w:p>
        </w:tc>
        <w:tc>
          <w:tcPr>
            <w:tcW w:w="2129" w:type="dxa"/>
          </w:tcPr>
          <w:p w14:paraId="7A998C12" w14:textId="77777777" w:rsidR="00212DCD" w:rsidRPr="00DC1BDD" w:rsidRDefault="00212DCD" w:rsidP="0016219E">
            <w:pPr>
              <w:suppressAutoHyphens/>
              <w:snapToGrid w:val="0"/>
              <w:ind w:left="360"/>
              <w:jc w:val="right"/>
              <w:cnfStyle w:val="000000010000" w:firstRow="0" w:lastRow="0" w:firstColumn="0" w:lastColumn="0" w:oddVBand="0" w:evenVBand="0" w:oddHBand="0" w:evenHBand="1" w:firstRowFirstColumn="0" w:firstRowLastColumn="0" w:lastRowFirstColumn="0" w:lastRowLastColumn="0"/>
              <w:rPr>
                <w:b/>
                <w:i/>
                <w:sz w:val="16"/>
                <w:szCs w:val="16"/>
                <w:lang w:eastAsia="ar-SA"/>
              </w:rPr>
            </w:pPr>
          </w:p>
        </w:tc>
      </w:tr>
    </w:tbl>
    <w:p w14:paraId="576A7E63" w14:textId="77777777" w:rsidR="00367B6A" w:rsidRDefault="00367B6A" w:rsidP="00367B6A"/>
    <w:p w14:paraId="2B7F81CB" w14:textId="77777777" w:rsidR="00BF24CE" w:rsidRPr="00DC1BDD" w:rsidRDefault="00BF24CE" w:rsidP="00BF24CE">
      <w:pPr>
        <w:ind w:firstLine="720"/>
      </w:pPr>
      <w:r>
        <w:t>If ‘Other’</w:t>
      </w:r>
      <w:r w:rsidRPr="00DC1BDD">
        <w:t xml:space="preserve">, please </w:t>
      </w:r>
      <w:r>
        <w:t>state</w:t>
      </w:r>
      <w:r w:rsidRPr="00DC1BDD">
        <w:t>:</w:t>
      </w:r>
    </w:p>
    <w:tbl>
      <w:tblPr>
        <w:tblW w:w="8363" w:type="dxa"/>
        <w:tblInd w:w="714" w:type="dxa"/>
        <w:tblLayout w:type="fixed"/>
        <w:tblCellMar>
          <w:left w:w="0" w:type="dxa"/>
          <w:right w:w="0" w:type="dxa"/>
        </w:tblCellMar>
        <w:tblLook w:val="04A0" w:firstRow="1" w:lastRow="0" w:firstColumn="1" w:lastColumn="0" w:noHBand="0" w:noVBand="1"/>
      </w:tblPr>
      <w:tblGrid>
        <w:gridCol w:w="8363"/>
      </w:tblGrid>
      <w:tr w:rsidR="00BF24CE" w:rsidRPr="00DC1BDD" w14:paraId="5CCD1DBF" w14:textId="77777777" w:rsidTr="00FC7D6A">
        <w:tc>
          <w:tcPr>
            <w:tcW w:w="8363" w:type="dxa"/>
            <w:tcBorders>
              <w:top w:val="single" w:sz="4" w:space="0" w:color="000000"/>
              <w:left w:val="single" w:sz="4" w:space="0" w:color="000000"/>
              <w:bottom w:val="single" w:sz="4" w:space="0" w:color="000000"/>
              <w:right w:val="single" w:sz="4" w:space="0" w:color="000000"/>
            </w:tcBorders>
            <w:shd w:val="clear" w:color="auto" w:fill="E5E5E5"/>
          </w:tcPr>
          <w:p w14:paraId="55A31CD1" w14:textId="77777777" w:rsidR="00BF24CE" w:rsidRPr="00DC1BDD" w:rsidRDefault="00BF24CE" w:rsidP="00FC7D6A">
            <w:pPr>
              <w:widowControl w:val="0"/>
              <w:autoSpaceDE w:val="0"/>
              <w:snapToGrid w:val="0"/>
              <w:jc w:val="both"/>
              <w:rPr>
                <w:rFonts w:cs="Arial"/>
                <w:color w:val="000000"/>
                <w:sz w:val="18"/>
                <w:szCs w:val="18"/>
                <w:lang w:val="en-US" w:eastAsia="ar-SA"/>
              </w:rPr>
            </w:pPr>
          </w:p>
          <w:p w14:paraId="6D95501F" w14:textId="77777777" w:rsidR="00BF24CE" w:rsidRPr="00DC1BDD" w:rsidRDefault="00BF24CE" w:rsidP="00FC7D6A">
            <w:pPr>
              <w:widowControl w:val="0"/>
              <w:autoSpaceDE w:val="0"/>
              <w:jc w:val="both"/>
              <w:rPr>
                <w:rFonts w:cs="Arial"/>
                <w:color w:val="000000"/>
                <w:sz w:val="18"/>
                <w:szCs w:val="18"/>
                <w:lang w:val="en-US"/>
              </w:rPr>
            </w:pPr>
          </w:p>
          <w:p w14:paraId="142F9912" w14:textId="77777777" w:rsidR="00BF24CE" w:rsidRPr="00DC1BDD" w:rsidRDefault="00BF24CE" w:rsidP="00FC7D6A">
            <w:pPr>
              <w:widowControl w:val="0"/>
              <w:autoSpaceDE w:val="0"/>
              <w:jc w:val="both"/>
              <w:rPr>
                <w:rFonts w:cs="Arial"/>
                <w:color w:val="000000"/>
                <w:sz w:val="18"/>
                <w:szCs w:val="18"/>
                <w:lang w:val="en-US"/>
              </w:rPr>
            </w:pPr>
          </w:p>
          <w:p w14:paraId="010FF8EC" w14:textId="77777777" w:rsidR="00BF24CE" w:rsidRPr="00DC1BDD" w:rsidRDefault="00BF24CE" w:rsidP="00FC7D6A">
            <w:pPr>
              <w:widowControl w:val="0"/>
              <w:suppressAutoHyphens/>
              <w:autoSpaceDE w:val="0"/>
              <w:jc w:val="both"/>
              <w:rPr>
                <w:rFonts w:cs="Arial"/>
                <w:color w:val="000000"/>
                <w:sz w:val="18"/>
                <w:szCs w:val="18"/>
                <w:lang w:val="en-US" w:eastAsia="ar-SA"/>
              </w:rPr>
            </w:pPr>
          </w:p>
        </w:tc>
      </w:tr>
    </w:tbl>
    <w:p w14:paraId="6B274FB3" w14:textId="77777777" w:rsidR="00367B6A" w:rsidRPr="00DC1BDD" w:rsidRDefault="00367B6A" w:rsidP="00CA4AC7">
      <w:pPr>
        <w:rPr>
          <w:sz w:val="22"/>
        </w:rPr>
      </w:pPr>
    </w:p>
    <w:sectPr w:rsidR="00367B6A" w:rsidRPr="00DC1BDD" w:rsidSect="00AC481B">
      <w:headerReference w:type="default"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7B0C4" w14:textId="77777777" w:rsidR="002467AA" w:rsidRDefault="002467AA" w:rsidP="0075500A">
      <w:r>
        <w:separator/>
      </w:r>
    </w:p>
  </w:endnote>
  <w:endnote w:type="continuationSeparator" w:id="0">
    <w:p w14:paraId="3D264E2F" w14:textId="77777777" w:rsidR="002467AA" w:rsidRDefault="002467AA" w:rsidP="0075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845933"/>
      <w:docPartObj>
        <w:docPartGallery w:val="Page Numbers (Bottom of Page)"/>
        <w:docPartUnique/>
      </w:docPartObj>
    </w:sdtPr>
    <w:sdtEndPr>
      <w:rPr>
        <w:noProof/>
      </w:rPr>
    </w:sdtEndPr>
    <w:sdtContent>
      <w:p w14:paraId="2DCB4C6F" w14:textId="044E55A1" w:rsidR="002467AA" w:rsidRDefault="002467AA">
        <w:pPr>
          <w:pStyle w:val="Footer"/>
        </w:pPr>
        <w:r>
          <w:fldChar w:fldCharType="begin"/>
        </w:r>
        <w:r>
          <w:instrText xml:space="preserve"> PAGE   \* MERGEFORMAT </w:instrText>
        </w:r>
        <w:r>
          <w:fldChar w:fldCharType="separate"/>
        </w:r>
        <w:r w:rsidR="006D12ED">
          <w:rPr>
            <w:noProof/>
          </w:rPr>
          <w:t>5</w:t>
        </w:r>
        <w:r>
          <w:rPr>
            <w:noProof/>
          </w:rPr>
          <w:fldChar w:fldCharType="end"/>
        </w:r>
      </w:p>
    </w:sdtContent>
  </w:sdt>
  <w:p w14:paraId="6B400282" w14:textId="77777777" w:rsidR="002467AA" w:rsidRDefault="00246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FD86" w14:textId="77777777" w:rsidR="002467AA" w:rsidRDefault="002467AA" w:rsidP="00AC481B">
    <w:pPr>
      <w:pStyle w:val="Footer"/>
      <w:tabs>
        <w:tab w:val="left" w:pos="3247"/>
      </w:tabs>
    </w:pPr>
    <w:r>
      <w:tab/>
    </w:r>
  </w:p>
  <w:p w14:paraId="2AC8D9B1" w14:textId="77777777" w:rsidR="002467AA" w:rsidRDefault="00246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692DA" w14:textId="77777777" w:rsidR="002467AA" w:rsidRDefault="002467AA" w:rsidP="0075500A">
      <w:r>
        <w:separator/>
      </w:r>
    </w:p>
  </w:footnote>
  <w:footnote w:type="continuationSeparator" w:id="0">
    <w:p w14:paraId="064EB116" w14:textId="77777777" w:rsidR="002467AA" w:rsidRDefault="002467AA" w:rsidP="0075500A">
      <w:r>
        <w:continuationSeparator/>
      </w:r>
    </w:p>
  </w:footnote>
  <w:footnote w:id="1">
    <w:p w14:paraId="4F626279" w14:textId="1929A8F0" w:rsidR="002467AA" w:rsidRPr="00F916AE" w:rsidRDefault="002467AA">
      <w:pPr>
        <w:pStyle w:val="FootnoteText"/>
        <w:rPr>
          <w:rFonts w:eastAsiaTheme="minorEastAsia"/>
          <w:lang w:eastAsia="ja-JP"/>
        </w:rPr>
      </w:pPr>
      <w:r>
        <w:rPr>
          <w:rStyle w:val="FootnoteReference"/>
        </w:rPr>
        <w:footnoteRef/>
      </w:r>
      <w:r>
        <w:t xml:space="preserve"> </w:t>
      </w:r>
      <w:r w:rsidRPr="00B2170E">
        <w:rPr>
          <w:sz w:val="16"/>
          <w:szCs w:val="16"/>
        </w:rPr>
        <w:t xml:space="preserve">Supervision refers to both regulation and supervision. Supervisors include regulators. (Insurance supervision within an individual jurisdiction may be the responsibility of more than one authority. For example, the body that sets out the legal framework for insurance supervision may be different from the body that implements it. The expectation is that the ICPs are applied within the jurisdiction by all authorities in accordance with their respective responsibility in relation to the supervision of the insurance sector (referred to as </w:t>
      </w:r>
      <w:r>
        <w:rPr>
          <w:sz w:val="16"/>
          <w:szCs w:val="16"/>
        </w:rPr>
        <w:t>‘</w:t>
      </w:r>
      <w:r w:rsidRPr="00B2170E">
        <w:rPr>
          <w:sz w:val="16"/>
          <w:szCs w:val="16"/>
        </w:rPr>
        <w:t>the supervisor”) rather than necessarily by only one authority. It is, however, essential that in situations where multiple authorities exist, coordination arrangements be established between them to ensure that the implementation of the ICPs within the jurisdiction occurs in an accountable framework</w:t>
      </w:r>
      <w:r>
        <w:rPr>
          <w:sz w:val="16"/>
          <w:szCs w:val="16"/>
        </w:rPr>
        <w:t>.</w:t>
      </w:r>
    </w:p>
  </w:footnote>
  <w:footnote w:id="2">
    <w:p w14:paraId="36AF8B8A" w14:textId="75AF88BA" w:rsidR="002467AA" w:rsidRPr="00F916AE" w:rsidRDefault="002467AA">
      <w:pPr>
        <w:pStyle w:val="FootnoteText"/>
        <w:rPr>
          <w:rFonts w:eastAsiaTheme="minorEastAsia"/>
          <w:sz w:val="16"/>
          <w:szCs w:val="16"/>
          <w:lang w:eastAsia="ja-JP"/>
        </w:rPr>
      </w:pPr>
      <w:r>
        <w:rPr>
          <w:rStyle w:val="FootnoteReference"/>
        </w:rPr>
        <w:footnoteRef/>
      </w:r>
      <w:r>
        <w:t xml:space="preserve"> </w:t>
      </w:r>
      <w:r w:rsidRPr="00F916AE">
        <w:rPr>
          <w:sz w:val="16"/>
          <w:szCs w:val="16"/>
        </w:rPr>
        <w:t>The IAIS defines inclusive insurance as ‘all insurance products aimed at the excluded or underserved market, rather than just those aimed at the poor or a narrow conception of the low-income market”. The term ‘microinsurance’ is defined more specifically: ‘insurance that is accessed by low-income population, provided by a variety of different entities, but run in accordance with generally accepted insurance practices (which should include the Insurance Core Principles (ICPs))”. For many supervisors, the development of inclusive insurance markets started with microinsurance. In recent years, however, the focus has increasingly shifted towards inclusive insurance as a whole, meaning all insurance that ultimately contributes to making the insurance market more inclusive</w:t>
      </w:r>
    </w:p>
  </w:footnote>
  <w:footnote w:id="3">
    <w:p w14:paraId="1FE8F7C7" w14:textId="38D85EA3" w:rsidR="002467AA" w:rsidRPr="006E1F77" w:rsidRDefault="002467AA">
      <w:pPr>
        <w:pStyle w:val="FootnoteText"/>
        <w:rPr>
          <w:sz w:val="18"/>
          <w:szCs w:val="18"/>
          <w:lang w:val="en-US"/>
        </w:rPr>
      </w:pPr>
      <w:r w:rsidRPr="006E1F77">
        <w:rPr>
          <w:rStyle w:val="FootnoteReference"/>
          <w:sz w:val="18"/>
          <w:szCs w:val="18"/>
        </w:rPr>
        <w:footnoteRef/>
      </w:r>
      <w:r w:rsidRPr="006E1F77">
        <w:rPr>
          <w:sz w:val="18"/>
          <w:szCs w:val="18"/>
        </w:rPr>
        <w:t xml:space="preserve"> Peer-to-peer insurance: Digital platforms allowing groups having common interests to negotiate coverage in "communities". Although it is not an innovative concept, emerging technologies (like Distributed Ledger Technology) offer substantial benefits for implementing this model in a broader scale, as blockchain makes it even more transparent and trustworthy for consumers as no central authority controls its operation. For the provider, it is a tool to widely automate P2P insurance operations.</w:t>
      </w:r>
    </w:p>
  </w:footnote>
  <w:footnote w:id="4">
    <w:p w14:paraId="2C184E25" w14:textId="1EA4DDF3" w:rsidR="002467AA" w:rsidRPr="006E1F77" w:rsidRDefault="002467AA">
      <w:pPr>
        <w:pStyle w:val="FootnoteText"/>
        <w:rPr>
          <w:lang w:val="en-US"/>
        </w:rPr>
      </w:pPr>
      <w:r w:rsidRPr="006E1F77">
        <w:rPr>
          <w:rStyle w:val="FootnoteReference"/>
          <w:sz w:val="18"/>
          <w:szCs w:val="18"/>
        </w:rPr>
        <w:footnoteRef/>
      </w:r>
      <w:r w:rsidRPr="006E1F77">
        <w:rPr>
          <w:sz w:val="18"/>
          <w:szCs w:val="18"/>
        </w:rPr>
        <w:t xml:space="preserve"> Activities that are similar to insurance activities as per your definition, but is not formally supervised by you or another competent authority, but not deliberately exempt.</w:t>
      </w:r>
    </w:p>
  </w:footnote>
  <w:footnote w:id="5">
    <w:p w14:paraId="2A23AE87" w14:textId="268A618E" w:rsidR="002467AA" w:rsidRPr="006E1F77" w:rsidRDefault="002467AA">
      <w:pPr>
        <w:pStyle w:val="FootnoteText"/>
        <w:rPr>
          <w:sz w:val="18"/>
          <w:szCs w:val="18"/>
          <w:lang w:val="en-US"/>
        </w:rPr>
      </w:pPr>
      <w:r w:rsidRPr="006E1F77">
        <w:rPr>
          <w:rStyle w:val="FootnoteReference"/>
          <w:sz w:val="18"/>
          <w:szCs w:val="18"/>
        </w:rPr>
        <w:footnoteRef/>
      </w:r>
      <w:r w:rsidRPr="006E1F77">
        <w:rPr>
          <w:sz w:val="18"/>
          <w:szCs w:val="18"/>
        </w:rPr>
        <w:t xml:space="preserve"> For example: Third party service, InsurTech, payments or technological platform providers,  mobile network operators, retailers, that carry out core insurance activities that are traditionally handled by the insurer, such as product development or claims payments.</w:t>
      </w:r>
    </w:p>
  </w:footnote>
  <w:footnote w:id="6">
    <w:p w14:paraId="2C53F897" w14:textId="242D380D" w:rsidR="002467AA" w:rsidRPr="006E1F77" w:rsidRDefault="002467AA">
      <w:pPr>
        <w:pStyle w:val="FootnoteText"/>
        <w:rPr>
          <w:sz w:val="18"/>
          <w:szCs w:val="18"/>
          <w:lang w:val="en-US"/>
        </w:rPr>
      </w:pPr>
      <w:r w:rsidRPr="006E1F77">
        <w:rPr>
          <w:rStyle w:val="FootnoteReference"/>
          <w:sz w:val="18"/>
          <w:szCs w:val="18"/>
        </w:rPr>
        <w:footnoteRef/>
      </w:r>
      <w:r w:rsidRPr="006E1F77">
        <w:rPr>
          <w:sz w:val="18"/>
          <w:szCs w:val="18"/>
        </w:rPr>
        <w:t xml:space="preserve"> SME - small to medium enterprises</w:t>
      </w:r>
    </w:p>
  </w:footnote>
  <w:footnote w:id="7">
    <w:p w14:paraId="239B5DED" w14:textId="7CD55B88" w:rsidR="002467AA" w:rsidRPr="006E1F77" w:rsidRDefault="002467AA">
      <w:pPr>
        <w:pStyle w:val="FootnoteText"/>
        <w:rPr>
          <w:sz w:val="18"/>
          <w:szCs w:val="18"/>
          <w:lang w:val="en-US"/>
        </w:rPr>
      </w:pPr>
      <w:r w:rsidRPr="006E1F77">
        <w:rPr>
          <w:rStyle w:val="FootnoteReference"/>
          <w:sz w:val="18"/>
          <w:szCs w:val="18"/>
        </w:rPr>
        <w:footnoteRef/>
      </w:r>
      <w:r w:rsidRPr="006E1F77">
        <w:rPr>
          <w:sz w:val="18"/>
          <w:szCs w:val="18"/>
        </w:rPr>
        <w:t xml:space="preserve"> Refers to insurance regulatory and supervisory measures covered under ICPs only. Does not include quotas or Government measures such as tax incentives, subsidies, Government schemes. Can be formal in reg framework or can be informal / adhoc such as via a specific discussion approach.</w:t>
      </w:r>
    </w:p>
  </w:footnote>
  <w:footnote w:id="8">
    <w:p w14:paraId="1A40D8B7" w14:textId="1332BF86" w:rsidR="002467AA" w:rsidRPr="006E1F77" w:rsidRDefault="002467AA">
      <w:pPr>
        <w:pStyle w:val="FootnoteText"/>
        <w:rPr>
          <w:lang w:val="en-US"/>
        </w:rPr>
      </w:pPr>
      <w:r w:rsidRPr="006E1F77">
        <w:rPr>
          <w:rStyle w:val="FootnoteReference"/>
          <w:sz w:val="18"/>
          <w:szCs w:val="18"/>
        </w:rPr>
        <w:footnoteRef/>
      </w:r>
      <w:r w:rsidRPr="006E1F77">
        <w:rPr>
          <w:sz w:val="18"/>
          <w:szCs w:val="18"/>
        </w:rPr>
        <w:t xml:space="preserve"> This can be based on a formal definition of what inclusive insurance is, or it can also be insurance that is targeted for the low-income  without necessarily being reflected in the product definition e.g. mass insurance, agricultural insurance…</w:t>
      </w:r>
    </w:p>
  </w:footnote>
  <w:footnote w:id="9">
    <w:p w14:paraId="6A070410" w14:textId="12BEE6CF" w:rsidR="002467AA" w:rsidRPr="006E1F77" w:rsidRDefault="002467AA">
      <w:pPr>
        <w:pStyle w:val="FootnoteText"/>
        <w:rPr>
          <w:sz w:val="18"/>
          <w:szCs w:val="18"/>
          <w:lang w:val="en-US"/>
        </w:rPr>
      </w:pPr>
      <w:r w:rsidRPr="006E1F77">
        <w:rPr>
          <w:rStyle w:val="FootnoteReference"/>
          <w:sz w:val="18"/>
          <w:szCs w:val="18"/>
        </w:rPr>
        <w:footnoteRef/>
      </w:r>
      <w:r w:rsidRPr="006E1F77">
        <w:rPr>
          <w:sz w:val="18"/>
          <w:szCs w:val="18"/>
        </w:rPr>
        <w:t xml:space="preserve"> For example: Aggregators, technological platform providers, or any special category exempted from intermediary registration requirements such as health insurance administrators in some jurisdictions</w:t>
      </w:r>
    </w:p>
  </w:footnote>
  <w:footnote w:id="10">
    <w:p w14:paraId="672684F4" w14:textId="19990FF9" w:rsidR="002467AA" w:rsidRPr="0001333D" w:rsidRDefault="002467AA">
      <w:pPr>
        <w:pStyle w:val="FootnoteText"/>
        <w:rPr>
          <w:sz w:val="18"/>
          <w:szCs w:val="18"/>
          <w:lang w:val="en-US"/>
        </w:rPr>
      </w:pPr>
      <w:r w:rsidRPr="0001333D">
        <w:rPr>
          <w:rStyle w:val="FootnoteReference"/>
          <w:sz w:val="18"/>
          <w:szCs w:val="18"/>
        </w:rPr>
        <w:footnoteRef/>
      </w:r>
      <w:r w:rsidRPr="0001333D">
        <w:rPr>
          <w:sz w:val="18"/>
          <w:szCs w:val="18"/>
        </w:rPr>
        <w:t xml:space="preserve"> Refers to insurance regulatory and supervisory measures covered under ICPs only. Does not include quotas or Government measures such as tax incentives, subsidies, Government schemes</w:t>
      </w:r>
    </w:p>
  </w:footnote>
  <w:footnote w:id="11">
    <w:p w14:paraId="11E98B28" w14:textId="1247BF63" w:rsidR="002467AA" w:rsidRPr="0001333D" w:rsidRDefault="002467AA">
      <w:pPr>
        <w:pStyle w:val="FootnoteText"/>
        <w:rPr>
          <w:sz w:val="18"/>
          <w:szCs w:val="18"/>
          <w:lang w:val="en-US"/>
        </w:rPr>
      </w:pPr>
      <w:r w:rsidRPr="0001333D">
        <w:rPr>
          <w:rStyle w:val="FootnoteReference"/>
          <w:sz w:val="18"/>
          <w:szCs w:val="18"/>
        </w:rPr>
        <w:footnoteRef/>
      </w:r>
      <w:r w:rsidRPr="0001333D">
        <w:rPr>
          <w:sz w:val="18"/>
          <w:szCs w:val="18"/>
        </w:rPr>
        <w:t xml:space="preserve"> </w:t>
      </w:r>
      <w:r w:rsidRPr="0001333D">
        <w:rPr>
          <w:sz w:val="18"/>
          <w:szCs w:val="18"/>
          <w:lang w:val="en-US"/>
        </w:rPr>
        <w:t xml:space="preserve">This is a specific arrangement that enables insurers to test new ideas by lowering certain regulatory barriers, but within certain restrictions or requirements. For example, there could be new entities registered, or existing insurers could be allowed to roll out new </w:t>
      </w:r>
      <w:r w:rsidRPr="0001333D">
        <w:rPr>
          <w:sz w:val="18"/>
          <w:szCs w:val="18"/>
        </w:rPr>
        <w:t>products, test a new intermediary, distribution channel, or technological platform</w:t>
      </w:r>
      <w:r w:rsidRPr="0001333D">
        <w:rPr>
          <w:sz w:val="18"/>
          <w:szCs w:val="18"/>
          <w:lang w:val="en-US"/>
        </w:rPr>
        <w:t>. This could be operationalised in different ways depending on the jurisdiction, such as via a ‘regulatory sandbox’, case-by-case tailored product approvals or others. This does NOT refer to where insurers conduct their own product pilots within standard product approval requirements. Pilots are frequently set up for InsurTech products, but please consider these questions from the perspective of inclusive insurance – i.e. only answer yes if the InsurTech pilots also increase inclusive insurance.</w:t>
      </w:r>
    </w:p>
  </w:footnote>
  <w:footnote w:id="12">
    <w:p w14:paraId="46A5338B" w14:textId="156F3D4F" w:rsidR="002467AA" w:rsidRPr="0001333D" w:rsidRDefault="002467AA">
      <w:pPr>
        <w:pStyle w:val="FootnoteText"/>
        <w:rPr>
          <w:sz w:val="18"/>
          <w:szCs w:val="18"/>
          <w:lang w:val="en-US"/>
        </w:rPr>
      </w:pPr>
      <w:r w:rsidRPr="0001333D">
        <w:rPr>
          <w:rStyle w:val="FootnoteReference"/>
          <w:sz w:val="18"/>
          <w:szCs w:val="18"/>
        </w:rPr>
        <w:footnoteRef/>
      </w:r>
      <w:r w:rsidRPr="0001333D">
        <w:rPr>
          <w:sz w:val="18"/>
          <w:szCs w:val="18"/>
        </w:rPr>
        <w:t xml:space="preserve"> This includes public disclosure of certain ratios reflecting servicing parameters intended to promote transparency.</w:t>
      </w:r>
    </w:p>
  </w:footnote>
  <w:footnote w:id="13">
    <w:p w14:paraId="77F84CB8" w14:textId="0F922427" w:rsidR="002467AA" w:rsidRPr="0001333D" w:rsidRDefault="002467AA" w:rsidP="0001333D">
      <w:pPr>
        <w:pStyle w:val="FootnoteText"/>
        <w:rPr>
          <w:sz w:val="18"/>
          <w:szCs w:val="18"/>
        </w:rPr>
      </w:pPr>
      <w:r w:rsidRPr="0001333D">
        <w:rPr>
          <w:rStyle w:val="FootnoteReference"/>
          <w:sz w:val="18"/>
          <w:szCs w:val="18"/>
        </w:rPr>
        <w:footnoteRef/>
      </w:r>
      <w:r w:rsidRPr="0001333D">
        <w:rPr>
          <w:sz w:val="18"/>
          <w:szCs w:val="18"/>
        </w:rPr>
        <w:t xml:space="preserve"> E.g. analysis of reporting on business volumes, persistency, claims, complaints and financial performance of products against benchmarks or industry performance.</w:t>
      </w:r>
    </w:p>
  </w:footnote>
  <w:footnote w:id="14">
    <w:p w14:paraId="2ABF7B29" w14:textId="2EB1979E" w:rsidR="002467AA" w:rsidRPr="0001333D" w:rsidRDefault="002467AA">
      <w:pPr>
        <w:pStyle w:val="FootnoteText"/>
        <w:rPr>
          <w:lang w:val="en-US"/>
        </w:rPr>
      </w:pPr>
      <w:r w:rsidRPr="0001333D">
        <w:rPr>
          <w:rStyle w:val="FootnoteReference"/>
          <w:sz w:val="18"/>
          <w:szCs w:val="18"/>
        </w:rPr>
        <w:footnoteRef/>
      </w:r>
      <w:r w:rsidRPr="0001333D">
        <w:rPr>
          <w:sz w:val="18"/>
          <w:szCs w:val="18"/>
        </w:rPr>
        <w:t xml:space="preserve"> E.g. Assessment of suitability of responsible persons and the insurer’s processes and controls around product activities.</w:t>
      </w:r>
    </w:p>
  </w:footnote>
  <w:footnote w:id="15">
    <w:p w14:paraId="4C7B987E" w14:textId="559E043E" w:rsidR="002467AA" w:rsidRPr="0001333D" w:rsidRDefault="002467AA">
      <w:pPr>
        <w:pStyle w:val="FootnoteText"/>
        <w:rPr>
          <w:sz w:val="18"/>
          <w:szCs w:val="18"/>
          <w:lang w:val="en-US"/>
        </w:rPr>
      </w:pPr>
      <w:r w:rsidRPr="0001333D">
        <w:rPr>
          <w:rStyle w:val="FootnoteReference"/>
          <w:sz w:val="18"/>
          <w:szCs w:val="18"/>
        </w:rPr>
        <w:footnoteRef/>
      </w:r>
      <w:r w:rsidRPr="0001333D">
        <w:rPr>
          <w:sz w:val="18"/>
          <w:szCs w:val="18"/>
        </w:rPr>
        <w:t xml:space="preserve"> For example, a technical service provider, mobile network operator (MNO), a retailer, or an e-payments provider for inclusive insurance products. In some jurisdictions these are registered by insurers with the supervisor as outsourcing service providers, in others these are authorised as microinsurance brokers or agents.</w:t>
      </w:r>
    </w:p>
  </w:footnote>
  <w:footnote w:id="16">
    <w:p w14:paraId="0D687BB9" w14:textId="0144CDB1" w:rsidR="002467AA" w:rsidRPr="0001333D" w:rsidRDefault="002467AA">
      <w:pPr>
        <w:pStyle w:val="FootnoteText"/>
        <w:rPr>
          <w:sz w:val="18"/>
          <w:szCs w:val="18"/>
          <w:lang w:val="en-US"/>
        </w:rPr>
      </w:pPr>
      <w:r w:rsidRPr="0001333D">
        <w:rPr>
          <w:rStyle w:val="FootnoteReference"/>
          <w:sz w:val="18"/>
          <w:szCs w:val="18"/>
        </w:rPr>
        <w:footnoteRef/>
      </w:r>
      <w:r w:rsidRPr="0001333D">
        <w:rPr>
          <w:sz w:val="18"/>
          <w:szCs w:val="18"/>
        </w:rPr>
        <w:t xml:space="preserve"> Means no legislative process, by administrative means, can take immediate action e.g. regulations, norms,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488"/>
    </w:tblGrid>
    <w:tr w:rsidR="002467AA" w14:paraId="5198953E" w14:textId="77777777" w:rsidTr="004C58E1">
      <w:tc>
        <w:tcPr>
          <w:tcW w:w="4863" w:type="dxa"/>
        </w:tcPr>
        <w:p w14:paraId="311DB0A4" w14:textId="1E0CA2E7" w:rsidR="002467AA" w:rsidRDefault="002467AA" w:rsidP="0075500A">
          <w:pPr>
            <w:pStyle w:val="Header"/>
          </w:pPr>
          <w:r>
            <w:rPr>
              <w:noProof/>
              <w:lang w:eastAsia="ja-JP"/>
            </w:rPr>
            <w:drawing>
              <wp:inline distT="0" distB="0" distL="0" distR="0" wp14:anchorId="22154E6D" wp14:editId="2E426C5E">
                <wp:extent cx="1191253"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96201" cy="459099"/>
                        </a:xfrm>
                        <a:prstGeom prst="rect">
                          <a:avLst/>
                        </a:prstGeom>
                      </pic:spPr>
                    </pic:pic>
                  </a:graphicData>
                </a:graphic>
              </wp:inline>
            </w:drawing>
          </w:r>
          <w:r>
            <w:rPr>
              <w:noProof/>
              <w:lang w:eastAsia="ja-JP"/>
            </w:rPr>
            <w:drawing>
              <wp:inline distT="0" distB="0" distL="0" distR="0" wp14:anchorId="5DCE0747" wp14:editId="62095A6A">
                <wp:extent cx="122206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31813" cy="460849"/>
                        </a:xfrm>
                        <a:prstGeom prst="rect">
                          <a:avLst/>
                        </a:prstGeom>
                      </pic:spPr>
                    </pic:pic>
                  </a:graphicData>
                </a:graphic>
              </wp:inline>
            </w:drawing>
          </w:r>
        </w:p>
      </w:tc>
      <w:tc>
        <w:tcPr>
          <w:tcW w:w="4621" w:type="dxa"/>
        </w:tcPr>
        <w:p w14:paraId="5B0E607D" w14:textId="3B5023F6" w:rsidR="002467AA" w:rsidRDefault="002467AA" w:rsidP="001A6C2B">
          <w:pPr>
            <w:pStyle w:val="Header"/>
            <w:jc w:val="right"/>
          </w:pPr>
        </w:p>
      </w:tc>
    </w:tr>
  </w:tbl>
  <w:p w14:paraId="65A252B3" w14:textId="77777777" w:rsidR="002467AA" w:rsidRDefault="002467AA" w:rsidP="00755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C9D0" w14:textId="47B50C1C" w:rsidR="002467AA" w:rsidRDefault="002467AA">
    <w:pPr>
      <w:pStyle w:val="Header"/>
    </w:pPr>
    <w:r>
      <w:rPr>
        <w:noProof/>
        <w:lang w:eastAsia="ja-JP"/>
      </w:rPr>
      <w:drawing>
        <wp:inline distT="0" distB="0" distL="0" distR="0" wp14:anchorId="09091B89" wp14:editId="3D71FFE8">
          <wp:extent cx="1191253"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96201" cy="4590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lvl>
    <w:lvl w:ilvl="1">
      <w:start w:val="1"/>
      <w:numFmt w:val="decimal"/>
      <w:lvlText w:val="%1.%2"/>
      <w:lvlJc w:val="left"/>
      <w:pPr>
        <w:tabs>
          <w:tab w:val="num" w:pos="714"/>
        </w:tabs>
        <w:ind w:left="1072" w:hanging="715"/>
      </w:pPr>
    </w:lvl>
    <w:lvl w:ilvl="2">
      <w:start w:val="1"/>
      <w:numFmt w:val="decimal"/>
      <w:lvlText w:val="%1.%2.%3"/>
      <w:lvlJc w:val="left"/>
      <w:pPr>
        <w:tabs>
          <w:tab w:val="num" w:pos="1191"/>
        </w:tabs>
        <w:ind w:left="1985" w:hanging="106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3"/>
    <w:multiLevelType w:val="singleLevel"/>
    <w:tmpl w:val="00000003"/>
    <w:name w:val="WW8Num2"/>
    <w:lvl w:ilvl="0">
      <w:start w:val="1"/>
      <w:numFmt w:val="lowerLetter"/>
      <w:lvlText w:val="%1."/>
      <w:lvlJc w:val="left"/>
      <w:pPr>
        <w:tabs>
          <w:tab w:val="num" w:pos="-360"/>
        </w:tabs>
        <w:ind w:left="36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B"/>
    <w:multiLevelType w:val="multilevel"/>
    <w:tmpl w:val="70E8D5EA"/>
    <w:name w:val="WW8Num18"/>
    <w:lvl w:ilvl="0">
      <w:start w:val="1"/>
      <w:numFmt w:val="decimal"/>
      <w:lvlText w:val="%1"/>
      <w:lvlJc w:val="left"/>
      <w:pPr>
        <w:tabs>
          <w:tab w:val="num" w:pos="360"/>
        </w:tabs>
        <w:ind w:left="360" w:hanging="360"/>
      </w:pPr>
    </w:lvl>
    <w:lvl w:ilvl="1">
      <w:start w:val="1"/>
      <w:numFmt w:val="decimal"/>
      <w:lvlText w:val="%1.%2"/>
      <w:lvlJc w:val="left"/>
      <w:pPr>
        <w:tabs>
          <w:tab w:val="num" w:pos="499"/>
        </w:tabs>
        <w:ind w:left="857" w:hanging="715"/>
      </w:pPr>
      <w:rPr>
        <w:color w:val="auto"/>
      </w:rPr>
    </w:lvl>
    <w:lvl w:ilvl="2">
      <w:start w:val="1"/>
      <w:numFmt w:val="decimal"/>
      <w:lvlText w:val="%1.%2.%3"/>
      <w:lvlJc w:val="left"/>
      <w:pPr>
        <w:tabs>
          <w:tab w:val="num" w:pos="1191"/>
        </w:tabs>
        <w:ind w:left="1985" w:hanging="106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8654B"/>
    <w:multiLevelType w:val="hybridMultilevel"/>
    <w:tmpl w:val="7DC0C624"/>
    <w:lvl w:ilvl="0" w:tplc="04070019">
      <w:start w:val="1"/>
      <w:numFmt w:val="lowerLetter"/>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0C426FE8"/>
    <w:multiLevelType w:val="hybridMultilevel"/>
    <w:tmpl w:val="7DC0C624"/>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7" w15:restartNumberingAfterBreak="0">
    <w:nsid w:val="130B395E"/>
    <w:multiLevelType w:val="hybridMultilevel"/>
    <w:tmpl w:val="7DC0C624"/>
    <w:lvl w:ilvl="0" w:tplc="04070019">
      <w:start w:val="1"/>
      <w:numFmt w:val="lowerLetter"/>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8" w15:restartNumberingAfterBreak="0">
    <w:nsid w:val="145F226D"/>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83552AE"/>
    <w:multiLevelType w:val="hybridMultilevel"/>
    <w:tmpl w:val="7DC0C624"/>
    <w:lvl w:ilvl="0" w:tplc="04070019">
      <w:start w:val="1"/>
      <w:numFmt w:val="lowerLetter"/>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0" w15:restartNumberingAfterBreak="0">
    <w:nsid w:val="19C41981"/>
    <w:multiLevelType w:val="hybridMultilevel"/>
    <w:tmpl w:val="7DC0C624"/>
    <w:lvl w:ilvl="0" w:tplc="04070019">
      <w:start w:val="1"/>
      <w:numFmt w:val="lowerLetter"/>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1" w15:restartNumberingAfterBreak="0">
    <w:nsid w:val="1E5275B7"/>
    <w:multiLevelType w:val="hybridMultilevel"/>
    <w:tmpl w:val="7DC0C624"/>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2" w15:restartNumberingAfterBreak="0">
    <w:nsid w:val="1EA37E70"/>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24BC09FE"/>
    <w:multiLevelType w:val="hybridMultilevel"/>
    <w:tmpl w:val="14DA6734"/>
    <w:lvl w:ilvl="0" w:tplc="F3E6720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95CC8"/>
    <w:multiLevelType w:val="hybridMultilevel"/>
    <w:tmpl w:val="7DC0C624"/>
    <w:lvl w:ilvl="0" w:tplc="04070019">
      <w:start w:val="1"/>
      <w:numFmt w:val="lowerLetter"/>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5" w15:restartNumberingAfterBreak="0">
    <w:nsid w:val="2B7A32DC"/>
    <w:multiLevelType w:val="hybridMultilevel"/>
    <w:tmpl w:val="7DC0C624"/>
    <w:lvl w:ilvl="0" w:tplc="04070019">
      <w:start w:val="1"/>
      <w:numFmt w:val="lowerLetter"/>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6" w15:restartNumberingAfterBreak="0">
    <w:nsid w:val="2C0921C0"/>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15:restartNumberingAfterBreak="0">
    <w:nsid w:val="2DE84783"/>
    <w:multiLevelType w:val="hybridMultilevel"/>
    <w:tmpl w:val="19CCEB92"/>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8" w15:restartNumberingAfterBreak="0">
    <w:nsid w:val="308B77DD"/>
    <w:multiLevelType w:val="hybridMultilevel"/>
    <w:tmpl w:val="7DC0C624"/>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9" w15:restartNumberingAfterBreak="0">
    <w:nsid w:val="309B57B3"/>
    <w:multiLevelType w:val="hybridMultilevel"/>
    <w:tmpl w:val="7DC0C624"/>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20" w15:restartNumberingAfterBreak="0">
    <w:nsid w:val="31B36F0D"/>
    <w:multiLevelType w:val="hybridMultilevel"/>
    <w:tmpl w:val="7DC0C624"/>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21" w15:restartNumberingAfterBreak="0">
    <w:nsid w:val="347705AB"/>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2" w15:restartNumberingAfterBreak="0">
    <w:nsid w:val="35B4033E"/>
    <w:multiLevelType w:val="hybridMultilevel"/>
    <w:tmpl w:val="19CCEB92"/>
    <w:lvl w:ilvl="0" w:tplc="04070019">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3" w15:restartNumberingAfterBreak="0">
    <w:nsid w:val="38D3379C"/>
    <w:multiLevelType w:val="hybridMultilevel"/>
    <w:tmpl w:val="7DC0C624"/>
    <w:lvl w:ilvl="0" w:tplc="04070019">
      <w:start w:val="1"/>
      <w:numFmt w:val="lowerLetter"/>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4" w15:restartNumberingAfterBreak="0">
    <w:nsid w:val="3A5C1C73"/>
    <w:multiLevelType w:val="hybridMultilevel"/>
    <w:tmpl w:val="7DC0C624"/>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25" w15:restartNumberingAfterBreak="0">
    <w:nsid w:val="3ADE1713"/>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3C1C35ED"/>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3C571D0B"/>
    <w:multiLevelType w:val="hybridMultilevel"/>
    <w:tmpl w:val="7DC0C624"/>
    <w:lvl w:ilvl="0" w:tplc="04070019">
      <w:start w:val="1"/>
      <w:numFmt w:val="lowerLetter"/>
      <w:lvlText w:val="%1."/>
      <w:lvlJc w:val="left"/>
      <w:pPr>
        <w:ind w:left="785"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28" w15:restartNumberingAfterBreak="0">
    <w:nsid w:val="41407FA2"/>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15:restartNumberingAfterBreak="0">
    <w:nsid w:val="49B72D32"/>
    <w:multiLevelType w:val="hybridMultilevel"/>
    <w:tmpl w:val="19CCEB92"/>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30" w15:restartNumberingAfterBreak="0">
    <w:nsid w:val="4C4E1B06"/>
    <w:multiLevelType w:val="hybridMultilevel"/>
    <w:tmpl w:val="B9B6F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750CB7"/>
    <w:multiLevelType w:val="multilevel"/>
    <w:tmpl w:val="75689220"/>
    <w:lvl w:ilvl="0">
      <w:start w:val="1"/>
      <w:numFmt w:val="decimal"/>
      <w:pStyle w:val="Heading1"/>
      <w:lvlText w:val="%1."/>
      <w:lvlJc w:val="left"/>
      <w:pPr>
        <w:ind w:left="360" w:hanging="360"/>
      </w:pPr>
      <w:rPr>
        <w:rFonts w:hint="default"/>
        <w:color w:val="1F497D" w:themeColor="text2"/>
      </w:rPr>
    </w:lvl>
    <w:lvl w:ilvl="1">
      <w:start w:val="1"/>
      <w:numFmt w:val="decimal"/>
      <w:pStyle w:val="Heading2"/>
      <w:isLgl/>
      <w:lvlText w:val="%1.%2"/>
      <w:lvlJc w:val="left"/>
      <w:pPr>
        <w:ind w:left="1004" w:hanging="720"/>
      </w:pPr>
      <w:rPr>
        <w:rFonts w:ascii="Verdana" w:hAnsi="Verdana"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4FBE0268"/>
    <w:multiLevelType w:val="hybridMultilevel"/>
    <w:tmpl w:val="19CCEB92"/>
    <w:lvl w:ilvl="0" w:tplc="04070019">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3" w15:restartNumberingAfterBreak="0">
    <w:nsid w:val="52C80A16"/>
    <w:multiLevelType w:val="hybridMultilevel"/>
    <w:tmpl w:val="7DC0C624"/>
    <w:lvl w:ilvl="0" w:tplc="04070019">
      <w:start w:val="1"/>
      <w:numFmt w:val="lowerLetter"/>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4" w15:restartNumberingAfterBreak="0">
    <w:nsid w:val="56AB2A4E"/>
    <w:multiLevelType w:val="hybridMultilevel"/>
    <w:tmpl w:val="7EF0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D79D2"/>
    <w:multiLevelType w:val="hybridMultilevel"/>
    <w:tmpl w:val="7DC0C624"/>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36" w15:restartNumberingAfterBreak="0">
    <w:nsid w:val="63D9533D"/>
    <w:multiLevelType w:val="hybridMultilevel"/>
    <w:tmpl w:val="19CCEB92"/>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37" w15:restartNumberingAfterBreak="0">
    <w:nsid w:val="659965B6"/>
    <w:multiLevelType w:val="hybridMultilevel"/>
    <w:tmpl w:val="19CCEB92"/>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38" w15:restartNumberingAfterBreak="0">
    <w:nsid w:val="6869526F"/>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9" w15:restartNumberingAfterBreak="0">
    <w:nsid w:val="6DDA0B72"/>
    <w:multiLevelType w:val="hybridMultilevel"/>
    <w:tmpl w:val="7DC0C624"/>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40" w15:restartNumberingAfterBreak="0">
    <w:nsid w:val="78A8215D"/>
    <w:multiLevelType w:val="hybridMultilevel"/>
    <w:tmpl w:val="7DC0C624"/>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41" w15:restartNumberingAfterBreak="0">
    <w:nsid w:val="794A5214"/>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2" w15:restartNumberingAfterBreak="0">
    <w:nsid w:val="7FA07B3A"/>
    <w:multiLevelType w:val="hybridMultilevel"/>
    <w:tmpl w:val="1E50618C"/>
    <w:lvl w:ilvl="0" w:tplc="8C7600A6">
      <w:start w:val="1"/>
      <w:numFmt w:val="lowerLetter"/>
      <w:lvlText w:val="%1."/>
      <w:lvlJc w:val="left"/>
      <w:pPr>
        <w:ind w:left="502" w:hanging="360"/>
      </w:pPr>
      <w:rPr>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31"/>
  </w:num>
  <w:num w:numId="2">
    <w:abstractNumId w:val="30"/>
  </w:num>
  <w:num w:numId="3">
    <w:abstractNumId w:val="11"/>
  </w:num>
  <w:num w:numId="4">
    <w:abstractNumId w:val="24"/>
  </w:num>
  <w:num w:numId="5">
    <w:abstractNumId w:val="40"/>
  </w:num>
  <w:num w:numId="6">
    <w:abstractNumId w:val="9"/>
  </w:num>
  <w:num w:numId="7">
    <w:abstractNumId w:val="33"/>
  </w:num>
  <w:num w:numId="8">
    <w:abstractNumId w:val="18"/>
  </w:num>
  <w:num w:numId="9">
    <w:abstractNumId w:val="32"/>
  </w:num>
  <w:num w:numId="10">
    <w:abstractNumId w:val="17"/>
  </w:num>
  <w:num w:numId="11">
    <w:abstractNumId w:val="37"/>
  </w:num>
  <w:num w:numId="12">
    <w:abstractNumId w:val="29"/>
  </w:num>
  <w:num w:numId="13">
    <w:abstractNumId w:val="36"/>
  </w:num>
  <w:num w:numId="14">
    <w:abstractNumId w:val="8"/>
  </w:num>
  <w:num w:numId="15">
    <w:abstractNumId w:val="38"/>
  </w:num>
  <w:num w:numId="16">
    <w:abstractNumId w:val="26"/>
  </w:num>
  <w:num w:numId="17">
    <w:abstractNumId w:val="42"/>
  </w:num>
  <w:num w:numId="18">
    <w:abstractNumId w:val="41"/>
  </w:num>
  <w:num w:numId="19">
    <w:abstractNumId w:val="28"/>
  </w:num>
  <w:num w:numId="20">
    <w:abstractNumId w:val="21"/>
  </w:num>
  <w:num w:numId="21">
    <w:abstractNumId w:val="16"/>
  </w:num>
  <w:num w:numId="22">
    <w:abstractNumId w:val="25"/>
  </w:num>
  <w:num w:numId="23">
    <w:abstractNumId w:val="12"/>
  </w:num>
  <w:num w:numId="24">
    <w:abstractNumId w:val="20"/>
  </w:num>
  <w:num w:numId="25">
    <w:abstractNumId w:val="35"/>
  </w:num>
  <w:num w:numId="26">
    <w:abstractNumId w:val="39"/>
  </w:num>
  <w:num w:numId="27">
    <w:abstractNumId w:val="14"/>
  </w:num>
  <w:num w:numId="28">
    <w:abstractNumId w:val="10"/>
  </w:num>
  <w:num w:numId="29">
    <w:abstractNumId w:val="23"/>
  </w:num>
  <w:num w:numId="30">
    <w:abstractNumId w:val="5"/>
  </w:num>
  <w:num w:numId="31">
    <w:abstractNumId w:val="15"/>
  </w:num>
  <w:num w:numId="32">
    <w:abstractNumId w:val="7"/>
  </w:num>
  <w:num w:numId="33">
    <w:abstractNumId w:val="27"/>
  </w:num>
  <w:num w:numId="34">
    <w:abstractNumId w:val="6"/>
  </w:num>
  <w:num w:numId="35">
    <w:abstractNumId w:val="19"/>
  </w:num>
  <w:num w:numId="36">
    <w:abstractNumId w:val="22"/>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31"/>
  </w:num>
  <w:num w:numId="44">
    <w:abstractNumId w:val="31"/>
  </w:num>
  <w:num w:numId="45">
    <w:abstractNumId w:val="31"/>
  </w:num>
  <w:num w:numId="46">
    <w:abstractNumId w:val="34"/>
  </w:num>
  <w:num w:numId="4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doNotTrackFormatting/>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0A"/>
    <w:rsid w:val="000006D2"/>
    <w:rsid w:val="00003178"/>
    <w:rsid w:val="0000397F"/>
    <w:rsid w:val="00004CB7"/>
    <w:rsid w:val="00004F16"/>
    <w:rsid w:val="00005B6D"/>
    <w:rsid w:val="00010AE9"/>
    <w:rsid w:val="00012658"/>
    <w:rsid w:val="0001333D"/>
    <w:rsid w:val="00015827"/>
    <w:rsid w:val="00016607"/>
    <w:rsid w:val="00016F83"/>
    <w:rsid w:val="00020F4C"/>
    <w:rsid w:val="00025614"/>
    <w:rsid w:val="00026A54"/>
    <w:rsid w:val="00026D24"/>
    <w:rsid w:val="00030879"/>
    <w:rsid w:val="00032A8C"/>
    <w:rsid w:val="0003394F"/>
    <w:rsid w:val="00034405"/>
    <w:rsid w:val="00035C48"/>
    <w:rsid w:val="000369A8"/>
    <w:rsid w:val="000371B3"/>
    <w:rsid w:val="00040D9C"/>
    <w:rsid w:val="000418A8"/>
    <w:rsid w:val="000428A5"/>
    <w:rsid w:val="00043E75"/>
    <w:rsid w:val="00046167"/>
    <w:rsid w:val="00050A43"/>
    <w:rsid w:val="0005283D"/>
    <w:rsid w:val="0005402B"/>
    <w:rsid w:val="00054272"/>
    <w:rsid w:val="00056258"/>
    <w:rsid w:val="00063DEF"/>
    <w:rsid w:val="00065136"/>
    <w:rsid w:val="000677F0"/>
    <w:rsid w:val="00070548"/>
    <w:rsid w:val="0007054C"/>
    <w:rsid w:val="0007375F"/>
    <w:rsid w:val="00075159"/>
    <w:rsid w:val="00077969"/>
    <w:rsid w:val="0008100E"/>
    <w:rsid w:val="0008256B"/>
    <w:rsid w:val="00083744"/>
    <w:rsid w:val="00083C4D"/>
    <w:rsid w:val="0008490A"/>
    <w:rsid w:val="0008500B"/>
    <w:rsid w:val="00086AA6"/>
    <w:rsid w:val="00091682"/>
    <w:rsid w:val="000924D4"/>
    <w:rsid w:val="00092D5E"/>
    <w:rsid w:val="000945CB"/>
    <w:rsid w:val="000951E9"/>
    <w:rsid w:val="000A0255"/>
    <w:rsid w:val="000A0B09"/>
    <w:rsid w:val="000A1464"/>
    <w:rsid w:val="000A4CE2"/>
    <w:rsid w:val="000B0C10"/>
    <w:rsid w:val="000B1B1F"/>
    <w:rsid w:val="000B2CA6"/>
    <w:rsid w:val="000B50D0"/>
    <w:rsid w:val="000B5BAB"/>
    <w:rsid w:val="000B5EE5"/>
    <w:rsid w:val="000B6CC4"/>
    <w:rsid w:val="000B6F78"/>
    <w:rsid w:val="000B729E"/>
    <w:rsid w:val="000B7785"/>
    <w:rsid w:val="000C139B"/>
    <w:rsid w:val="000C1C99"/>
    <w:rsid w:val="000C217A"/>
    <w:rsid w:val="000C2541"/>
    <w:rsid w:val="000C44D0"/>
    <w:rsid w:val="000C5F04"/>
    <w:rsid w:val="000C6E63"/>
    <w:rsid w:val="000C7438"/>
    <w:rsid w:val="000C7AB4"/>
    <w:rsid w:val="000D2B44"/>
    <w:rsid w:val="000D343A"/>
    <w:rsid w:val="000D6D63"/>
    <w:rsid w:val="000E0730"/>
    <w:rsid w:val="000E0E1C"/>
    <w:rsid w:val="000E150F"/>
    <w:rsid w:val="000E3424"/>
    <w:rsid w:val="000E38A0"/>
    <w:rsid w:val="000E4EA0"/>
    <w:rsid w:val="000E6EBD"/>
    <w:rsid w:val="000F1A83"/>
    <w:rsid w:val="000F1AA4"/>
    <w:rsid w:val="000F422A"/>
    <w:rsid w:val="000F59CD"/>
    <w:rsid w:val="000F69EC"/>
    <w:rsid w:val="00101065"/>
    <w:rsid w:val="00120B98"/>
    <w:rsid w:val="00121F99"/>
    <w:rsid w:val="00123D68"/>
    <w:rsid w:val="001250BF"/>
    <w:rsid w:val="0012584F"/>
    <w:rsid w:val="0012585B"/>
    <w:rsid w:val="00125AB9"/>
    <w:rsid w:val="0012663A"/>
    <w:rsid w:val="00130659"/>
    <w:rsid w:val="001309A8"/>
    <w:rsid w:val="00133108"/>
    <w:rsid w:val="001338DB"/>
    <w:rsid w:val="00134235"/>
    <w:rsid w:val="00135E11"/>
    <w:rsid w:val="00136664"/>
    <w:rsid w:val="00143EB5"/>
    <w:rsid w:val="0015002E"/>
    <w:rsid w:val="001501FD"/>
    <w:rsid w:val="001528F8"/>
    <w:rsid w:val="0015437F"/>
    <w:rsid w:val="001565A5"/>
    <w:rsid w:val="0016012E"/>
    <w:rsid w:val="00160195"/>
    <w:rsid w:val="0016026C"/>
    <w:rsid w:val="00161822"/>
    <w:rsid w:val="0016219E"/>
    <w:rsid w:val="00162375"/>
    <w:rsid w:val="00163210"/>
    <w:rsid w:val="00163C57"/>
    <w:rsid w:val="00175DA2"/>
    <w:rsid w:val="001779E3"/>
    <w:rsid w:val="0018111F"/>
    <w:rsid w:val="0018230D"/>
    <w:rsid w:val="001825CF"/>
    <w:rsid w:val="00182A7F"/>
    <w:rsid w:val="00183442"/>
    <w:rsid w:val="00184894"/>
    <w:rsid w:val="001859D1"/>
    <w:rsid w:val="0018617E"/>
    <w:rsid w:val="001878DD"/>
    <w:rsid w:val="001920AC"/>
    <w:rsid w:val="00192B91"/>
    <w:rsid w:val="00193879"/>
    <w:rsid w:val="00193B33"/>
    <w:rsid w:val="00194AFB"/>
    <w:rsid w:val="00195767"/>
    <w:rsid w:val="001959F0"/>
    <w:rsid w:val="001963A1"/>
    <w:rsid w:val="00196A2D"/>
    <w:rsid w:val="0019768D"/>
    <w:rsid w:val="00197F9F"/>
    <w:rsid w:val="001A0005"/>
    <w:rsid w:val="001A6C2B"/>
    <w:rsid w:val="001A716F"/>
    <w:rsid w:val="001A7840"/>
    <w:rsid w:val="001B085F"/>
    <w:rsid w:val="001B0CE9"/>
    <w:rsid w:val="001B203B"/>
    <w:rsid w:val="001B2607"/>
    <w:rsid w:val="001B3541"/>
    <w:rsid w:val="001B4825"/>
    <w:rsid w:val="001B555F"/>
    <w:rsid w:val="001C0285"/>
    <w:rsid w:val="001C04DA"/>
    <w:rsid w:val="001C48CB"/>
    <w:rsid w:val="001C64FE"/>
    <w:rsid w:val="001C6549"/>
    <w:rsid w:val="001D0E9A"/>
    <w:rsid w:val="001D100B"/>
    <w:rsid w:val="001D1AA0"/>
    <w:rsid w:val="001D2399"/>
    <w:rsid w:val="001D2C12"/>
    <w:rsid w:val="001D4D85"/>
    <w:rsid w:val="001D5133"/>
    <w:rsid w:val="001D5BC4"/>
    <w:rsid w:val="001D651A"/>
    <w:rsid w:val="001E0F8A"/>
    <w:rsid w:val="001E2A4C"/>
    <w:rsid w:val="001E41BC"/>
    <w:rsid w:val="001E4D4D"/>
    <w:rsid w:val="001E4EDA"/>
    <w:rsid w:val="001F163A"/>
    <w:rsid w:val="001F4A0E"/>
    <w:rsid w:val="001F4FBF"/>
    <w:rsid w:val="001F68EB"/>
    <w:rsid w:val="001F73BD"/>
    <w:rsid w:val="00202CDD"/>
    <w:rsid w:val="00202F7A"/>
    <w:rsid w:val="0020375E"/>
    <w:rsid w:val="00207C73"/>
    <w:rsid w:val="00211603"/>
    <w:rsid w:val="00212429"/>
    <w:rsid w:val="00212DCD"/>
    <w:rsid w:val="0021383D"/>
    <w:rsid w:val="00215629"/>
    <w:rsid w:val="00220667"/>
    <w:rsid w:val="0022472A"/>
    <w:rsid w:val="00224847"/>
    <w:rsid w:val="00224C76"/>
    <w:rsid w:val="00227F9F"/>
    <w:rsid w:val="002311E6"/>
    <w:rsid w:val="00233538"/>
    <w:rsid w:val="00233593"/>
    <w:rsid w:val="00236DE1"/>
    <w:rsid w:val="0023716A"/>
    <w:rsid w:val="0023732D"/>
    <w:rsid w:val="0024044B"/>
    <w:rsid w:val="002457E4"/>
    <w:rsid w:val="002467AA"/>
    <w:rsid w:val="00247BF4"/>
    <w:rsid w:val="0025165F"/>
    <w:rsid w:val="00252AB2"/>
    <w:rsid w:val="002539AD"/>
    <w:rsid w:val="00255EE0"/>
    <w:rsid w:val="00260978"/>
    <w:rsid w:val="00262086"/>
    <w:rsid w:val="00262A0C"/>
    <w:rsid w:val="00276BEC"/>
    <w:rsid w:val="0028026A"/>
    <w:rsid w:val="00280A99"/>
    <w:rsid w:val="00283EC7"/>
    <w:rsid w:val="00285C1C"/>
    <w:rsid w:val="002866C9"/>
    <w:rsid w:val="00295AA8"/>
    <w:rsid w:val="002A08D0"/>
    <w:rsid w:val="002A0BC2"/>
    <w:rsid w:val="002A1076"/>
    <w:rsid w:val="002A1937"/>
    <w:rsid w:val="002A4EC6"/>
    <w:rsid w:val="002A589F"/>
    <w:rsid w:val="002A6C5E"/>
    <w:rsid w:val="002B6246"/>
    <w:rsid w:val="002B7FDC"/>
    <w:rsid w:val="002C0C6E"/>
    <w:rsid w:val="002C1F8B"/>
    <w:rsid w:val="002C2489"/>
    <w:rsid w:val="002D2480"/>
    <w:rsid w:val="002D4B92"/>
    <w:rsid w:val="002D5F26"/>
    <w:rsid w:val="002D6DBE"/>
    <w:rsid w:val="002E1DBF"/>
    <w:rsid w:val="002E3E40"/>
    <w:rsid w:val="002F2BEF"/>
    <w:rsid w:val="002F379C"/>
    <w:rsid w:val="002F4E07"/>
    <w:rsid w:val="002F5565"/>
    <w:rsid w:val="002F5E12"/>
    <w:rsid w:val="002F7938"/>
    <w:rsid w:val="002F7B1B"/>
    <w:rsid w:val="00301C76"/>
    <w:rsid w:val="00301EBC"/>
    <w:rsid w:val="00302A31"/>
    <w:rsid w:val="003043B0"/>
    <w:rsid w:val="00304F93"/>
    <w:rsid w:val="00305D2C"/>
    <w:rsid w:val="00306475"/>
    <w:rsid w:val="00306F1E"/>
    <w:rsid w:val="00311088"/>
    <w:rsid w:val="003116A2"/>
    <w:rsid w:val="003118C6"/>
    <w:rsid w:val="00313F86"/>
    <w:rsid w:val="00315381"/>
    <w:rsid w:val="00316A79"/>
    <w:rsid w:val="00317E9A"/>
    <w:rsid w:val="00320D04"/>
    <w:rsid w:val="003226B0"/>
    <w:rsid w:val="00322AFB"/>
    <w:rsid w:val="00326B23"/>
    <w:rsid w:val="00330249"/>
    <w:rsid w:val="00331053"/>
    <w:rsid w:val="00341D97"/>
    <w:rsid w:val="003422A3"/>
    <w:rsid w:val="00342E7A"/>
    <w:rsid w:val="003456F4"/>
    <w:rsid w:val="0034656D"/>
    <w:rsid w:val="00347AF0"/>
    <w:rsid w:val="00351A24"/>
    <w:rsid w:val="0035290A"/>
    <w:rsid w:val="00354015"/>
    <w:rsid w:val="003616E9"/>
    <w:rsid w:val="003621F3"/>
    <w:rsid w:val="00365E3B"/>
    <w:rsid w:val="00367B6A"/>
    <w:rsid w:val="00370B86"/>
    <w:rsid w:val="00372927"/>
    <w:rsid w:val="00373A63"/>
    <w:rsid w:val="00374109"/>
    <w:rsid w:val="00375ADE"/>
    <w:rsid w:val="003779AA"/>
    <w:rsid w:val="00380342"/>
    <w:rsid w:val="00380C65"/>
    <w:rsid w:val="003818CE"/>
    <w:rsid w:val="00382744"/>
    <w:rsid w:val="00382D07"/>
    <w:rsid w:val="00383E87"/>
    <w:rsid w:val="00387144"/>
    <w:rsid w:val="00387AA2"/>
    <w:rsid w:val="0039580C"/>
    <w:rsid w:val="003963F5"/>
    <w:rsid w:val="00396470"/>
    <w:rsid w:val="003A2D67"/>
    <w:rsid w:val="003A2D8B"/>
    <w:rsid w:val="003A2F5C"/>
    <w:rsid w:val="003A7135"/>
    <w:rsid w:val="003A715C"/>
    <w:rsid w:val="003B0084"/>
    <w:rsid w:val="003B070E"/>
    <w:rsid w:val="003B0B4B"/>
    <w:rsid w:val="003B0B94"/>
    <w:rsid w:val="003B11E5"/>
    <w:rsid w:val="003B1243"/>
    <w:rsid w:val="003B1277"/>
    <w:rsid w:val="003B7942"/>
    <w:rsid w:val="003C0039"/>
    <w:rsid w:val="003C1553"/>
    <w:rsid w:val="003C2A77"/>
    <w:rsid w:val="003C383D"/>
    <w:rsid w:val="003C41DD"/>
    <w:rsid w:val="003C621B"/>
    <w:rsid w:val="003D401D"/>
    <w:rsid w:val="003D4162"/>
    <w:rsid w:val="003D41EC"/>
    <w:rsid w:val="003D4F3E"/>
    <w:rsid w:val="003D5073"/>
    <w:rsid w:val="003D7EA9"/>
    <w:rsid w:val="003E1E0D"/>
    <w:rsid w:val="003E26CD"/>
    <w:rsid w:val="003F0643"/>
    <w:rsid w:val="003F160F"/>
    <w:rsid w:val="003F1B69"/>
    <w:rsid w:val="003F2551"/>
    <w:rsid w:val="003F2BFA"/>
    <w:rsid w:val="003F3563"/>
    <w:rsid w:val="0040004E"/>
    <w:rsid w:val="00400136"/>
    <w:rsid w:val="00400205"/>
    <w:rsid w:val="00400DD1"/>
    <w:rsid w:val="00400E5F"/>
    <w:rsid w:val="00402110"/>
    <w:rsid w:val="00403217"/>
    <w:rsid w:val="004050FB"/>
    <w:rsid w:val="004127C8"/>
    <w:rsid w:val="0041410A"/>
    <w:rsid w:val="0041456A"/>
    <w:rsid w:val="00414774"/>
    <w:rsid w:val="00414E7C"/>
    <w:rsid w:val="004162F3"/>
    <w:rsid w:val="0041737F"/>
    <w:rsid w:val="00420446"/>
    <w:rsid w:val="00421F26"/>
    <w:rsid w:val="00426C75"/>
    <w:rsid w:val="00427068"/>
    <w:rsid w:val="00430DF1"/>
    <w:rsid w:val="004316BB"/>
    <w:rsid w:val="004318D1"/>
    <w:rsid w:val="00433CD8"/>
    <w:rsid w:val="004342C7"/>
    <w:rsid w:val="0043595F"/>
    <w:rsid w:val="004428BC"/>
    <w:rsid w:val="00442EE8"/>
    <w:rsid w:val="0044407D"/>
    <w:rsid w:val="004508D4"/>
    <w:rsid w:val="00451A58"/>
    <w:rsid w:val="0045229B"/>
    <w:rsid w:val="00452661"/>
    <w:rsid w:val="0045512F"/>
    <w:rsid w:val="00457142"/>
    <w:rsid w:val="0046453F"/>
    <w:rsid w:val="0046506D"/>
    <w:rsid w:val="00466897"/>
    <w:rsid w:val="00470753"/>
    <w:rsid w:val="00472D0B"/>
    <w:rsid w:val="00475AB5"/>
    <w:rsid w:val="0048255B"/>
    <w:rsid w:val="00482970"/>
    <w:rsid w:val="004834F8"/>
    <w:rsid w:val="00483954"/>
    <w:rsid w:val="00485B93"/>
    <w:rsid w:val="00486047"/>
    <w:rsid w:val="00487C9F"/>
    <w:rsid w:val="00487DFC"/>
    <w:rsid w:val="00493AE9"/>
    <w:rsid w:val="004946CB"/>
    <w:rsid w:val="0049487B"/>
    <w:rsid w:val="0049568E"/>
    <w:rsid w:val="00495C7A"/>
    <w:rsid w:val="0049620C"/>
    <w:rsid w:val="00496247"/>
    <w:rsid w:val="00496C37"/>
    <w:rsid w:val="0049732D"/>
    <w:rsid w:val="00497992"/>
    <w:rsid w:val="004A0528"/>
    <w:rsid w:val="004A0FB7"/>
    <w:rsid w:val="004A13FA"/>
    <w:rsid w:val="004A272E"/>
    <w:rsid w:val="004A30B0"/>
    <w:rsid w:val="004A374F"/>
    <w:rsid w:val="004A4526"/>
    <w:rsid w:val="004A4CC6"/>
    <w:rsid w:val="004A54C9"/>
    <w:rsid w:val="004A63AC"/>
    <w:rsid w:val="004B0042"/>
    <w:rsid w:val="004B051C"/>
    <w:rsid w:val="004B1822"/>
    <w:rsid w:val="004B4AC2"/>
    <w:rsid w:val="004B4F00"/>
    <w:rsid w:val="004B5CF7"/>
    <w:rsid w:val="004B66F7"/>
    <w:rsid w:val="004B6908"/>
    <w:rsid w:val="004B7061"/>
    <w:rsid w:val="004B7B52"/>
    <w:rsid w:val="004C16C0"/>
    <w:rsid w:val="004C2F86"/>
    <w:rsid w:val="004C38E1"/>
    <w:rsid w:val="004C4FB0"/>
    <w:rsid w:val="004C5293"/>
    <w:rsid w:val="004C58E1"/>
    <w:rsid w:val="004C7FCC"/>
    <w:rsid w:val="004D1FF9"/>
    <w:rsid w:val="004D4C38"/>
    <w:rsid w:val="004D693F"/>
    <w:rsid w:val="004D7390"/>
    <w:rsid w:val="004D7BB0"/>
    <w:rsid w:val="004E39EA"/>
    <w:rsid w:val="004E47C0"/>
    <w:rsid w:val="004F012F"/>
    <w:rsid w:val="004F3D46"/>
    <w:rsid w:val="004F4215"/>
    <w:rsid w:val="004F47C7"/>
    <w:rsid w:val="004F48E5"/>
    <w:rsid w:val="004F6B79"/>
    <w:rsid w:val="004F74EC"/>
    <w:rsid w:val="004F75BD"/>
    <w:rsid w:val="004F7E37"/>
    <w:rsid w:val="00500170"/>
    <w:rsid w:val="00500A68"/>
    <w:rsid w:val="005028D7"/>
    <w:rsid w:val="00502CDA"/>
    <w:rsid w:val="005048BC"/>
    <w:rsid w:val="00505E26"/>
    <w:rsid w:val="00506BDB"/>
    <w:rsid w:val="0050782C"/>
    <w:rsid w:val="00507B3C"/>
    <w:rsid w:val="005105A4"/>
    <w:rsid w:val="00510EA6"/>
    <w:rsid w:val="00512F88"/>
    <w:rsid w:val="0051493C"/>
    <w:rsid w:val="00516F5C"/>
    <w:rsid w:val="0051753D"/>
    <w:rsid w:val="00517D73"/>
    <w:rsid w:val="0052159A"/>
    <w:rsid w:val="005216FC"/>
    <w:rsid w:val="0052213D"/>
    <w:rsid w:val="00522DB9"/>
    <w:rsid w:val="0052302B"/>
    <w:rsid w:val="005231CB"/>
    <w:rsid w:val="00525845"/>
    <w:rsid w:val="005258F9"/>
    <w:rsid w:val="005338C4"/>
    <w:rsid w:val="00533D48"/>
    <w:rsid w:val="0053585E"/>
    <w:rsid w:val="00536F7C"/>
    <w:rsid w:val="00540422"/>
    <w:rsid w:val="0054207C"/>
    <w:rsid w:val="00542BED"/>
    <w:rsid w:val="00544357"/>
    <w:rsid w:val="0054473D"/>
    <w:rsid w:val="0054608A"/>
    <w:rsid w:val="00546187"/>
    <w:rsid w:val="00546E6F"/>
    <w:rsid w:val="00550A8B"/>
    <w:rsid w:val="00550C89"/>
    <w:rsid w:val="00550CCF"/>
    <w:rsid w:val="00551678"/>
    <w:rsid w:val="005516A3"/>
    <w:rsid w:val="00552353"/>
    <w:rsid w:val="00552C78"/>
    <w:rsid w:val="00553932"/>
    <w:rsid w:val="005544A9"/>
    <w:rsid w:val="00561FFF"/>
    <w:rsid w:val="00563B4B"/>
    <w:rsid w:val="00564EDB"/>
    <w:rsid w:val="00566778"/>
    <w:rsid w:val="0057241F"/>
    <w:rsid w:val="005726AF"/>
    <w:rsid w:val="00573F32"/>
    <w:rsid w:val="00574B98"/>
    <w:rsid w:val="00575042"/>
    <w:rsid w:val="00576152"/>
    <w:rsid w:val="00576E30"/>
    <w:rsid w:val="00577EE6"/>
    <w:rsid w:val="0058363F"/>
    <w:rsid w:val="00583C21"/>
    <w:rsid w:val="00590DD2"/>
    <w:rsid w:val="00590F8F"/>
    <w:rsid w:val="0059153B"/>
    <w:rsid w:val="0059219F"/>
    <w:rsid w:val="00593F45"/>
    <w:rsid w:val="005A17CB"/>
    <w:rsid w:val="005A38BF"/>
    <w:rsid w:val="005A4AA4"/>
    <w:rsid w:val="005A6DA0"/>
    <w:rsid w:val="005B0EF4"/>
    <w:rsid w:val="005B1C95"/>
    <w:rsid w:val="005B2910"/>
    <w:rsid w:val="005C0921"/>
    <w:rsid w:val="005C0C9E"/>
    <w:rsid w:val="005C20EC"/>
    <w:rsid w:val="005C4133"/>
    <w:rsid w:val="005C49FB"/>
    <w:rsid w:val="005C6531"/>
    <w:rsid w:val="005D045E"/>
    <w:rsid w:val="005D2767"/>
    <w:rsid w:val="005D358C"/>
    <w:rsid w:val="005E0485"/>
    <w:rsid w:val="005E2907"/>
    <w:rsid w:val="005E64EF"/>
    <w:rsid w:val="005F0E1E"/>
    <w:rsid w:val="005F1283"/>
    <w:rsid w:val="005F250F"/>
    <w:rsid w:val="005F564F"/>
    <w:rsid w:val="006009DF"/>
    <w:rsid w:val="006016EE"/>
    <w:rsid w:val="00602218"/>
    <w:rsid w:val="00603F7F"/>
    <w:rsid w:val="0060559E"/>
    <w:rsid w:val="006057FB"/>
    <w:rsid w:val="00605CD6"/>
    <w:rsid w:val="00606A06"/>
    <w:rsid w:val="00612ED6"/>
    <w:rsid w:val="006140A6"/>
    <w:rsid w:val="00614F30"/>
    <w:rsid w:val="00617D18"/>
    <w:rsid w:val="00622404"/>
    <w:rsid w:val="0062375D"/>
    <w:rsid w:val="00624DF7"/>
    <w:rsid w:val="00624E8D"/>
    <w:rsid w:val="00626069"/>
    <w:rsid w:val="00630DE6"/>
    <w:rsid w:val="00632067"/>
    <w:rsid w:val="006369BF"/>
    <w:rsid w:val="00636AE7"/>
    <w:rsid w:val="00636B01"/>
    <w:rsid w:val="006372F6"/>
    <w:rsid w:val="00641768"/>
    <w:rsid w:val="00642D14"/>
    <w:rsid w:val="006458DD"/>
    <w:rsid w:val="00650993"/>
    <w:rsid w:val="00650A27"/>
    <w:rsid w:val="00653578"/>
    <w:rsid w:val="0065419B"/>
    <w:rsid w:val="00655ABB"/>
    <w:rsid w:val="00661962"/>
    <w:rsid w:val="006640C7"/>
    <w:rsid w:val="0066506F"/>
    <w:rsid w:val="00666293"/>
    <w:rsid w:val="00670709"/>
    <w:rsid w:val="00673598"/>
    <w:rsid w:val="00673F01"/>
    <w:rsid w:val="00673F47"/>
    <w:rsid w:val="006755B4"/>
    <w:rsid w:val="006817E5"/>
    <w:rsid w:val="00682571"/>
    <w:rsid w:val="00682895"/>
    <w:rsid w:val="00683180"/>
    <w:rsid w:val="00683917"/>
    <w:rsid w:val="0068494F"/>
    <w:rsid w:val="00685AE6"/>
    <w:rsid w:val="0068773A"/>
    <w:rsid w:val="00687957"/>
    <w:rsid w:val="00687E3A"/>
    <w:rsid w:val="00690A81"/>
    <w:rsid w:val="00690AD9"/>
    <w:rsid w:val="00690E58"/>
    <w:rsid w:val="006913CB"/>
    <w:rsid w:val="00691BC9"/>
    <w:rsid w:val="00692D59"/>
    <w:rsid w:val="00693234"/>
    <w:rsid w:val="00693905"/>
    <w:rsid w:val="00694B52"/>
    <w:rsid w:val="00695E40"/>
    <w:rsid w:val="006972B8"/>
    <w:rsid w:val="006A05C7"/>
    <w:rsid w:val="006A099C"/>
    <w:rsid w:val="006A32CA"/>
    <w:rsid w:val="006A4B21"/>
    <w:rsid w:val="006A558F"/>
    <w:rsid w:val="006A67BF"/>
    <w:rsid w:val="006A703F"/>
    <w:rsid w:val="006A7D19"/>
    <w:rsid w:val="006B10FA"/>
    <w:rsid w:val="006B1F1E"/>
    <w:rsid w:val="006B469B"/>
    <w:rsid w:val="006B5398"/>
    <w:rsid w:val="006C0EA7"/>
    <w:rsid w:val="006C114F"/>
    <w:rsid w:val="006C3907"/>
    <w:rsid w:val="006C6800"/>
    <w:rsid w:val="006C6C8B"/>
    <w:rsid w:val="006C6F96"/>
    <w:rsid w:val="006C7307"/>
    <w:rsid w:val="006C7CE7"/>
    <w:rsid w:val="006D12ED"/>
    <w:rsid w:val="006D25C3"/>
    <w:rsid w:val="006D39C5"/>
    <w:rsid w:val="006D3E46"/>
    <w:rsid w:val="006D4F8B"/>
    <w:rsid w:val="006E1F77"/>
    <w:rsid w:val="006E2501"/>
    <w:rsid w:val="006E2D7A"/>
    <w:rsid w:val="006E363D"/>
    <w:rsid w:val="006E730E"/>
    <w:rsid w:val="006F22BF"/>
    <w:rsid w:val="006F272F"/>
    <w:rsid w:val="006F381C"/>
    <w:rsid w:val="006F5A35"/>
    <w:rsid w:val="00700FF4"/>
    <w:rsid w:val="0070483A"/>
    <w:rsid w:val="0070522D"/>
    <w:rsid w:val="00705E73"/>
    <w:rsid w:val="00707E8F"/>
    <w:rsid w:val="00711958"/>
    <w:rsid w:val="007133C0"/>
    <w:rsid w:val="0071407A"/>
    <w:rsid w:val="0071545E"/>
    <w:rsid w:val="007161A3"/>
    <w:rsid w:val="007200FC"/>
    <w:rsid w:val="00723AB1"/>
    <w:rsid w:val="00724D13"/>
    <w:rsid w:val="00726E8B"/>
    <w:rsid w:val="00727D14"/>
    <w:rsid w:val="00727F0E"/>
    <w:rsid w:val="0073285D"/>
    <w:rsid w:val="007342CE"/>
    <w:rsid w:val="0073699A"/>
    <w:rsid w:val="00736CFE"/>
    <w:rsid w:val="007400AC"/>
    <w:rsid w:val="0074235D"/>
    <w:rsid w:val="007429C1"/>
    <w:rsid w:val="00742AB3"/>
    <w:rsid w:val="00742F51"/>
    <w:rsid w:val="00745BA4"/>
    <w:rsid w:val="0074711D"/>
    <w:rsid w:val="007506DC"/>
    <w:rsid w:val="00752994"/>
    <w:rsid w:val="0075500A"/>
    <w:rsid w:val="0075691E"/>
    <w:rsid w:val="007621AC"/>
    <w:rsid w:val="00762CAA"/>
    <w:rsid w:val="00762F86"/>
    <w:rsid w:val="00765999"/>
    <w:rsid w:val="00766EC0"/>
    <w:rsid w:val="00767183"/>
    <w:rsid w:val="00772703"/>
    <w:rsid w:val="00773EF8"/>
    <w:rsid w:val="00775D24"/>
    <w:rsid w:val="00775E00"/>
    <w:rsid w:val="007768AD"/>
    <w:rsid w:val="007779A5"/>
    <w:rsid w:val="0078020B"/>
    <w:rsid w:val="00780FBF"/>
    <w:rsid w:val="007815FC"/>
    <w:rsid w:val="0078186F"/>
    <w:rsid w:val="00781BF4"/>
    <w:rsid w:val="00784E50"/>
    <w:rsid w:val="00785347"/>
    <w:rsid w:val="00786300"/>
    <w:rsid w:val="007903B1"/>
    <w:rsid w:val="00790BDC"/>
    <w:rsid w:val="00792F81"/>
    <w:rsid w:val="00794D01"/>
    <w:rsid w:val="007952D0"/>
    <w:rsid w:val="007974D9"/>
    <w:rsid w:val="007A03B3"/>
    <w:rsid w:val="007A089B"/>
    <w:rsid w:val="007A09DE"/>
    <w:rsid w:val="007A0CE0"/>
    <w:rsid w:val="007A2A37"/>
    <w:rsid w:val="007A395D"/>
    <w:rsid w:val="007A5F54"/>
    <w:rsid w:val="007A741C"/>
    <w:rsid w:val="007B078A"/>
    <w:rsid w:val="007B1C4E"/>
    <w:rsid w:val="007B2F4D"/>
    <w:rsid w:val="007B35FD"/>
    <w:rsid w:val="007B3792"/>
    <w:rsid w:val="007B52B1"/>
    <w:rsid w:val="007B6011"/>
    <w:rsid w:val="007B7585"/>
    <w:rsid w:val="007C0D60"/>
    <w:rsid w:val="007C13B9"/>
    <w:rsid w:val="007C140B"/>
    <w:rsid w:val="007C5708"/>
    <w:rsid w:val="007C6B17"/>
    <w:rsid w:val="007C6F37"/>
    <w:rsid w:val="007D1EC1"/>
    <w:rsid w:val="007D268D"/>
    <w:rsid w:val="007D2755"/>
    <w:rsid w:val="007D5FDD"/>
    <w:rsid w:val="007E05AA"/>
    <w:rsid w:val="007E1A47"/>
    <w:rsid w:val="007E20C9"/>
    <w:rsid w:val="007E56FD"/>
    <w:rsid w:val="007E5E02"/>
    <w:rsid w:val="007E672F"/>
    <w:rsid w:val="007F2B37"/>
    <w:rsid w:val="007F3D03"/>
    <w:rsid w:val="007F3DA2"/>
    <w:rsid w:val="007F44D3"/>
    <w:rsid w:val="007F6D49"/>
    <w:rsid w:val="007F6E2F"/>
    <w:rsid w:val="007F722C"/>
    <w:rsid w:val="007F7F84"/>
    <w:rsid w:val="0080115A"/>
    <w:rsid w:val="00803065"/>
    <w:rsid w:val="0080489C"/>
    <w:rsid w:val="00805CB3"/>
    <w:rsid w:val="0080607C"/>
    <w:rsid w:val="00806C4E"/>
    <w:rsid w:val="00807C12"/>
    <w:rsid w:val="00811514"/>
    <w:rsid w:val="00813B21"/>
    <w:rsid w:val="00813C8E"/>
    <w:rsid w:val="008154FB"/>
    <w:rsid w:val="008166C3"/>
    <w:rsid w:val="00817ADB"/>
    <w:rsid w:val="00817F7D"/>
    <w:rsid w:val="00822451"/>
    <w:rsid w:val="008228DC"/>
    <w:rsid w:val="008263AF"/>
    <w:rsid w:val="00826792"/>
    <w:rsid w:val="0082683E"/>
    <w:rsid w:val="00830614"/>
    <w:rsid w:val="0083192D"/>
    <w:rsid w:val="0083451F"/>
    <w:rsid w:val="008345BB"/>
    <w:rsid w:val="00834DCD"/>
    <w:rsid w:val="008356C9"/>
    <w:rsid w:val="00836386"/>
    <w:rsid w:val="008363CF"/>
    <w:rsid w:val="00843AC2"/>
    <w:rsid w:val="008455E1"/>
    <w:rsid w:val="0084577A"/>
    <w:rsid w:val="00845821"/>
    <w:rsid w:val="0084622E"/>
    <w:rsid w:val="00846316"/>
    <w:rsid w:val="00852E6C"/>
    <w:rsid w:val="00853194"/>
    <w:rsid w:val="008543A8"/>
    <w:rsid w:val="00854DA6"/>
    <w:rsid w:val="00854DCA"/>
    <w:rsid w:val="00857078"/>
    <w:rsid w:val="008622AD"/>
    <w:rsid w:val="00862D97"/>
    <w:rsid w:val="008630F8"/>
    <w:rsid w:val="00865BDD"/>
    <w:rsid w:val="0086767A"/>
    <w:rsid w:val="00867860"/>
    <w:rsid w:val="00871D8C"/>
    <w:rsid w:val="0087342A"/>
    <w:rsid w:val="0087599A"/>
    <w:rsid w:val="00875F57"/>
    <w:rsid w:val="008817C1"/>
    <w:rsid w:val="00881A81"/>
    <w:rsid w:val="008823CF"/>
    <w:rsid w:val="008839CC"/>
    <w:rsid w:val="0088414F"/>
    <w:rsid w:val="00884D8E"/>
    <w:rsid w:val="008855EB"/>
    <w:rsid w:val="00885A4C"/>
    <w:rsid w:val="00891814"/>
    <w:rsid w:val="008919A9"/>
    <w:rsid w:val="008920CC"/>
    <w:rsid w:val="008935B4"/>
    <w:rsid w:val="0089520E"/>
    <w:rsid w:val="0089692C"/>
    <w:rsid w:val="008A12F0"/>
    <w:rsid w:val="008A2053"/>
    <w:rsid w:val="008A4435"/>
    <w:rsid w:val="008A4B0D"/>
    <w:rsid w:val="008A4D78"/>
    <w:rsid w:val="008A6A37"/>
    <w:rsid w:val="008A7595"/>
    <w:rsid w:val="008B195C"/>
    <w:rsid w:val="008B33B8"/>
    <w:rsid w:val="008B4AA3"/>
    <w:rsid w:val="008B4AE5"/>
    <w:rsid w:val="008B77E4"/>
    <w:rsid w:val="008B7E87"/>
    <w:rsid w:val="008C1E28"/>
    <w:rsid w:val="008C2BD8"/>
    <w:rsid w:val="008C4E6A"/>
    <w:rsid w:val="008C6BE2"/>
    <w:rsid w:val="008C7F77"/>
    <w:rsid w:val="008D000B"/>
    <w:rsid w:val="008D1AF6"/>
    <w:rsid w:val="008D24AA"/>
    <w:rsid w:val="008D356E"/>
    <w:rsid w:val="008D511A"/>
    <w:rsid w:val="008D56AB"/>
    <w:rsid w:val="008E001C"/>
    <w:rsid w:val="008E4626"/>
    <w:rsid w:val="008E4EAB"/>
    <w:rsid w:val="008E64D9"/>
    <w:rsid w:val="008F2869"/>
    <w:rsid w:val="008F48FC"/>
    <w:rsid w:val="008F6FC6"/>
    <w:rsid w:val="00900B55"/>
    <w:rsid w:val="00901EFA"/>
    <w:rsid w:val="00902A30"/>
    <w:rsid w:val="00903CD2"/>
    <w:rsid w:val="009040A9"/>
    <w:rsid w:val="00904756"/>
    <w:rsid w:val="009048C2"/>
    <w:rsid w:val="0090613E"/>
    <w:rsid w:val="00906E24"/>
    <w:rsid w:val="00907085"/>
    <w:rsid w:val="00910AEC"/>
    <w:rsid w:val="00911463"/>
    <w:rsid w:val="0091278E"/>
    <w:rsid w:val="00912AB7"/>
    <w:rsid w:val="0091338E"/>
    <w:rsid w:val="00913834"/>
    <w:rsid w:val="00914402"/>
    <w:rsid w:val="0091481B"/>
    <w:rsid w:val="009225C3"/>
    <w:rsid w:val="00923BCD"/>
    <w:rsid w:val="00927EB6"/>
    <w:rsid w:val="00930DBF"/>
    <w:rsid w:val="009320B1"/>
    <w:rsid w:val="0093216C"/>
    <w:rsid w:val="00933780"/>
    <w:rsid w:val="0093695A"/>
    <w:rsid w:val="00936C5F"/>
    <w:rsid w:val="00936D40"/>
    <w:rsid w:val="009373C9"/>
    <w:rsid w:val="00941C6B"/>
    <w:rsid w:val="00945E9F"/>
    <w:rsid w:val="009466AB"/>
    <w:rsid w:val="009505A6"/>
    <w:rsid w:val="00954E87"/>
    <w:rsid w:val="009567EC"/>
    <w:rsid w:val="00956878"/>
    <w:rsid w:val="00957941"/>
    <w:rsid w:val="0095798E"/>
    <w:rsid w:val="00960B9F"/>
    <w:rsid w:val="00963322"/>
    <w:rsid w:val="0096699F"/>
    <w:rsid w:val="0096790E"/>
    <w:rsid w:val="00970CA7"/>
    <w:rsid w:val="00971B0D"/>
    <w:rsid w:val="009722B2"/>
    <w:rsid w:val="00972D53"/>
    <w:rsid w:val="009736FE"/>
    <w:rsid w:val="00974E55"/>
    <w:rsid w:val="00974EA1"/>
    <w:rsid w:val="00975E17"/>
    <w:rsid w:val="0097747B"/>
    <w:rsid w:val="00977E9C"/>
    <w:rsid w:val="00981DC2"/>
    <w:rsid w:val="00982255"/>
    <w:rsid w:val="00982DD4"/>
    <w:rsid w:val="00983D68"/>
    <w:rsid w:val="00984347"/>
    <w:rsid w:val="00991B4C"/>
    <w:rsid w:val="0099335C"/>
    <w:rsid w:val="009936B9"/>
    <w:rsid w:val="00994201"/>
    <w:rsid w:val="00995EE7"/>
    <w:rsid w:val="009963A1"/>
    <w:rsid w:val="00997ADE"/>
    <w:rsid w:val="009A01D6"/>
    <w:rsid w:val="009A084A"/>
    <w:rsid w:val="009A2141"/>
    <w:rsid w:val="009A30FC"/>
    <w:rsid w:val="009A6D31"/>
    <w:rsid w:val="009B0FFF"/>
    <w:rsid w:val="009B16A4"/>
    <w:rsid w:val="009B2038"/>
    <w:rsid w:val="009B3105"/>
    <w:rsid w:val="009B7B99"/>
    <w:rsid w:val="009C00DD"/>
    <w:rsid w:val="009C05DB"/>
    <w:rsid w:val="009C08C3"/>
    <w:rsid w:val="009C258A"/>
    <w:rsid w:val="009C3794"/>
    <w:rsid w:val="009C4914"/>
    <w:rsid w:val="009D0408"/>
    <w:rsid w:val="009D06DD"/>
    <w:rsid w:val="009D2F36"/>
    <w:rsid w:val="009D476A"/>
    <w:rsid w:val="009D4F7D"/>
    <w:rsid w:val="009D5C82"/>
    <w:rsid w:val="009E1A99"/>
    <w:rsid w:val="009E3B37"/>
    <w:rsid w:val="009E3D61"/>
    <w:rsid w:val="009E3FFA"/>
    <w:rsid w:val="009E42C8"/>
    <w:rsid w:val="009E48EB"/>
    <w:rsid w:val="009E4999"/>
    <w:rsid w:val="009E533F"/>
    <w:rsid w:val="009E6D7B"/>
    <w:rsid w:val="009E71B8"/>
    <w:rsid w:val="009E75DD"/>
    <w:rsid w:val="009E7A1E"/>
    <w:rsid w:val="009F1627"/>
    <w:rsid w:val="009F1B90"/>
    <w:rsid w:val="009F51A4"/>
    <w:rsid w:val="009F77A0"/>
    <w:rsid w:val="00A0032B"/>
    <w:rsid w:val="00A061D0"/>
    <w:rsid w:val="00A103F1"/>
    <w:rsid w:val="00A111A5"/>
    <w:rsid w:val="00A13539"/>
    <w:rsid w:val="00A155F9"/>
    <w:rsid w:val="00A15CAB"/>
    <w:rsid w:val="00A17305"/>
    <w:rsid w:val="00A209CE"/>
    <w:rsid w:val="00A23949"/>
    <w:rsid w:val="00A23D48"/>
    <w:rsid w:val="00A249E0"/>
    <w:rsid w:val="00A24B0C"/>
    <w:rsid w:val="00A258A2"/>
    <w:rsid w:val="00A31D93"/>
    <w:rsid w:val="00A35EF0"/>
    <w:rsid w:val="00A37AB6"/>
    <w:rsid w:val="00A416BE"/>
    <w:rsid w:val="00A419C5"/>
    <w:rsid w:val="00A419CD"/>
    <w:rsid w:val="00A41DE3"/>
    <w:rsid w:val="00A46A20"/>
    <w:rsid w:val="00A50F8C"/>
    <w:rsid w:val="00A515F3"/>
    <w:rsid w:val="00A52613"/>
    <w:rsid w:val="00A5295D"/>
    <w:rsid w:val="00A54BA7"/>
    <w:rsid w:val="00A55F22"/>
    <w:rsid w:val="00A56237"/>
    <w:rsid w:val="00A613A3"/>
    <w:rsid w:val="00A627C6"/>
    <w:rsid w:val="00A64DC2"/>
    <w:rsid w:val="00A66739"/>
    <w:rsid w:val="00A725E6"/>
    <w:rsid w:val="00A758BB"/>
    <w:rsid w:val="00A77AA3"/>
    <w:rsid w:val="00A77E67"/>
    <w:rsid w:val="00A81B34"/>
    <w:rsid w:val="00A8268C"/>
    <w:rsid w:val="00A82D6B"/>
    <w:rsid w:val="00A83632"/>
    <w:rsid w:val="00A847C1"/>
    <w:rsid w:val="00A85F50"/>
    <w:rsid w:val="00A926E6"/>
    <w:rsid w:val="00A937C8"/>
    <w:rsid w:val="00A93F43"/>
    <w:rsid w:val="00A94626"/>
    <w:rsid w:val="00AA0773"/>
    <w:rsid w:val="00AA0BED"/>
    <w:rsid w:val="00AA3424"/>
    <w:rsid w:val="00AA3E16"/>
    <w:rsid w:val="00AA6795"/>
    <w:rsid w:val="00AB30F7"/>
    <w:rsid w:val="00AB47D9"/>
    <w:rsid w:val="00AB4D2D"/>
    <w:rsid w:val="00AB53D6"/>
    <w:rsid w:val="00AB5DAB"/>
    <w:rsid w:val="00AC2593"/>
    <w:rsid w:val="00AC4184"/>
    <w:rsid w:val="00AC481B"/>
    <w:rsid w:val="00AC57BC"/>
    <w:rsid w:val="00AC598C"/>
    <w:rsid w:val="00AC69B8"/>
    <w:rsid w:val="00AC6A53"/>
    <w:rsid w:val="00AC6C26"/>
    <w:rsid w:val="00AC7EBF"/>
    <w:rsid w:val="00AD03B0"/>
    <w:rsid w:val="00AD3C2B"/>
    <w:rsid w:val="00AD5777"/>
    <w:rsid w:val="00AD60B5"/>
    <w:rsid w:val="00AD7AA4"/>
    <w:rsid w:val="00AE1E78"/>
    <w:rsid w:val="00AE2F67"/>
    <w:rsid w:val="00AE58C0"/>
    <w:rsid w:val="00AE61E1"/>
    <w:rsid w:val="00AF004C"/>
    <w:rsid w:val="00AF2ED8"/>
    <w:rsid w:val="00AF30B8"/>
    <w:rsid w:val="00AF3D16"/>
    <w:rsid w:val="00AF5D01"/>
    <w:rsid w:val="00AF75E3"/>
    <w:rsid w:val="00B009CA"/>
    <w:rsid w:val="00B01850"/>
    <w:rsid w:val="00B01A18"/>
    <w:rsid w:val="00B04AB0"/>
    <w:rsid w:val="00B06A8A"/>
    <w:rsid w:val="00B075EB"/>
    <w:rsid w:val="00B102A2"/>
    <w:rsid w:val="00B1078B"/>
    <w:rsid w:val="00B11515"/>
    <w:rsid w:val="00B124BC"/>
    <w:rsid w:val="00B13A2F"/>
    <w:rsid w:val="00B13B21"/>
    <w:rsid w:val="00B1454B"/>
    <w:rsid w:val="00B14FE1"/>
    <w:rsid w:val="00B20902"/>
    <w:rsid w:val="00B20B6A"/>
    <w:rsid w:val="00B2170E"/>
    <w:rsid w:val="00B2797F"/>
    <w:rsid w:val="00B33283"/>
    <w:rsid w:val="00B34101"/>
    <w:rsid w:val="00B34A6A"/>
    <w:rsid w:val="00B3576F"/>
    <w:rsid w:val="00B406F5"/>
    <w:rsid w:val="00B40D49"/>
    <w:rsid w:val="00B4246C"/>
    <w:rsid w:val="00B44CFD"/>
    <w:rsid w:val="00B464D3"/>
    <w:rsid w:val="00B4658B"/>
    <w:rsid w:val="00B4688F"/>
    <w:rsid w:val="00B47822"/>
    <w:rsid w:val="00B502FD"/>
    <w:rsid w:val="00B50620"/>
    <w:rsid w:val="00B513DA"/>
    <w:rsid w:val="00B51D8D"/>
    <w:rsid w:val="00B524CF"/>
    <w:rsid w:val="00B60CA0"/>
    <w:rsid w:val="00B61E79"/>
    <w:rsid w:val="00B621CA"/>
    <w:rsid w:val="00B6231D"/>
    <w:rsid w:val="00B63AD9"/>
    <w:rsid w:val="00B64C32"/>
    <w:rsid w:val="00B64D12"/>
    <w:rsid w:val="00B70307"/>
    <w:rsid w:val="00B7212E"/>
    <w:rsid w:val="00B73172"/>
    <w:rsid w:val="00B74987"/>
    <w:rsid w:val="00B749E6"/>
    <w:rsid w:val="00B74DF3"/>
    <w:rsid w:val="00B74FF3"/>
    <w:rsid w:val="00B776F6"/>
    <w:rsid w:val="00B819B0"/>
    <w:rsid w:val="00B82BB2"/>
    <w:rsid w:val="00B85490"/>
    <w:rsid w:val="00B90369"/>
    <w:rsid w:val="00B90ABA"/>
    <w:rsid w:val="00B926E5"/>
    <w:rsid w:val="00B92B27"/>
    <w:rsid w:val="00B9376A"/>
    <w:rsid w:val="00B95452"/>
    <w:rsid w:val="00B95B49"/>
    <w:rsid w:val="00BA5FB9"/>
    <w:rsid w:val="00BA6793"/>
    <w:rsid w:val="00BB0122"/>
    <w:rsid w:val="00BB0363"/>
    <w:rsid w:val="00BB1BB4"/>
    <w:rsid w:val="00BB2FFA"/>
    <w:rsid w:val="00BB4DFB"/>
    <w:rsid w:val="00BB5CB8"/>
    <w:rsid w:val="00BB5FE0"/>
    <w:rsid w:val="00BC0C61"/>
    <w:rsid w:val="00BC3014"/>
    <w:rsid w:val="00BC3C3E"/>
    <w:rsid w:val="00BC4476"/>
    <w:rsid w:val="00BC6359"/>
    <w:rsid w:val="00BD10C3"/>
    <w:rsid w:val="00BD531C"/>
    <w:rsid w:val="00BE083F"/>
    <w:rsid w:val="00BE2B18"/>
    <w:rsid w:val="00BE347F"/>
    <w:rsid w:val="00BE4C1B"/>
    <w:rsid w:val="00BE584C"/>
    <w:rsid w:val="00BE5C0C"/>
    <w:rsid w:val="00BE739F"/>
    <w:rsid w:val="00BE7CA9"/>
    <w:rsid w:val="00BF0006"/>
    <w:rsid w:val="00BF03CF"/>
    <w:rsid w:val="00BF24CE"/>
    <w:rsid w:val="00BF262F"/>
    <w:rsid w:val="00BF302A"/>
    <w:rsid w:val="00BF31EB"/>
    <w:rsid w:val="00BF4397"/>
    <w:rsid w:val="00BF5511"/>
    <w:rsid w:val="00BF76BD"/>
    <w:rsid w:val="00BF7D94"/>
    <w:rsid w:val="00C017E3"/>
    <w:rsid w:val="00C063DF"/>
    <w:rsid w:val="00C06DA9"/>
    <w:rsid w:val="00C10223"/>
    <w:rsid w:val="00C10595"/>
    <w:rsid w:val="00C1196F"/>
    <w:rsid w:val="00C12975"/>
    <w:rsid w:val="00C1451B"/>
    <w:rsid w:val="00C150C8"/>
    <w:rsid w:val="00C1747E"/>
    <w:rsid w:val="00C17AAC"/>
    <w:rsid w:val="00C20B25"/>
    <w:rsid w:val="00C21910"/>
    <w:rsid w:val="00C22476"/>
    <w:rsid w:val="00C2600A"/>
    <w:rsid w:val="00C26677"/>
    <w:rsid w:val="00C27111"/>
    <w:rsid w:val="00C27B1A"/>
    <w:rsid w:val="00C30D39"/>
    <w:rsid w:val="00C31D3E"/>
    <w:rsid w:val="00C33612"/>
    <w:rsid w:val="00C35878"/>
    <w:rsid w:val="00C35962"/>
    <w:rsid w:val="00C3790C"/>
    <w:rsid w:val="00C37DE5"/>
    <w:rsid w:val="00C40880"/>
    <w:rsid w:val="00C4095A"/>
    <w:rsid w:val="00C4283E"/>
    <w:rsid w:val="00C430AA"/>
    <w:rsid w:val="00C45D3F"/>
    <w:rsid w:val="00C46853"/>
    <w:rsid w:val="00C46AE9"/>
    <w:rsid w:val="00C47281"/>
    <w:rsid w:val="00C47DF1"/>
    <w:rsid w:val="00C503B7"/>
    <w:rsid w:val="00C51177"/>
    <w:rsid w:val="00C51406"/>
    <w:rsid w:val="00C51702"/>
    <w:rsid w:val="00C51F11"/>
    <w:rsid w:val="00C522F2"/>
    <w:rsid w:val="00C54661"/>
    <w:rsid w:val="00C559A4"/>
    <w:rsid w:val="00C55C7C"/>
    <w:rsid w:val="00C62720"/>
    <w:rsid w:val="00C63AEB"/>
    <w:rsid w:val="00C674BA"/>
    <w:rsid w:val="00C706E4"/>
    <w:rsid w:val="00C706E7"/>
    <w:rsid w:val="00C75091"/>
    <w:rsid w:val="00C75540"/>
    <w:rsid w:val="00C75C82"/>
    <w:rsid w:val="00C76202"/>
    <w:rsid w:val="00C77A6E"/>
    <w:rsid w:val="00C8137F"/>
    <w:rsid w:val="00C81C89"/>
    <w:rsid w:val="00C82750"/>
    <w:rsid w:val="00C84AF6"/>
    <w:rsid w:val="00C84E3F"/>
    <w:rsid w:val="00C85995"/>
    <w:rsid w:val="00C85B94"/>
    <w:rsid w:val="00C8690B"/>
    <w:rsid w:val="00C86F89"/>
    <w:rsid w:val="00C94F47"/>
    <w:rsid w:val="00C956DB"/>
    <w:rsid w:val="00CA4AC7"/>
    <w:rsid w:val="00CA4E92"/>
    <w:rsid w:val="00CA59A0"/>
    <w:rsid w:val="00CA5D93"/>
    <w:rsid w:val="00CA666C"/>
    <w:rsid w:val="00CB0A9E"/>
    <w:rsid w:val="00CB0F51"/>
    <w:rsid w:val="00CB30AE"/>
    <w:rsid w:val="00CB3397"/>
    <w:rsid w:val="00CC4E58"/>
    <w:rsid w:val="00CC69E4"/>
    <w:rsid w:val="00CD0884"/>
    <w:rsid w:val="00CD22EA"/>
    <w:rsid w:val="00CD355E"/>
    <w:rsid w:val="00CD51D3"/>
    <w:rsid w:val="00CD607A"/>
    <w:rsid w:val="00CE0322"/>
    <w:rsid w:val="00CE161B"/>
    <w:rsid w:val="00CE19F5"/>
    <w:rsid w:val="00CE2A8F"/>
    <w:rsid w:val="00CE6244"/>
    <w:rsid w:val="00CE6ECD"/>
    <w:rsid w:val="00CE7095"/>
    <w:rsid w:val="00CE7C41"/>
    <w:rsid w:val="00CF00B1"/>
    <w:rsid w:val="00CF081B"/>
    <w:rsid w:val="00CF46B5"/>
    <w:rsid w:val="00CF7445"/>
    <w:rsid w:val="00D007D9"/>
    <w:rsid w:val="00D0293B"/>
    <w:rsid w:val="00D02D13"/>
    <w:rsid w:val="00D03E7E"/>
    <w:rsid w:val="00D04B81"/>
    <w:rsid w:val="00D10AAC"/>
    <w:rsid w:val="00D15414"/>
    <w:rsid w:val="00D17A27"/>
    <w:rsid w:val="00D20819"/>
    <w:rsid w:val="00D20D90"/>
    <w:rsid w:val="00D21DA7"/>
    <w:rsid w:val="00D246D9"/>
    <w:rsid w:val="00D254E0"/>
    <w:rsid w:val="00D27F42"/>
    <w:rsid w:val="00D30211"/>
    <w:rsid w:val="00D31300"/>
    <w:rsid w:val="00D345CE"/>
    <w:rsid w:val="00D3466D"/>
    <w:rsid w:val="00D34C42"/>
    <w:rsid w:val="00D366E7"/>
    <w:rsid w:val="00D37E21"/>
    <w:rsid w:val="00D407ED"/>
    <w:rsid w:val="00D46028"/>
    <w:rsid w:val="00D465DE"/>
    <w:rsid w:val="00D47FD2"/>
    <w:rsid w:val="00D50399"/>
    <w:rsid w:val="00D53C4D"/>
    <w:rsid w:val="00D53C5A"/>
    <w:rsid w:val="00D54C38"/>
    <w:rsid w:val="00D5678E"/>
    <w:rsid w:val="00D618B5"/>
    <w:rsid w:val="00D62202"/>
    <w:rsid w:val="00D652EE"/>
    <w:rsid w:val="00D657EF"/>
    <w:rsid w:val="00D65913"/>
    <w:rsid w:val="00D668C0"/>
    <w:rsid w:val="00D674BD"/>
    <w:rsid w:val="00D7145B"/>
    <w:rsid w:val="00D7237C"/>
    <w:rsid w:val="00D72EE5"/>
    <w:rsid w:val="00D73314"/>
    <w:rsid w:val="00D76E91"/>
    <w:rsid w:val="00D7777C"/>
    <w:rsid w:val="00D829A3"/>
    <w:rsid w:val="00D847EA"/>
    <w:rsid w:val="00D93D76"/>
    <w:rsid w:val="00D9497C"/>
    <w:rsid w:val="00DA000D"/>
    <w:rsid w:val="00DA06E7"/>
    <w:rsid w:val="00DA163C"/>
    <w:rsid w:val="00DA2B18"/>
    <w:rsid w:val="00DA6D16"/>
    <w:rsid w:val="00DA78A5"/>
    <w:rsid w:val="00DA7CAA"/>
    <w:rsid w:val="00DB07A9"/>
    <w:rsid w:val="00DB0F15"/>
    <w:rsid w:val="00DB15F8"/>
    <w:rsid w:val="00DB5492"/>
    <w:rsid w:val="00DC00E1"/>
    <w:rsid w:val="00DC1BDD"/>
    <w:rsid w:val="00DC579E"/>
    <w:rsid w:val="00DC5BFF"/>
    <w:rsid w:val="00DC5C55"/>
    <w:rsid w:val="00DC65F6"/>
    <w:rsid w:val="00DC7208"/>
    <w:rsid w:val="00DD0595"/>
    <w:rsid w:val="00DD17B5"/>
    <w:rsid w:val="00DD490F"/>
    <w:rsid w:val="00DD6066"/>
    <w:rsid w:val="00DD77D3"/>
    <w:rsid w:val="00DE078B"/>
    <w:rsid w:val="00DE0892"/>
    <w:rsid w:val="00DE0C25"/>
    <w:rsid w:val="00DE3C4A"/>
    <w:rsid w:val="00DE4061"/>
    <w:rsid w:val="00DE5ECC"/>
    <w:rsid w:val="00DE787A"/>
    <w:rsid w:val="00DF1AB0"/>
    <w:rsid w:val="00DF33A6"/>
    <w:rsid w:val="00DF4EE4"/>
    <w:rsid w:val="00DF5790"/>
    <w:rsid w:val="00DF5BE2"/>
    <w:rsid w:val="00E0303B"/>
    <w:rsid w:val="00E06DA2"/>
    <w:rsid w:val="00E07751"/>
    <w:rsid w:val="00E11A7A"/>
    <w:rsid w:val="00E12385"/>
    <w:rsid w:val="00E13358"/>
    <w:rsid w:val="00E1559E"/>
    <w:rsid w:val="00E1799C"/>
    <w:rsid w:val="00E17B9C"/>
    <w:rsid w:val="00E21131"/>
    <w:rsid w:val="00E22B04"/>
    <w:rsid w:val="00E2395D"/>
    <w:rsid w:val="00E254AD"/>
    <w:rsid w:val="00E257A8"/>
    <w:rsid w:val="00E27D94"/>
    <w:rsid w:val="00E3002E"/>
    <w:rsid w:val="00E32C9D"/>
    <w:rsid w:val="00E35416"/>
    <w:rsid w:val="00E368DB"/>
    <w:rsid w:val="00E42B22"/>
    <w:rsid w:val="00E47696"/>
    <w:rsid w:val="00E47CFF"/>
    <w:rsid w:val="00E503B8"/>
    <w:rsid w:val="00E5230A"/>
    <w:rsid w:val="00E56840"/>
    <w:rsid w:val="00E56D03"/>
    <w:rsid w:val="00E56D3D"/>
    <w:rsid w:val="00E56F9B"/>
    <w:rsid w:val="00E57300"/>
    <w:rsid w:val="00E57AC2"/>
    <w:rsid w:val="00E60FBF"/>
    <w:rsid w:val="00E6250C"/>
    <w:rsid w:val="00E62DBC"/>
    <w:rsid w:val="00E63314"/>
    <w:rsid w:val="00E64A51"/>
    <w:rsid w:val="00E6638D"/>
    <w:rsid w:val="00E66593"/>
    <w:rsid w:val="00E6696E"/>
    <w:rsid w:val="00E670B3"/>
    <w:rsid w:val="00E6779F"/>
    <w:rsid w:val="00E7048B"/>
    <w:rsid w:val="00E728BB"/>
    <w:rsid w:val="00E73CFB"/>
    <w:rsid w:val="00E75B39"/>
    <w:rsid w:val="00E76945"/>
    <w:rsid w:val="00E802BE"/>
    <w:rsid w:val="00E8040F"/>
    <w:rsid w:val="00E80CC2"/>
    <w:rsid w:val="00E81401"/>
    <w:rsid w:val="00E817A0"/>
    <w:rsid w:val="00E82042"/>
    <w:rsid w:val="00E830F7"/>
    <w:rsid w:val="00E85A4D"/>
    <w:rsid w:val="00E85FB2"/>
    <w:rsid w:val="00E876F2"/>
    <w:rsid w:val="00E87D60"/>
    <w:rsid w:val="00E87DAB"/>
    <w:rsid w:val="00E9005A"/>
    <w:rsid w:val="00E91F01"/>
    <w:rsid w:val="00E92AD5"/>
    <w:rsid w:val="00E9535B"/>
    <w:rsid w:val="00E96C65"/>
    <w:rsid w:val="00EA16C0"/>
    <w:rsid w:val="00EA173D"/>
    <w:rsid w:val="00EA193E"/>
    <w:rsid w:val="00EA7438"/>
    <w:rsid w:val="00EA7902"/>
    <w:rsid w:val="00EB265D"/>
    <w:rsid w:val="00EB281B"/>
    <w:rsid w:val="00EB2D5D"/>
    <w:rsid w:val="00EB4505"/>
    <w:rsid w:val="00EB4F7A"/>
    <w:rsid w:val="00EB5494"/>
    <w:rsid w:val="00EB5B53"/>
    <w:rsid w:val="00EC7DB5"/>
    <w:rsid w:val="00ED257C"/>
    <w:rsid w:val="00ED3A77"/>
    <w:rsid w:val="00ED56AF"/>
    <w:rsid w:val="00ED62BA"/>
    <w:rsid w:val="00ED7641"/>
    <w:rsid w:val="00EE494D"/>
    <w:rsid w:val="00EE66D5"/>
    <w:rsid w:val="00EF18C7"/>
    <w:rsid w:val="00EF331F"/>
    <w:rsid w:val="00EF384C"/>
    <w:rsid w:val="00EF4113"/>
    <w:rsid w:val="00F02E2F"/>
    <w:rsid w:val="00F0324C"/>
    <w:rsid w:val="00F05F45"/>
    <w:rsid w:val="00F064FD"/>
    <w:rsid w:val="00F10E68"/>
    <w:rsid w:val="00F12074"/>
    <w:rsid w:val="00F14A0B"/>
    <w:rsid w:val="00F14E56"/>
    <w:rsid w:val="00F15CB7"/>
    <w:rsid w:val="00F15F53"/>
    <w:rsid w:val="00F17665"/>
    <w:rsid w:val="00F2191C"/>
    <w:rsid w:val="00F2256B"/>
    <w:rsid w:val="00F22DFB"/>
    <w:rsid w:val="00F24F1D"/>
    <w:rsid w:val="00F262DB"/>
    <w:rsid w:val="00F30B5E"/>
    <w:rsid w:val="00F31905"/>
    <w:rsid w:val="00F323E4"/>
    <w:rsid w:val="00F33F70"/>
    <w:rsid w:val="00F34F34"/>
    <w:rsid w:val="00F421E4"/>
    <w:rsid w:val="00F43F68"/>
    <w:rsid w:val="00F458BB"/>
    <w:rsid w:val="00F474AE"/>
    <w:rsid w:val="00F47BC7"/>
    <w:rsid w:val="00F52144"/>
    <w:rsid w:val="00F55337"/>
    <w:rsid w:val="00F6090E"/>
    <w:rsid w:val="00F64242"/>
    <w:rsid w:val="00F644FD"/>
    <w:rsid w:val="00F65F92"/>
    <w:rsid w:val="00F670C0"/>
    <w:rsid w:val="00F6715E"/>
    <w:rsid w:val="00F67B41"/>
    <w:rsid w:val="00F70D22"/>
    <w:rsid w:val="00F72808"/>
    <w:rsid w:val="00F743C6"/>
    <w:rsid w:val="00F74D76"/>
    <w:rsid w:val="00F76419"/>
    <w:rsid w:val="00F8319D"/>
    <w:rsid w:val="00F877BC"/>
    <w:rsid w:val="00F87B82"/>
    <w:rsid w:val="00F90CE3"/>
    <w:rsid w:val="00F916AE"/>
    <w:rsid w:val="00F9204E"/>
    <w:rsid w:val="00F93477"/>
    <w:rsid w:val="00F94A21"/>
    <w:rsid w:val="00F96882"/>
    <w:rsid w:val="00FA0AD7"/>
    <w:rsid w:val="00FA0B60"/>
    <w:rsid w:val="00FA29B7"/>
    <w:rsid w:val="00FA54EF"/>
    <w:rsid w:val="00FA6708"/>
    <w:rsid w:val="00FA67FE"/>
    <w:rsid w:val="00FA74BD"/>
    <w:rsid w:val="00FB2700"/>
    <w:rsid w:val="00FB27E8"/>
    <w:rsid w:val="00FB4A55"/>
    <w:rsid w:val="00FB5FED"/>
    <w:rsid w:val="00FB7ED5"/>
    <w:rsid w:val="00FC03EF"/>
    <w:rsid w:val="00FC0C58"/>
    <w:rsid w:val="00FC1A55"/>
    <w:rsid w:val="00FC47B1"/>
    <w:rsid w:val="00FC5EFF"/>
    <w:rsid w:val="00FC7470"/>
    <w:rsid w:val="00FC7811"/>
    <w:rsid w:val="00FC7D6A"/>
    <w:rsid w:val="00FD4D53"/>
    <w:rsid w:val="00FE00A7"/>
    <w:rsid w:val="00FE0EE5"/>
    <w:rsid w:val="00FE1000"/>
    <w:rsid w:val="00FE18A4"/>
    <w:rsid w:val="00FE2251"/>
    <w:rsid w:val="00FE2C30"/>
    <w:rsid w:val="00FE2F64"/>
    <w:rsid w:val="00FE33AB"/>
    <w:rsid w:val="00FE37EC"/>
    <w:rsid w:val="00FE3C45"/>
    <w:rsid w:val="00FE6630"/>
    <w:rsid w:val="00FF0084"/>
    <w:rsid w:val="00FF1B8B"/>
    <w:rsid w:val="00FF1EF0"/>
    <w:rsid w:val="00FF37AD"/>
    <w:rsid w:val="00FF42F0"/>
    <w:rsid w:val="00FF63DD"/>
    <w:rsid w:val="00FF68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971E97D"/>
  <w15:docId w15:val="{6428A824-B28E-41A6-AA7B-F8D0B889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D3"/>
    <w:pPr>
      <w:jc w:val="left"/>
    </w:pPr>
    <w:rPr>
      <w:rFonts w:ascii="Verdana" w:hAnsi="Verdana"/>
      <w:sz w:val="20"/>
    </w:rPr>
  </w:style>
  <w:style w:type="paragraph" w:styleId="Heading1">
    <w:name w:val="heading 1"/>
    <w:basedOn w:val="ListParagraph"/>
    <w:next w:val="Normal"/>
    <w:link w:val="Heading1Char"/>
    <w:uiPriority w:val="9"/>
    <w:qFormat/>
    <w:rsid w:val="00025614"/>
    <w:pPr>
      <w:numPr>
        <w:numId w:val="1"/>
      </w:numPr>
      <w:suppressAutoHyphens/>
      <w:jc w:val="both"/>
      <w:outlineLvl w:val="0"/>
    </w:pPr>
    <w:rPr>
      <w:rFonts w:eastAsia="Times New Roman" w:cs="Arial"/>
      <w:b/>
      <w:color w:val="1F497D" w:themeColor="text2"/>
      <w:lang w:eastAsia="ar-SA"/>
    </w:rPr>
  </w:style>
  <w:style w:type="paragraph" w:styleId="Heading2">
    <w:name w:val="heading 2"/>
    <w:basedOn w:val="ListParagraph"/>
    <w:next w:val="Normal"/>
    <w:link w:val="Heading2Char"/>
    <w:uiPriority w:val="9"/>
    <w:unhideWhenUsed/>
    <w:qFormat/>
    <w:rsid w:val="00902A30"/>
    <w:pPr>
      <w:numPr>
        <w:ilvl w:val="1"/>
        <w:numId w:val="1"/>
      </w:numPr>
      <w:suppressAutoHyphens/>
      <w:jc w:val="both"/>
      <w:outlineLvl w:val="1"/>
    </w:pPr>
    <w:rPr>
      <w:rFonts w:eastAsia="Times New Roman" w:cs="Arial"/>
      <w:color w:val="333333"/>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00A"/>
    <w:pPr>
      <w:tabs>
        <w:tab w:val="center" w:pos="4513"/>
        <w:tab w:val="right" w:pos="9026"/>
      </w:tabs>
    </w:pPr>
  </w:style>
  <w:style w:type="character" w:customStyle="1" w:styleId="HeaderChar">
    <w:name w:val="Header Char"/>
    <w:basedOn w:val="DefaultParagraphFont"/>
    <w:link w:val="Header"/>
    <w:uiPriority w:val="99"/>
    <w:rsid w:val="0075500A"/>
  </w:style>
  <w:style w:type="paragraph" w:styleId="Footer">
    <w:name w:val="footer"/>
    <w:basedOn w:val="Normal"/>
    <w:link w:val="FooterChar"/>
    <w:uiPriority w:val="99"/>
    <w:unhideWhenUsed/>
    <w:rsid w:val="0075500A"/>
    <w:pPr>
      <w:tabs>
        <w:tab w:val="center" w:pos="4513"/>
        <w:tab w:val="right" w:pos="9026"/>
      </w:tabs>
    </w:pPr>
  </w:style>
  <w:style w:type="character" w:customStyle="1" w:styleId="FooterChar">
    <w:name w:val="Footer Char"/>
    <w:basedOn w:val="DefaultParagraphFont"/>
    <w:link w:val="Footer"/>
    <w:uiPriority w:val="99"/>
    <w:rsid w:val="0075500A"/>
  </w:style>
  <w:style w:type="paragraph" w:styleId="BalloonText">
    <w:name w:val="Balloon Text"/>
    <w:basedOn w:val="Normal"/>
    <w:link w:val="BalloonTextChar"/>
    <w:uiPriority w:val="99"/>
    <w:semiHidden/>
    <w:unhideWhenUsed/>
    <w:rsid w:val="0075500A"/>
    <w:rPr>
      <w:rFonts w:ascii="Tahoma" w:hAnsi="Tahoma" w:cs="Tahoma"/>
      <w:sz w:val="16"/>
      <w:szCs w:val="16"/>
    </w:rPr>
  </w:style>
  <w:style w:type="character" w:customStyle="1" w:styleId="BalloonTextChar">
    <w:name w:val="Balloon Text Char"/>
    <w:basedOn w:val="DefaultParagraphFont"/>
    <w:link w:val="BalloonText"/>
    <w:uiPriority w:val="99"/>
    <w:semiHidden/>
    <w:rsid w:val="0075500A"/>
    <w:rPr>
      <w:rFonts w:ascii="Tahoma" w:hAnsi="Tahoma" w:cs="Tahoma"/>
      <w:sz w:val="16"/>
      <w:szCs w:val="16"/>
    </w:rPr>
  </w:style>
  <w:style w:type="character" w:customStyle="1" w:styleId="ConfidentialityChar">
    <w:name w:val="Confidentiality Char"/>
    <w:rsid w:val="0075500A"/>
    <w:rPr>
      <w:rFonts w:ascii="Arial" w:hAnsi="Arial" w:cs="Arial"/>
      <w:b/>
      <w:bCs/>
      <w:sz w:val="18"/>
      <w:lang w:val="en-GB" w:eastAsia="ar-SA" w:bidi="ar-SA"/>
    </w:rPr>
  </w:style>
  <w:style w:type="paragraph" w:styleId="FootnoteText">
    <w:name w:val="footnote text"/>
    <w:basedOn w:val="Normal"/>
    <w:link w:val="FootnoteTextChar"/>
    <w:unhideWhenUsed/>
    <w:rsid w:val="0007054C"/>
    <w:rPr>
      <w:szCs w:val="20"/>
    </w:rPr>
  </w:style>
  <w:style w:type="character" w:customStyle="1" w:styleId="FootnoteTextChar">
    <w:name w:val="Footnote Text Char"/>
    <w:basedOn w:val="DefaultParagraphFont"/>
    <w:link w:val="FootnoteText"/>
    <w:rsid w:val="0007054C"/>
    <w:rPr>
      <w:sz w:val="20"/>
      <w:szCs w:val="20"/>
    </w:rPr>
  </w:style>
  <w:style w:type="character" w:customStyle="1" w:styleId="Funotenzeichen1">
    <w:name w:val="Fußnotenzeichen1"/>
    <w:rsid w:val="0007054C"/>
    <w:rPr>
      <w:rFonts w:ascii="Arial" w:hAnsi="Arial"/>
      <w:vertAlign w:val="superscript"/>
    </w:rPr>
  </w:style>
  <w:style w:type="paragraph" w:styleId="ListParagraph">
    <w:name w:val="List Paragraph"/>
    <w:basedOn w:val="Normal"/>
    <w:uiPriority w:val="34"/>
    <w:qFormat/>
    <w:rsid w:val="00DA163C"/>
    <w:pPr>
      <w:ind w:left="720"/>
      <w:contextualSpacing/>
    </w:pPr>
  </w:style>
  <w:style w:type="table" w:styleId="TableGrid">
    <w:name w:val="Table Grid"/>
    <w:basedOn w:val="TableNormal"/>
    <w:uiPriority w:val="59"/>
    <w:rsid w:val="00C14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BVI fnr,ftref,Footnote Reference Number,Footnote Reference_LVL6,Footnote Reference_LVL61,Footnote Reference_LVL62,Footnote Reference_LVL63,Footnote Reference_LVL64,fr,16 Point,Superscript 6 Point, BVI fnr Char,BVI fnr Char,Ref"/>
    <w:basedOn w:val="DefaultParagraphFont"/>
    <w:uiPriority w:val="99"/>
    <w:unhideWhenUsed/>
    <w:rsid w:val="00B2170E"/>
    <w:rPr>
      <w:vertAlign w:val="superscript"/>
    </w:rPr>
  </w:style>
  <w:style w:type="paragraph" w:customStyle="1" w:styleId="Bulletnumber">
    <w:name w:val="Bullet number"/>
    <w:basedOn w:val="Normal"/>
    <w:rsid w:val="008455E1"/>
    <w:pPr>
      <w:tabs>
        <w:tab w:val="num" w:pos="360"/>
      </w:tabs>
      <w:suppressAutoHyphens/>
      <w:spacing w:after="120"/>
      <w:jc w:val="both"/>
    </w:pPr>
    <w:rPr>
      <w:rFonts w:ascii="Arial" w:eastAsia="Times New Roman" w:hAnsi="Arial" w:cs="Times New Roman"/>
      <w:szCs w:val="20"/>
      <w:lang w:eastAsia="ar-SA"/>
    </w:rPr>
  </w:style>
  <w:style w:type="paragraph" w:customStyle="1" w:styleId="IndentedHeading1">
    <w:name w:val="Indented Heading 1"/>
    <w:basedOn w:val="Heading1"/>
    <w:next w:val="Normal"/>
    <w:rsid w:val="008455E1"/>
    <w:pPr>
      <w:tabs>
        <w:tab w:val="left" w:pos="360"/>
      </w:tabs>
      <w:spacing w:after="240"/>
      <w:jc w:val="left"/>
    </w:pPr>
    <w:rPr>
      <w:rFonts w:ascii="Arial" w:hAnsi="Arial" w:cs="Times New Roman"/>
      <w:bCs/>
      <w:color w:val="auto"/>
      <w:sz w:val="26"/>
      <w:szCs w:val="20"/>
    </w:rPr>
  </w:style>
  <w:style w:type="character" w:customStyle="1" w:styleId="Heading1Char">
    <w:name w:val="Heading 1 Char"/>
    <w:basedOn w:val="DefaultParagraphFont"/>
    <w:link w:val="Heading1"/>
    <w:uiPriority w:val="9"/>
    <w:rsid w:val="00025614"/>
    <w:rPr>
      <w:rFonts w:ascii="Verdana" w:eastAsia="Times New Roman" w:hAnsi="Verdana" w:cs="Arial"/>
      <w:b/>
      <w:color w:val="1F497D" w:themeColor="text2"/>
      <w:sz w:val="20"/>
      <w:lang w:eastAsia="ar-SA"/>
    </w:rPr>
  </w:style>
  <w:style w:type="character" w:styleId="CommentReference">
    <w:name w:val="annotation reference"/>
    <w:uiPriority w:val="99"/>
    <w:semiHidden/>
    <w:unhideWhenUsed/>
    <w:rsid w:val="00661962"/>
    <w:rPr>
      <w:sz w:val="16"/>
      <w:szCs w:val="16"/>
    </w:rPr>
  </w:style>
  <w:style w:type="paragraph" w:styleId="CommentText">
    <w:name w:val="annotation text"/>
    <w:basedOn w:val="Normal"/>
    <w:link w:val="CommentTextChar1"/>
    <w:uiPriority w:val="99"/>
    <w:unhideWhenUsed/>
    <w:rsid w:val="004D4C38"/>
    <w:pPr>
      <w:suppressAutoHyphens/>
    </w:pPr>
    <w:rPr>
      <w:rFonts w:ascii="Arial" w:eastAsia="Times New Roman" w:hAnsi="Arial" w:cs="Times New Roman"/>
      <w:szCs w:val="20"/>
      <w:lang w:eastAsia="ar-SA"/>
    </w:rPr>
  </w:style>
  <w:style w:type="character" w:customStyle="1" w:styleId="CommentTextChar">
    <w:name w:val="Comment Text Char"/>
    <w:basedOn w:val="DefaultParagraphFont"/>
    <w:uiPriority w:val="99"/>
    <w:rsid w:val="004D4C38"/>
    <w:rPr>
      <w:sz w:val="20"/>
      <w:szCs w:val="20"/>
    </w:rPr>
  </w:style>
  <w:style w:type="character" w:customStyle="1" w:styleId="CommentTextChar1">
    <w:name w:val="Comment Text Char1"/>
    <w:link w:val="CommentText"/>
    <w:uiPriority w:val="99"/>
    <w:locked/>
    <w:rsid w:val="004D4C38"/>
    <w:rPr>
      <w:rFonts w:ascii="Arial" w:eastAsia="Times New Roman" w:hAnsi="Arial" w:cs="Times New Roman"/>
      <w:sz w:val="20"/>
      <w:szCs w:val="20"/>
      <w:lang w:eastAsia="ar-SA"/>
    </w:rPr>
  </w:style>
  <w:style w:type="table" w:customStyle="1" w:styleId="LightGrid-Accent114">
    <w:name w:val="Light Grid - Accent 114"/>
    <w:basedOn w:val="TableNormal"/>
    <w:uiPriority w:val="62"/>
    <w:rsid w:val="003A2D8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3">
    <w:name w:val="Light Grid - Accent 1113"/>
    <w:basedOn w:val="TableNormal"/>
    <w:uiPriority w:val="62"/>
    <w:rsid w:val="005B0EF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nabsatz1">
    <w:name w:val="Listenabsatz1"/>
    <w:basedOn w:val="Normal"/>
    <w:rsid w:val="007B7585"/>
    <w:pPr>
      <w:suppressAutoHyphens/>
      <w:spacing w:after="200" w:line="276" w:lineRule="auto"/>
      <w:ind w:left="720"/>
    </w:pPr>
    <w:rPr>
      <w:rFonts w:ascii="Calibri" w:eastAsia="Times New Roman" w:hAnsi="Calibri" w:cs="Times New Roman"/>
      <w:lang w:val="en-US" w:eastAsia="ar-SA"/>
    </w:rPr>
  </w:style>
  <w:style w:type="table" w:customStyle="1" w:styleId="LightGrid-Accent1141">
    <w:name w:val="Light Grid - Accent 1141"/>
    <w:basedOn w:val="TableNormal"/>
    <w:uiPriority w:val="62"/>
    <w:rsid w:val="00B20B6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8">
    <w:name w:val="Light Grid - Accent 118"/>
    <w:basedOn w:val="TableNormal"/>
    <w:uiPriority w:val="62"/>
    <w:rsid w:val="00B20B6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902A30"/>
    <w:rPr>
      <w:rFonts w:ascii="Verdana" w:eastAsia="Times New Roman" w:hAnsi="Verdana" w:cs="Arial"/>
      <w:color w:val="333333"/>
      <w:sz w:val="20"/>
      <w:szCs w:val="20"/>
      <w:lang w:eastAsia="ar-SA"/>
    </w:rPr>
  </w:style>
  <w:style w:type="numbering" w:customStyle="1" w:styleId="NoList1">
    <w:name w:val="No List1"/>
    <w:next w:val="NoList"/>
    <w:uiPriority w:val="99"/>
    <w:semiHidden/>
    <w:unhideWhenUsed/>
    <w:rsid w:val="00351A24"/>
  </w:style>
  <w:style w:type="table" w:customStyle="1" w:styleId="TableGrid1">
    <w:name w:val="Table Grid1"/>
    <w:basedOn w:val="TableNormal"/>
    <w:next w:val="TableGrid"/>
    <w:uiPriority w:val="59"/>
    <w:rsid w:val="0035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
    <w:name w:val="Light Grid - Accent 111"/>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
    <w:name w:val="Light Grid - Accent 112"/>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3">
    <w:name w:val="Light Grid - Accent 113"/>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42">
    <w:name w:val="Light Grid - Accent 1142"/>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5">
    <w:name w:val="Light Grid - Accent 115"/>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6">
    <w:name w:val="Light Grid - Accent 116"/>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7">
    <w:name w:val="Light Grid - Accent 117"/>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81">
    <w:name w:val="Light Grid - Accent 1181"/>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9">
    <w:name w:val="Light Grid - Accent 119"/>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0">
    <w:name w:val="Light Grid - Accent 1110"/>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1">
    <w:name w:val="Light Grid - Accent 1111"/>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2">
    <w:name w:val="Light Grid - Accent 1112"/>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31">
    <w:name w:val="Light Grid - Accent 11131"/>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4">
    <w:name w:val="Light Grid - Accent 1114"/>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5">
    <w:name w:val="Light Grid - Accent 1115"/>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6">
    <w:name w:val="Light Grid - Accent 1116"/>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7">
    <w:name w:val="Light Grid - Accent 1117"/>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8">
    <w:name w:val="Light Grid - Accent 1118"/>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9">
    <w:name w:val="Light Grid - Accent 1119"/>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0">
    <w:name w:val="Light Grid - Accent 1120"/>
    <w:basedOn w:val="TableNormal"/>
    <w:uiPriority w:val="62"/>
    <w:rsid w:val="00351A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351A24"/>
    <w:pPr>
      <w:suppressAutoHyphens w:val="0"/>
      <w:jc w:val="center"/>
    </w:pPr>
    <w:rPr>
      <w:rFonts w:asciiTheme="minorHAnsi" w:eastAsiaTheme="minorHAnsi" w:hAnsiTheme="minorHAnsi" w:cstheme="minorBidi"/>
      <w:b/>
      <w:bCs/>
      <w:lang w:eastAsia="en-US"/>
    </w:rPr>
  </w:style>
  <w:style w:type="character" w:customStyle="1" w:styleId="CommentSubjectChar">
    <w:name w:val="Comment Subject Char"/>
    <w:basedOn w:val="CommentTextChar1"/>
    <w:link w:val="CommentSubject"/>
    <w:uiPriority w:val="99"/>
    <w:semiHidden/>
    <w:rsid w:val="00351A24"/>
    <w:rPr>
      <w:rFonts w:ascii="Arial" w:eastAsia="Times New Roman" w:hAnsi="Arial" w:cs="Times New Roman"/>
      <w:b/>
      <w:bCs/>
      <w:sz w:val="20"/>
      <w:szCs w:val="20"/>
      <w:lang w:eastAsia="ar-SA"/>
    </w:rPr>
  </w:style>
  <w:style w:type="paragraph" w:customStyle="1" w:styleId="Paragraph">
    <w:name w:val="Paragraph"/>
    <w:basedOn w:val="Normal"/>
    <w:rsid w:val="000B50D0"/>
    <w:pPr>
      <w:suppressAutoHyphens/>
      <w:spacing w:after="120"/>
      <w:jc w:val="both"/>
    </w:pPr>
    <w:rPr>
      <w:rFonts w:ascii="Arial" w:eastAsia="Times New Roman" w:hAnsi="Arial" w:cs="Times New Roman"/>
      <w:szCs w:val="20"/>
      <w:lang w:eastAsia="ar-SA"/>
    </w:rPr>
  </w:style>
  <w:style w:type="paragraph" w:styleId="Revision">
    <w:name w:val="Revision"/>
    <w:hidden/>
    <w:uiPriority w:val="99"/>
    <w:semiHidden/>
    <w:rsid w:val="00040D9C"/>
    <w:pPr>
      <w:jc w:val="left"/>
    </w:pPr>
  </w:style>
  <w:style w:type="table" w:customStyle="1" w:styleId="LightGrid-Accent1121">
    <w:name w:val="Light Grid - Accent 1121"/>
    <w:basedOn w:val="TableNormal"/>
    <w:uiPriority w:val="62"/>
    <w:rsid w:val="00C706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2">
    <w:name w:val="Light Grid - Accent 1122"/>
    <w:basedOn w:val="TableNormal"/>
    <w:uiPriority w:val="62"/>
    <w:rsid w:val="00C706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3">
    <w:name w:val="Light Grid - Accent 1123"/>
    <w:basedOn w:val="TableNormal"/>
    <w:uiPriority w:val="62"/>
    <w:rsid w:val="00C706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0C58"/>
    <w:rPr>
      <w:color w:val="0000FF" w:themeColor="hyperlink"/>
      <w:u w:val="single"/>
    </w:rPr>
  </w:style>
  <w:style w:type="character" w:styleId="FollowedHyperlink">
    <w:name w:val="FollowedHyperlink"/>
    <w:basedOn w:val="DefaultParagraphFont"/>
    <w:uiPriority w:val="99"/>
    <w:semiHidden/>
    <w:unhideWhenUsed/>
    <w:rsid w:val="00020F4C"/>
    <w:rPr>
      <w:color w:val="800080" w:themeColor="followedHyperlink"/>
      <w:u w:val="single"/>
    </w:rPr>
  </w:style>
  <w:style w:type="paragraph" w:customStyle="1" w:styleId="Default">
    <w:name w:val="Default"/>
    <w:rsid w:val="0015437F"/>
    <w:pPr>
      <w:autoSpaceDE w:val="0"/>
      <w:autoSpaceDN w:val="0"/>
      <w:adjustRightInd w:val="0"/>
      <w:jc w:val="left"/>
    </w:pPr>
    <w:rPr>
      <w:rFonts w:ascii="Arial" w:hAnsi="Arial" w:cs="Arial"/>
      <w:color w:val="000000"/>
      <w:sz w:val="24"/>
      <w:szCs w:val="24"/>
    </w:rPr>
  </w:style>
  <w:style w:type="character" w:styleId="PageNumber">
    <w:name w:val="page number"/>
    <w:basedOn w:val="DefaultParagraphFont"/>
    <w:semiHidden/>
    <w:unhideWhenUsed/>
    <w:rsid w:val="0035290A"/>
  </w:style>
  <w:style w:type="paragraph" w:styleId="TOCHeading">
    <w:name w:val="TOC Heading"/>
    <w:basedOn w:val="Heading1"/>
    <w:next w:val="Normal"/>
    <w:uiPriority w:val="39"/>
    <w:semiHidden/>
    <w:unhideWhenUsed/>
    <w:qFormat/>
    <w:rsid w:val="0065419B"/>
    <w:pPr>
      <w:keepNext/>
      <w:keepLines/>
      <w:numPr>
        <w:numId w:val="0"/>
      </w:numPr>
      <w:suppressAutoHyphens w:val="0"/>
      <w:spacing w:before="48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E85A4D"/>
    <w:pPr>
      <w:tabs>
        <w:tab w:val="left" w:pos="600"/>
        <w:tab w:val="right" w:leader="dot" w:pos="9016"/>
      </w:tabs>
      <w:spacing w:before="240" w:after="120"/>
    </w:pPr>
    <w:rPr>
      <w:rFonts w:asciiTheme="minorHAnsi" w:hAnsiTheme="minorHAnsi"/>
      <w:b/>
      <w:bCs/>
      <w:szCs w:val="20"/>
    </w:rPr>
  </w:style>
  <w:style w:type="paragraph" w:styleId="TOC2">
    <w:name w:val="toc 2"/>
    <w:basedOn w:val="Normal"/>
    <w:next w:val="Normal"/>
    <w:autoRedefine/>
    <w:uiPriority w:val="39"/>
    <w:unhideWhenUsed/>
    <w:rsid w:val="0065419B"/>
    <w:pPr>
      <w:spacing w:before="120"/>
      <w:ind w:left="200"/>
    </w:pPr>
    <w:rPr>
      <w:rFonts w:asciiTheme="minorHAnsi" w:hAnsiTheme="minorHAnsi"/>
      <w:i/>
      <w:iCs/>
      <w:szCs w:val="20"/>
    </w:rPr>
  </w:style>
  <w:style w:type="paragraph" w:styleId="TOC3">
    <w:name w:val="toc 3"/>
    <w:basedOn w:val="Normal"/>
    <w:next w:val="Normal"/>
    <w:autoRedefine/>
    <w:uiPriority w:val="39"/>
    <w:unhideWhenUsed/>
    <w:rsid w:val="0065419B"/>
    <w:pPr>
      <w:ind w:left="400"/>
    </w:pPr>
    <w:rPr>
      <w:rFonts w:asciiTheme="minorHAnsi" w:hAnsiTheme="minorHAnsi"/>
      <w:szCs w:val="20"/>
    </w:rPr>
  </w:style>
  <w:style w:type="paragraph" w:styleId="TOC4">
    <w:name w:val="toc 4"/>
    <w:basedOn w:val="Normal"/>
    <w:next w:val="Normal"/>
    <w:autoRedefine/>
    <w:uiPriority w:val="39"/>
    <w:unhideWhenUsed/>
    <w:rsid w:val="0065419B"/>
    <w:pPr>
      <w:ind w:left="600"/>
    </w:pPr>
    <w:rPr>
      <w:rFonts w:asciiTheme="minorHAnsi" w:hAnsiTheme="minorHAnsi"/>
      <w:szCs w:val="20"/>
    </w:rPr>
  </w:style>
  <w:style w:type="paragraph" w:styleId="TOC5">
    <w:name w:val="toc 5"/>
    <w:basedOn w:val="Normal"/>
    <w:next w:val="Normal"/>
    <w:autoRedefine/>
    <w:uiPriority w:val="39"/>
    <w:unhideWhenUsed/>
    <w:rsid w:val="0065419B"/>
    <w:pPr>
      <w:ind w:left="800"/>
    </w:pPr>
    <w:rPr>
      <w:rFonts w:asciiTheme="minorHAnsi" w:hAnsiTheme="minorHAnsi"/>
      <w:szCs w:val="20"/>
    </w:rPr>
  </w:style>
  <w:style w:type="paragraph" w:styleId="TOC6">
    <w:name w:val="toc 6"/>
    <w:basedOn w:val="Normal"/>
    <w:next w:val="Normal"/>
    <w:autoRedefine/>
    <w:uiPriority w:val="39"/>
    <w:unhideWhenUsed/>
    <w:rsid w:val="0065419B"/>
    <w:pPr>
      <w:ind w:left="1000"/>
    </w:pPr>
    <w:rPr>
      <w:rFonts w:asciiTheme="minorHAnsi" w:hAnsiTheme="minorHAnsi"/>
      <w:szCs w:val="20"/>
    </w:rPr>
  </w:style>
  <w:style w:type="paragraph" w:styleId="TOC7">
    <w:name w:val="toc 7"/>
    <w:basedOn w:val="Normal"/>
    <w:next w:val="Normal"/>
    <w:autoRedefine/>
    <w:uiPriority w:val="39"/>
    <w:unhideWhenUsed/>
    <w:rsid w:val="0065419B"/>
    <w:pPr>
      <w:ind w:left="1200"/>
    </w:pPr>
    <w:rPr>
      <w:rFonts w:asciiTheme="minorHAnsi" w:hAnsiTheme="minorHAnsi"/>
      <w:szCs w:val="20"/>
    </w:rPr>
  </w:style>
  <w:style w:type="paragraph" w:styleId="TOC8">
    <w:name w:val="toc 8"/>
    <w:basedOn w:val="Normal"/>
    <w:next w:val="Normal"/>
    <w:autoRedefine/>
    <w:uiPriority w:val="39"/>
    <w:unhideWhenUsed/>
    <w:rsid w:val="0065419B"/>
    <w:pPr>
      <w:ind w:left="1400"/>
    </w:pPr>
    <w:rPr>
      <w:rFonts w:asciiTheme="minorHAnsi" w:hAnsiTheme="minorHAnsi"/>
      <w:szCs w:val="20"/>
    </w:rPr>
  </w:style>
  <w:style w:type="paragraph" w:styleId="TOC9">
    <w:name w:val="toc 9"/>
    <w:basedOn w:val="Normal"/>
    <w:next w:val="Normal"/>
    <w:autoRedefine/>
    <w:uiPriority w:val="39"/>
    <w:unhideWhenUsed/>
    <w:rsid w:val="0065419B"/>
    <w:pPr>
      <w:ind w:left="1600"/>
    </w:pPr>
    <w:rPr>
      <w:rFonts w:asciiTheme="minorHAnsi" w:hAnsiTheme="minorHAnsi"/>
      <w:szCs w:val="20"/>
    </w:rPr>
  </w:style>
  <w:style w:type="paragraph" w:styleId="NoSpacing">
    <w:name w:val="No Spacing"/>
    <w:uiPriority w:val="1"/>
    <w:qFormat/>
    <w:rsid w:val="001C6549"/>
    <w:pPr>
      <w:jc w:val="left"/>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542">
      <w:bodyDiv w:val="1"/>
      <w:marLeft w:val="0"/>
      <w:marRight w:val="0"/>
      <w:marTop w:val="0"/>
      <w:marBottom w:val="0"/>
      <w:divBdr>
        <w:top w:val="none" w:sz="0" w:space="0" w:color="auto"/>
        <w:left w:val="none" w:sz="0" w:space="0" w:color="auto"/>
        <w:bottom w:val="none" w:sz="0" w:space="0" w:color="auto"/>
        <w:right w:val="none" w:sz="0" w:space="0" w:color="auto"/>
      </w:divBdr>
    </w:div>
    <w:div w:id="27992009">
      <w:bodyDiv w:val="1"/>
      <w:marLeft w:val="0"/>
      <w:marRight w:val="0"/>
      <w:marTop w:val="0"/>
      <w:marBottom w:val="0"/>
      <w:divBdr>
        <w:top w:val="none" w:sz="0" w:space="0" w:color="auto"/>
        <w:left w:val="none" w:sz="0" w:space="0" w:color="auto"/>
        <w:bottom w:val="none" w:sz="0" w:space="0" w:color="auto"/>
        <w:right w:val="none" w:sz="0" w:space="0" w:color="auto"/>
      </w:divBdr>
    </w:div>
    <w:div w:id="38168857">
      <w:bodyDiv w:val="1"/>
      <w:marLeft w:val="0"/>
      <w:marRight w:val="0"/>
      <w:marTop w:val="0"/>
      <w:marBottom w:val="0"/>
      <w:divBdr>
        <w:top w:val="none" w:sz="0" w:space="0" w:color="auto"/>
        <w:left w:val="none" w:sz="0" w:space="0" w:color="auto"/>
        <w:bottom w:val="none" w:sz="0" w:space="0" w:color="auto"/>
        <w:right w:val="none" w:sz="0" w:space="0" w:color="auto"/>
      </w:divBdr>
    </w:div>
    <w:div w:id="63990256">
      <w:bodyDiv w:val="1"/>
      <w:marLeft w:val="0"/>
      <w:marRight w:val="0"/>
      <w:marTop w:val="0"/>
      <w:marBottom w:val="0"/>
      <w:divBdr>
        <w:top w:val="none" w:sz="0" w:space="0" w:color="auto"/>
        <w:left w:val="none" w:sz="0" w:space="0" w:color="auto"/>
        <w:bottom w:val="none" w:sz="0" w:space="0" w:color="auto"/>
        <w:right w:val="none" w:sz="0" w:space="0" w:color="auto"/>
      </w:divBdr>
    </w:div>
    <w:div w:id="76830179">
      <w:bodyDiv w:val="1"/>
      <w:marLeft w:val="0"/>
      <w:marRight w:val="0"/>
      <w:marTop w:val="0"/>
      <w:marBottom w:val="0"/>
      <w:divBdr>
        <w:top w:val="none" w:sz="0" w:space="0" w:color="auto"/>
        <w:left w:val="none" w:sz="0" w:space="0" w:color="auto"/>
        <w:bottom w:val="none" w:sz="0" w:space="0" w:color="auto"/>
        <w:right w:val="none" w:sz="0" w:space="0" w:color="auto"/>
      </w:divBdr>
    </w:div>
    <w:div w:id="172309256">
      <w:bodyDiv w:val="1"/>
      <w:marLeft w:val="0"/>
      <w:marRight w:val="0"/>
      <w:marTop w:val="0"/>
      <w:marBottom w:val="0"/>
      <w:divBdr>
        <w:top w:val="none" w:sz="0" w:space="0" w:color="auto"/>
        <w:left w:val="none" w:sz="0" w:space="0" w:color="auto"/>
        <w:bottom w:val="none" w:sz="0" w:space="0" w:color="auto"/>
        <w:right w:val="none" w:sz="0" w:space="0" w:color="auto"/>
      </w:divBdr>
    </w:div>
    <w:div w:id="181747912">
      <w:bodyDiv w:val="1"/>
      <w:marLeft w:val="0"/>
      <w:marRight w:val="0"/>
      <w:marTop w:val="0"/>
      <w:marBottom w:val="0"/>
      <w:divBdr>
        <w:top w:val="none" w:sz="0" w:space="0" w:color="auto"/>
        <w:left w:val="none" w:sz="0" w:space="0" w:color="auto"/>
        <w:bottom w:val="none" w:sz="0" w:space="0" w:color="auto"/>
        <w:right w:val="none" w:sz="0" w:space="0" w:color="auto"/>
      </w:divBdr>
    </w:div>
    <w:div w:id="228002555">
      <w:bodyDiv w:val="1"/>
      <w:marLeft w:val="0"/>
      <w:marRight w:val="0"/>
      <w:marTop w:val="0"/>
      <w:marBottom w:val="0"/>
      <w:divBdr>
        <w:top w:val="none" w:sz="0" w:space="0" w:color="auto"/>
        <w:left w:val="none" w:sz="0" w:space="0" w:color="auto"/>
        <w:bottom w:val="none" w:sz="0" w:space="0" w:color="auto"/>
        <w:right w:val="none" w:sz="0" w:space="0" w:color="auto"/>
      </w:divBdr>
    </w:div>
    <w:div w:id="264963789">
      <w:bodyDiv w:val="1"/>
      <w:marLeft w:val="0"/>
      <w:marRight w:val="0"/>
      <w:marTop w:val="0"/>
      <w:marBottom w:val="0"/>
      <w:divBdr>
        <w:top w:val="none" w:sz="0" w:space="0" w:color="auto"/>
        <w:left w:val="none" w:sz="0" w:space="0" w:color="auto"/>
        <w:bottom w:val="none" w:sz="0" w:space="0" w:color="auto"/>
        <w:right w:val="none" w:sz="0" w:space="0" w:color="auto"/>
      </w:divBdr>
    </w:div>
    <w:div w:id="281570069">
      <w:bodyDiv w:val="1"/>
      <w:marLeft w:val="0"/>
      <w:marRight w:val="0"/>
      <w:marTop w:val="0"/>
      <w:marBottom w:val="0"/>
      <w:divBdr>
        <w:top w:val="none" w:sz="0" w:space="0" w:color="auto"/>
        <w:left w:val="none" w:sz="0" w:space="0" w:color="auto"/>
        <w:bottom w:val="none" w:sz="0" w:space="0" w:color="auto"/>
        <w:right w:val="none" w:sz="0" w:space="0" w:color="auto"/>
      </w:divBdr>
    </w:div>
    <w:div w:id="282272517">
      <w:bodyDiv w:val="1"/>
      <w:marLeft w:val="0"/>
      <w:marRight w:val="0"/>
      <w:marTop w:val="0"/>
      <w:marBottom w:val="0"/>
      <w:divBdr>
        <w:top w:val="none" w:sz="0" w:space="0" w:color="auto"/>
        <w:left w:val="none" w:sz="0" w:space="0" w:color="auto"/>
        <w:bottom w:val="none" w:sz="0" w:space="0" w:color="auto"/>
        <w:right w:val="none" w:sz="0" w:space="0" w:color="auto"/>
      </w:divBdr>
    </w:div>
    <w:div w:id="325482089">
      <w:bodyDiv w:val="1"/>
      <w:marLeft w:val="0"/>
      <w:marRight w:val="0"/>
      <w:marTop w:val="0"/>
      <w:marBottom w:val="0"/>
      <w:divBdr>
        <w:top w:val="none" w:sz="0" w:space="0" w:color="auto"/>
        <w:left w:val="none" w:sz="0" w:space="0" w:color="auto"/>
        <w:bottom w:val="none" w:sz="0" w:space="0" w:color="auto"/>
        <w:right w:val="none" w:sz="0" w:space="0" w:color="auto"/>
      </w:divBdr>
    </w:div>
    <w:div w:id="338316841">
      <w:bodyDiv w:val="1"/>
      <w:marLeft w:val="0"/>
      <w:marRight w:val="0"/>
      <w:marTop w:val="0"/>
      <w:marBottom w:val="0"/>
      <w:divBdr>
        <w:top w:val="none" w:sz="0" w:space="0" w:color="auto"/>
        <w:left w:val="none" w:sz="0" w:space="0" w:color="auto"/>
        <w:bottom w:val="none" w:sz="0" w:space="0" w:color="auto"/>
        <w:right w:val="none" w:sz="0" w:space="0" w:color="auto"/>
      </w:divBdr>
    </w:div>
    <w:div w:id="393936952">
      <w:bodyDiv w:val="1"/>
      <w:marLeft w:val="0"/>
      <w:marRight w:val="0"/>
      <w:marTop w:val="0"/>
      <w:marBottom w:val="0"/>
      <w:divBdr>
        <w:top w:val="none" w:sz="0" w:space="0" w:color="auto"/>
        <w:left w:val="none" w:sz="0" w:space="0" w:color="auto"/>
        <w:bottom w:val="none" w:sz="0" w:space="0" w:color="auto"/>
        <w:right w:val="none" w:sz="0" w:space="0" w:color="auto"/>
      </w:divBdr>
    </w:div>
    <w:div w:id="415785422">
      <w:bodyDiv w:val="1"/>
      <w:marLeft w:val="0"/>
      <w:marRight w:val="0"/>
      <w:marTop w:val="0"/>
      <w:marBottom w:val="0"/>
      <w:divBdr>
        <w:top w:val="none" w:sz="0" w:space="0" w:color="auto"/>
        <w:left w:val="none" w:sz="0" w:space="0" w:color="auto"/>
        <w:bottom w:val="none" w:sz="0" w:space="0" w:color="auto"/>
        <w:right w:val="none" w:sz="0" w:space="0" w:color="auto"/>
      </w:divBdr>
    </w:div>
    <w:div w:id="432288568">
      <w:bodyDiv w:val="1"/>
      <w:marLeft w:val="0"/>
      <w:marRight w:val="0"/>
      <w:marTop w:val="0"/>
      <w:marBottom w:val="0"/>
      <w:divBdr>
        <w:top w:val="none" w:sz="0" w:space="0" w:color="auto"/>
        <w:left w:val="none" w:sz="0" w:space="0" w:color="auto"/>
        <w:bottom w:val="none" w:sz="0" w:space="0" w:color="auto"/>
        <w:right w:val="none" w:sz="0" w:space="0" w:color="auto"/>
      </w:divBdr>
    </w:div>
    <w:div w:id="494342819">
      <w:bodyDiv w:val="1"/>
      <w:marLeft w:val="0"/>
      <w:marRight w:val="0"/>
      <w:marTop w:val="0"/>
      <w:marBottom w:val="0"/>
      <w:divBdr>
        <w:top w:val="none" w:sz="0" w:space="0" w:color="auto"/>
        <w:left w:val="none" w:sz="0" w:space="0" w:color="auto"/>
        <w:bottom w:val="none" w:sz="0" w:space="0" w:color="auto"/>
        <w:right w:val="none" w:sz="0" w:space="0" w:color="auto"/>
      </w:divBdr>
    </w:div>
    <w:div w:id="510679996">
      <w:bodyDiv w:val="1"/>
      <w:marLeft w:val="0"/>
      <w:marRight w:val="0"/>
      <w:marTop w:val="0"/>
      <w:marBottom w:val="0"/>
      <w:divBdr>
        <w:top w:val="none" w:sz="0" w:space="0" w:color="auto"/>
        <w:left w:val="none" w:sz="0" w:space="0" w:color="auto"/>
        <w:bottom w:val="none" w:sz="0" w:space="0" w:color="auto"/>
        <w:right w:val="none" w:sz="0" w:space="0" w:color="auto"/>
      </w:divBdr>
    </w:div>
    <w:div w:id="518087041">
      <w:bodyDiv w:val="1"/>
      <w:marLeft w:val="0"/>
      <w:marRight w:val="0"/>
      <w:marTop w:val="0"/>
      <w:marBottom w:val="0"/>
      <w:divBdr>
        <w:top w:val="none" w:sz="0" w:space="0" w:color="auto"/>
        <w:left w:val="none" w:sz="0" w:space="0" w:color="auto"/>
        <w:bottom w:val="none" w:sz="0" w:space="0" w:color="auto"/>
        <w:right w:val="none" w:sz="0" w:space="0" w:color="auto"/>
      </w:divBdr>
    </w:div>
    <w:div w:id="552081233">
      <w:bodyDiv w:val="1"/>
      <w:marLeft w:val="0"/>
      <w:marRight w:val="0"/>
      <w:marTop w:val="0"/>
      <w:marBottom w:val="0"/>
      <w:divBdr>
        <w:top w:val="none" w:sz="0" w:space="0" w:color="auto"/>
        <w:left w:val="none" w:sz="0" w:space="0" w:color="auto"/>
        <w:bottom w:val="none" w:sz="0" w:space="0" w:color="auto"/>
        <w:right w:val="none" w:sz="0" w:space="0" w:color="auto"/>
      </w:divBdr>
    </w:div>
    <w:div w:id="619535898">
      <w:bodyDiv w:val="1"/>
      <w:marLeft w:val="0"/>
      <w:marRight w:val="0"/>
      <w:marTop w:val="0"/>
      <w:marBottom w:val="0"/>
      <w:divBdr>
        <w:top w:val="none" w:sz="0" w:space="0" w:color="auto"/>
        <w:left w:val="none" w:sz="0" w:space="0" w:color="auto"/>
        <w:bottom w:val="none" w:sz="0" w:space="0" w:color="auto"/>
        <w:right w:val="none" w:sz="0" w:space="0" w:color="auto"/>
      </w:divBdr>
    </w:div>
    <w:div w:id="633340055">
      <w:bodyDiv w:val="1"/>
      <w:marLeft w:val="0"/>
      <w:marRight w:val="0"/>
      <w:marTop w:val="0"/>
      <w:marBottom w:val="0"/>
      <w:divBdr>
        <w:top w:val="none" w:sz="0" w:space="0" w:color="auto"/>
        <w:left w:val="none" w:sz="0" w:space="0" w:color="auto"/>
        <w:bottom w:val="none" w:sz="0" w:space="0" w:color="auto"/>
        <w:right w:val="none" w:sz="0" w:space="0" w:color="auto"/>
      </w:divBdr>
    </w:div>
    <w:div w:id="681590922">
      <w:bodyDiv w:val="1"/>
      <w:marLeft w:val="0"/>
      <w:marRight w:val="0"/>
      <w:marTop w:val="0"/>
      <w:marBottom w:val="0"/>
      <w:divBdr>
        <w:top w:val="none" w:sz="0" w:space="0" w:color="auto"/>
        <w:left w:val="none" w:sz="0" w:space="0" w:color="auto"/>
        <w:bottom w:val="none" w:sz="0" w:space="0" w:color="auto"/>
        <w:right w:val="none" w:sz="0" w:space="0" w:color="auto"/>
      </w:divBdr>
    </w:div>
    <w:div w:id="681858033">
      <w:bodyDiv w:val="1"/>
      <w:marLeft w:val="0"/>
      <w:marRight w:val="0"/>
      <w:marTop w:val="0"/>
      <w:marBottom w:val="0"/>
      <w:divBdr>
        <w:top w:val="none" w:sz="0" w:space="0" w:color="auto"/>
        <w:left w:val="none" w:sz="0" w:space="0" w:color="auto"/>
        <w:bottom w:val="none" w:sz="0" w:space="0" w:color="auto"/>
        <w:right w:val="none" w:sz="0" w:space="0" w:color="auto"/>
      </w:divBdr>
    </w:div>
    <w:div w:id="696854055">
      <w:bodyDiv w:val="1"/>
      <w:marLeft w:val="0"/>
      <w:marRight w:val="0"/>
      <w:marTop w:val="0"/>
      <w:marBottom w:val="0"/>
      <w:divBdr>
        <w:top w:val="none" w:sz="0" w:space="0" w:color="auto"/>
        <w:left w:val="none" w:sz="0" w:space="0" w:color="auto"/>
        <w:bottom w:val="none" w:sz="0" w:space="0" w:color="auto"/>
        <w:right w:val="none" w:sz="0" w:space="0" w:color="auto"/>
      </w:divBdr>
    </w:div>
    <w:div w:id="731082051">
      <w:bodyDiv w:val="1"/>
      <w:marLeft w:val="0"/>
      <w:marRight w:val="0"/>
      <w:marTop w:val="0"/>
      <w:marBottom w:val="0"/>
      <w:divBdr>
        <w:top w:val="none" w:sz="0" w:space="0" w:color="auto"/>
        <w:left w:val="none" w:sz="0" w:space="0" w:color="auto"/>
        <w:bottom w:val="none" w:sz="0" w:space="0" w:color="auto"/>
        <w:right w:val="none" w:sz="0" w:space="0" w:color="auto"/>
      </w:divBdr>
    </w:div>
    <w:div w:id="789856039">
      <w:bodyDiv w:val="1"/>
      <w:marLeft w:val="0"/>
      <w:marRight w:val="0"/>
      <w:marTop w:val="0"/>
      <w:marBottom w:val="0"/>
      <w:divBdr>
        <w:top w:val="none" w:sz="0" w:space="0" w:color="auto"/>
        <w:left w:val="none" w:sz="0" w:space="0" w:color="auto"/>
        <w:bottom w:val="none" w:sz="0" w:space="0" w:color="auto"/>
        <w:right w:val="none" w:sz="0" w:space="0" w:color="auto"/>
      </w:divBdr>
    </w:div>
    <w:div w:id="797602580">
      <w:bodyDiv w:val="1"/>
      <w:marLeft w:val="0"/>
      <w:marRight w:val="0"/>
      <w:marTop w:val="0"/>
      <w:marBottom w:val="0"/>
      <w:divBdr>
        <w:top w:val="none" w:sz="0" w:space="0" w:color="auto"/>
        <w:left w:val="none" w:sz="0" w:space="0" w:color="auto"/>
        <w:bottom w:val="none" w:sz="0" w:space="0" w:color="auto"/>
        <w:right w:val="none" w:sz="0" w:space="0" w:color="auto"/>
      </w:divBdr>
    </w:div>
    <w:div w:id="872228505">
      <w:bodyDiv w:val="1"/>
      <w:marLeft w:val="0"/>
      <w:marRight w:val="0"/>
      <w:marTop w:val="0"/>
      <w:marBottom w:val="0"/>
      <w:divBdr>
        <w:top w:val="none" w:sz="0" w:space="0" w:color="auto"/>
        <w:left w:val="none" w:sz="0" w:space="0" w:color="auto"/>
        <w:bottom w:val="none" w:sz="0" w:space="0" w:color="auto"/>
        <w:right w:val="none" w:sz="0" w:space="0" w:color="auto"/>
      </w:divBdr>
    </w:div>
    <w:div w:id="913853497">
      <w:bodyDiv w:val="1"/>
      <w:marLeft w:val="0"/>
      <w:marRight w:val="0"/>
      <w:marTop w:val="0"/>
      <w:marBottom w:val="0"/>
      <w:divBdr>
        <w:top w:val="none" w:sz="0" w:space="0" w:color="auto"/>
        <w:left w:val="none" w:sz="0" w:space="0" w:color="auto"/>
        <w:bottom w:val="none" w:sz="0" w:space="0" w:color="auto"/>
        <w:right w:val="none" w:sz="0" w:space="0" w:color="auto"/>
      </w:divBdr>
    </w:div>
    <w:div w:id="961034844">
      <w:bodyDiv w:val="1"/>
      <w:marLeft w:val="0"/>
      <w:marRight w:val="0"/>
      <w:marTop w:val="0"/>
      <w:marBottom w:val="0"/>
      <w:divBdr>
        <w:top w:val="none" w:sz="0" w:space="0" w:color="auto"/>
        <w:left w:val="none" w:sz="0" w:space="0" w:color="auto"/>
        <w:bottom w:val="none" w:sz="0" w:space="0" w:color="auto"/>
        <w:right w:val="none" w:sz="0" w:space="0" w:color="auto"/>
      </w:divBdr>
    </w:div>
    <w:div w:id="984970850">
      <w:bodyDiv w:val="1"/>
      <w:marLeft w:val="0"/>
      <w:marRight w:val="0"/>
      <w:marTop w:val="0"/>
      <w:marBottom w:val="0"/>
      <w:divBdr>
        <w:top w:val="none" w:sz="0" w:space="0" w:color="auto"/>
        <w:left w:val="none" w:sz="0" w:space="0" w:color="auto"/>
        <w:bottom w:val="none" w:sz="0" w:space="0" w:color="auto"/>
        <w:right w:val="none" w:sz="0" w:space="0" w:color="auto"/>
      </w:divBdr>
    </w:div>
    <w:div w:id="997539335">
      <w:bodyDiv w:val="1"/>
      <w:marLeft w:val="0"/>
      <w:marRight w:val="0"/>
      <w:marTop w:val="0"/>
      <w:marBottom w:val="0"/>
      <w:divBdr>
        <w:top w:val="none" w:sz="0" w:space="0" w:color="auto"/>
        <w:left w:val="none" w:sz="0" w:space="0" w:color="auto"/>
        <w:bottom w:val="none" w:sz="0" w:space="0" w:color="auto"/>
        <w:right w:val="none" w:sz="0" w:space="0" w:color="auto"/>
      </w:divBdr>
    </w:div>
    <w:div w:id="1008097102">
      <w:bodyDiv w:val="1"/>
      <w:marLeft w:val="0"/>
      <w:marRight w:val="0"/>
      <w:marTop w:val="0"/>
      <w:marBottom w:val="0"/>
      <w:divBdr>
        <w:top w:val="none" w:sz="0" w:space="0" w:color="auto"/>
        <w:left w:val="none" w:sz="0" w:space="0" w:color="auto"/>
        <w:bottom w:val="none" w:sz="0" w:space="0" w:color="auto"/>
        <w:right w:val="none" w:sz="0" w:space="0" w:color="auto"/>
      </w:divBdr>
    </w:div>
    <w:div w:id="1016007400">
      <w:bodyDiv w:val="1"/>
      <w:marLeft w:val="0"/>
      <w:marRight w:val="0"/>
      <w:marTop w:val="0"/>
      <w:marBottom w:val="0"/>
      <w:divBdr>
        <w:top w:val="none" w:sz="0" w:space="0" w:color="auto"/>
        <w:left w:val="none" w:sz="0" w:space="0" w:color="auto"/>
        <w:bottom w:val="none" w:sz="0" w:space="0" w:color="auto"/>
        <w:right w:val="none" w:sz="0" w:space="0" w:color="auto"/>
      </w:divBdr>
    </w:div>
    <w:div w:id="1016224905">
      <w:bodyDiv w:val="1"/>
      <w:marLeft w:val="0"/>
      <w:marRight w:val="0"/>
      <w:marTop w:val="0"/>
      <w:marBottom w:val="0"/>
      <w:divBdr>
        <w:top w:val="none" w:sz="0" w:space="0" w:color="auto"/>
        <w:left w:val="none" w:sz="0" w:space="0" w:color="auto"/>
        <w:bottom w:val="none" w:sz="0" w:space="0" w:color="auto"/>
        <w:right w:val="none" w:sz="0" w:space="0" w:color="auto"/>
      </w:divBdr>
    </w:div>
    <w:div w:id="1027104440">
      <w:bodyDiv w:val="1"/>
      <w:marLeft w:val="0"/>
      <w:marRight w:val="0"/>
      <w:marTop w:val="0"/>
      <w:marBottom w:val="0"/>
      <w:divBdr>
        <w:top w:val="none" w:sz="0" w:space="0" w:color="auto"/>
        <w:left w:val="none" w:sz="0" w:space="0" w:color="auto"/>
        <w:bottom w:val="none" w:sz="0" w:space="0" w:color="auto"/>
        <w:right w:val="none" w:sz="0" w:space="0" w:color="auto"/>
      </w:divBdr>
    </w:div>
    <w:div w:id="1074739539">
      <w:bodyDiv w:val="1"/>
      <w:marLeft w:val="0"/>
      <w:marRight w:val="0"/>
      <w:marTop w:val="0"/>
      <w:marBottom w:val="0"/>
      <w:divBdr>
        <w:top w:val="none" w:sz="0" w:space="0" w:color="auto"/>
        <w:left w:val="none" w:sz="0" w:space="0" w:color="auto"/>
        <w:bottom w:val="none" w:sz="0" w:space="0" w:color="auto"/>
        <w:right w:val="none" w:sz="0" w:space="0" w:color="auto"/>
      </w:divBdr>
    </w:div>
    <w:div w:id="1119225279">
      <w:bodyDiv w:val="1"/>
      <w:marLeft w:val="0"/>
      <w:marRight w:val="0"/>
      <w:marTop w:val="0"/>
      <w:marBottom w:val="0"/>
      <w:divBdr>
        <w:top w:val="none" w:sz="0" w:space="0" w:color="auto"/>
        <w:left w:val="none" w:sz="0" w:space="0" w:color="auto"/>
        <w:bottom w:val="none" w:sz="0" w:space="0" w:color="auto"/>
        <w:right w:val="none" w:sz="0" w:space="0" w:color="auto"/>
      </w:divBdr>
    </w:div>
    <w:div w:id="1183978765">
      <w:bodyDiv w:val="1"/>
      <w:marLeft w:val="0"/>
      <w:marRight w:val="0"/>
      <w:marTop w:val="0"/>
      <w:marBottom w:val="0"/>
      <w:divBdr>
        <w:top w:val="none" w:sz="0" w:space="0" w:color="auto"/>
        <w:left w:val="none" w:sz="0" w:space="0" w:color="auto"/>
        <w:bottom w:val="none" w:sz="0" w:space="0" w:color="auto"/>
        <w:right w:val="none" w:sz="0" w:space="0" w:color="auto"/>
      </w:divBdr>
      <w:divsChild>
        <w:div w:id="199826329">
          <w:marLeft w:val="0"/>
          <w:marRight w:val="0"/>
          <w:marTop w:val="0"/>
          <w:marBottom w:val="0"/>
          <w:divBdr>
            <w:top w:val="none" w:sz="0" w:space="0" w:color="auto"/>
            <w:left w:val="none" w:sz="0" w:space="0" w:color="auto"/>
            <w:bottom w:val="none" w:sz="0" w:space="0" w:color="auto"/>
            <w:right w:val="none" w:sz="0" w:space="0" w:color="auto"/>
          </w:divBdr>
          <w:divsChild>
            <w:div w:id="885994353">
              <w:marLeft w:val="0"/>
              <w:marRight w:val="0"/>
              <w:marTop w:val="0"/>
              <w:marBottom w:val="0"/>
              <w:divBdr>
                <w:top w:val="none" w:sz="0" w:space="0" w:color="auto"/>
                <w:left w:val="none" w:sz="0" w:space="0" w:color="auto"/>
                <w:bottom w:val="none" w:sz="0" w:space="0" w:color="auto"/>
                <w:right w:val="none" w:sz="0" w:space="0" w:color="auto"/>
              </w:divBdr>
              <w:divsChild>
                <w:div w:id="83456606">
                  <w:marLeft w:val="0"/>
                  <w:marRight w:val="0"/>
                  <w:marTop w:val="0"/>
                  <w:marBottom w:val="0"/>
                  <w:divBdr>
                    <w:top w:val="none" w:sz="0" w:space="0" w:color="auto"/>
                    <w:left w:val="none" w:sz="0" w:space="0" w:color="auto"/>
                    <w:bottom w:val="none" w:sz="0" w:space="0" w:color="auto"/>
                    <w:right w:val="none" w:sz="0" w:space="0" w:color="auto"/>
                  </w:divBdr>
                  <w:divsChild>
                    <w:div w:id="1937246612">
                      <w:marLeft w:val="0"/>
                      <w:marRight w:val="0"/>
                      <w:marTop w:val="0"/>
                      <w:marBottom w:val="0"/>
                      <w:divBdr>
                        <w:top w:val="none" w:sz="0" w:space="0" w:color="auto"/>
                        <w:left w:val="none" w:sz="0" w:space="0" w:color="auto"/>
                        <w:bottom w:val="none" w:sz="0" w:space="0" w:color="auto"/>
                        <w:right w:val="none" w:sz="0" w:space="0" w:color="auto"/>
                      </w:divBdr>
                      <w:divsChild>
                        <w:div w:id="610938633">
                          <w:marLeft w:val="0"/>
                          <w:marRight w:val="0"/>
                          <w:marTop w:val="0"/>
                          <w:marBottom w:val="0"/>
                          <w:divBdr>
                            <w:top w:val="none" w:sz="0" w:space="0" w:color="auto"/>
                            <w:left w:val="none" w:sz="0" w:space="0" w:color="auto"/>
                            <w:bottom w:val="none" w:sz="0" w:space="0" w:color="auto"/>
                            <w:right w:val="none" w:sz="0" w:space="0" w:color="auto"/>
                          </w:divBdr>
                          <w:divsChild>
                            <w:div w:id="1197935961">
                              <w:marLeft w:val="0"/>
                              <w:marRight w:val="0"/>
                              <w:marTop w:val="0"/>
                              <w:marBottom w:val="0"/>
                              <w:divBdr>
                                <w:top w:val="none" w:sz="0" w:space="0" w:color="auto"/>
                                <w:left w:val="none" w:sz="0" w:space="0" w:color="auto"/>
                                <w:bottom w:val="none" w:sz="0" w:space="0" w:color="auto"/>
                                <w:right w:val="none" w:sz="0" w:space="0" w:color="auto"/>
                              </w:divBdr>
                              <w:divsChild>
                                <w:div w:id="668170457">
                                  <w:marLeft w:val="0"/>
                                  <w:marRight w:val="0"/>
                                  <w:marTop w:val="0"/>
                                  <w:marBottom w:val="0"/>
                                  <w:divBdr>
                                    <w:top w:val="none" w:sz="0" w:space="0" w:color="auto"/>
                                    <w:left w:val="none" w:sz="0" w:space="0" w:color="auto"/>
                                    <w:bottom w:val="none" w:sz="0" w:space="0" w:color="auto"/>
                                    <w:right w:val="none" w:sz="0" w:space="0" w:color="auto"/>
                                  </w:divBdr>
                                  <w:divsChild>
                                    <w:div w:id="876696046">
                                      <w:marLeft w:val="0"/>
                                      <w:marRight w:val="0"/>
                                      <w:marTop w:val="0"/>
                                      <w:marBottom w:val="0"/>
                                      <w:divBdr>
                                        <w:top w:val="none" w:sz="0" w:space="0" w:color="auto"/>
                                        <w:left w:val="none" w:sz="0" w:space="0" w:color="auto"/>
                                        <w:bottom w:val="none" w:sz="0" w:space="0" w:color="auto"/>
                                        <w:right w:val="none" w:sz="0" w:space="0" w:color="auto"/>
                                      </w:divBdr>
                                      <w:divsChild>
                                        <w:div w:id="128784684">
                                          <w:marLeft w:val="0"/>
                                          <w:marRight w:val="0"/>
                                          <w:marTop w:val="0"/>
                                          <w:marBottom w:val="0"/>
                                          <w:divBdr>
                                            <w:top w:val="none" w:sz="0" w:space="0" w:color="auto"/>
                                            <w:left w:val="none" w:sz="0" w:space="0" w:color="auto"/>
                                            <w:bottom w:val="none" w:sz="0" w:space="0" w:color="auto"/>
                                            <w:right w:val="none" w:sz="0" w:space="0" w:color="auto"/>
                                          </w:divBdr>
                                          <w:divsChild>
                                            <w:div w:id="1837724453">
                                              <w:marLeft w:val="0"/>
                                              <w:marRight w:val="0"/>
                                              <w:marTop w:val="0"/>
                                              <w:marBottom w:val="0"/>
                                              <w:divBdr>
                                                <w:top w:val="none" w:sz="0" w:space="0" w:color="auto"/>
                                                <w:left w:val="none" w:sz="0" w:space="0" w:color="auto"/>
                                                <w:bottom w:val="none" w:sz="0" w:space="0" w:color="auto"/>
                                                <w:right w:val="none" w:sz="0" w:space="0" w:color="auto"/>
                                              </w:divBdr>
                                              <w:divsChild>
                                                <w:div w:id="1421215721">
                                                  <w:marLeft w:val="0"/>
                                                  <w:marRight w:val="0"/>
                                                  <w:marTop w:val="0"/>
                                                  <w:marBottom w:val="0"/>
                                                  <w:divBdr>
                                                    <w:top w:val="none" w:sz="0" w:space="0" w:color="auto"/>
                                                    <w:left w:val="none" w:sz="0" w:space="0" w:color="auto"/>
                                                    <w:bottom w:val="none" w:sz="0" w:space="0" w:color="auto"/>
                                                    <w:right w:val="none" w:sz="0" w:space="0" w:color="auto"/>
                                                  </w:divBdr>
                                                  <w:divsChild>
                                                    <w:div w:id="1167283315">
                                                      <w:marLeft w:val="0"/>
                                                      <w:marRight w:val="0"/>
                                                      <w:marTop w:val="0"/>
                                                      <w:marBottom w:val="0"/>
                                                      <w:divBdr>
                                                        <w:top w:val="none" w:sz="0" w:space="0" w:color="auto"/>
                                                        <w:left w:val="none" w:sz="0" w:space="0" w:color="auto"/>
                                                        <w:bottom w:val="none" w:sz="0" w:space="0" w:color="auto"/>
                                                        <w:right w:val="none" w:sz="0" w:space="0" w:color="auto"/>
                                                      </w:divBdr>
                                                      <w:divsChild>
                                                        <w:div w:id="1786731058">
                                                          <w:marLeft w:val="0"/>
                                                          <w:marRight w:val="0"/>
                                                          <w:marTop w:val="0"/>
                                                          <w:marBottom w:val="0"/>
                                                          <w:divBdr>
                                                            <w:top w:val="none" w:sz="0" w:space="0" w:color="auto"/>
                                                            <w:left w:val="none" w:sz="0" w:space="0" w:color="auto"/>
                                                            <w:bottom w:val="none" w:sz="0" w:space="0" w:color="auto"/>
                                                            <w:right w:val="none" w:sz="0" w:space="0" w:color="auto"/>
                                                          </w:divBdr>
                                                          <w:divsChild>
                                                            <w:div w:id="1684629240">
                                                              <w:marLeft w:val="0"/>
                                                              <w:marRight w:val="0"/>
                                                              <w:marTop w:val="0"/>
                                                              <w:marBottom w:val="0"/>
                                                              <w:divBdr>
                                                                <w:top w:val="none" w:sz="0" w:space="0" w:color="auto"/>
                                                                <w:left w:val="none" w:sz="0" w:space="0" w:color="auto"/>
                                                                <w:bottom w:val="none" w:sz="0" w:space="0" w:color="auto"/>
                                                                <w:right w:val="none" w:sz="0" w:space="0" w:color="auto"/>
                                                              </w:divBdr>
                                                              <w:divsChild>
                                                                <w:div w:id="1235820258">
                                                                  <w:marLeft w:val="0"/>
                                                                  <w:marRight w:val="0"/>
                                                                  <w:marTop w:val="0"/>
                                                                  <w:marBottom w:val="0"/>
                                                                  <w:divBdr>
                                                                    <w:top w:val="none" w:sz="0" w:space="0" w:color="auto"/>
                                                                    <w:left w:val="none" w:sz="0" w:space="0" w:color="auto"/>
                                                                    <w:bottom w:val="none" w:sz="0" w:space="0" w:color="auto"/>
                                                                    <w:right w:val="none" w:sz="0" w:space="0" w:color="auto"/>
                                                                  </w:divBdr>
                                                                  <w:divsChild>
                                                                    <w:div w:id="889877100">
                                                                      <w:marLeft w:val="0"/>
                                                                      <w:marRight w:val="0"/>
                                                                      <w:marTop w:val="0"/>
                                                                      <w:marBottom w:val="0"/>
                                                                      <w:divBdr>
                                                                        <w:top w:val="none" w:sz="0" w:space="0" w:color="auto"/>
                                                                        <w:left w:val="none" w:sz="0" w:space="0" w:color="auto"/>
                                                                        <w:bottom w:val="none" w:sz="0" w:space="0" w:color="auto"/>
                                                                        <w:right w:val="none" w:sz="0" w:space="0" w:color="auto"/>
                                                                      </w:divBdr>
                                                                      <w:divsChild>
                                                                        <w:div w:id="1506749014">
                                                                          <w:marLeft w:val="0"/>
                                                                          <w:marRight w:val="0"/>
                                                                          <w:marTop w:val="0"/>
                                                                          <w:marBottom w:val="0"/>
                                                                          <w:divBdr>
                                                                            <w:top w:val="none" w:sz="0" w:space="0" w:color="auto"/>
                                                                            <w:left w:val="none" w:sz="0" w:space="0" w:color="auto"/>
                                                                            <w:bottom w:val="none" w:sz="0" w:space="0" w:color="auto"/>
                                                                            <w:right w:val="none" w:sz="0" w:space="0" w:color="auto"/>
                                                                          </w:divBdr>
                                                                          <w:divsChild>
                                                                            <w:div w:id="193810336">
                                                                              <w:marLeft w:val="0"/>
                                                                              <w:marRight w:val="0"/>
                                                                              <w:marTop w:val="0"/>
                                                                              <w:marBottom w:val="0"/>
                                                                              <w:divBdr>
                                                                                <w:top w:val="none" w:sz="0" w:space="0" w:color="auto"/>
                                                                                <w:left w:val="none" w:sz="0" w:space="0" w:color="auto"/>
                                                                                <w:bottom w:val="none" w:sz="0" w:space="0" w:color="auto"/>
                                                                                <w:right w:val="none" w:sz="0" w:space="0" w:color="auto"/>
                                                                              </w:divBdr>
                                                                              <w:divsChild>
                                                                                <w:div w:id="19090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895529">
      <w:bodyDiv w:val="1"/>
      <w:marLeft w:val="0"/>
      <w:marRight w:val="0"/>
      <w:marTop w:val="0"/>
      <w:marBottom w:val="0"/>
      <w:divBdr>
        <w:top w:val="none" w:sz="0" w:space="0" w:color="auto"/>
        <w:left w:val="none" w:sz="0" w:space="0" w:color="auto"/>
        <w:bottom w:val="none" w:sz="0" w:space="0" w:color="auto"/>
        <w:right w:val="none" w:sz="0" w:space="0" w:color="auto"/>
      </w:divBdr>
    </w:div>
    <w:div w:id="1238055632">
      <w:bodyDiv w:val="1"/>
      <w:marLeft w:val="0"/>
      <w:marRight w:val="0"/>
      <w:marTop w:val="0"/>
      <w:marBottom w:val="0"/>
      <w:divBdr>
        <w:top w:val="none" w:sz="0" w:space="0" w:color="auto"/>
        <w:left w:val="none" w:sz="0" w:space="0" w:color="auto"/>
        <w:bottom w:val="none" w:sz="0" w:space="0" w:color="auto"/>
        <w:right w:val="none" w:sz="0" w:space="0" w:color="auto"/>
      </w:divBdr>
    </w:div>
    <w:div w:id="1258515547">
      <w:bodyDiv w:val="1"/>
      <w:marLeft w:val="0"/>
      <w:marRight w:val="0"/>
      <w:marTop w:val="0"/>
      <w:marBottom w:val="0"/>
      <w:divBdr>
        <w:top w:val="none" w:sz="0" w:space="0" w:color="auto"/>
        <w:left w:val="none" w:sz="0" w:space="0" w:color="auto"/>
        <w:bottom w:val="none" w:sz="0" w:space="0" w:color="auto"/>
        <w:right w:val="none" w:sz="0" w:space="0" w:color="auto"/>
      </w:divBdr>
    </w:div>
    <w:div w:id="1268654995">
      <w:bodyDiv w:val="1"/>
      <w:marLeft w:val="0"/>
      <w:marRight w:val="0"/>
      <w:marTop w:val="0"/>
      <w:marBottom w:val="0"/>
      <w:divBdr>
        <w:top w:val="none" w:sz="0" w:space="0" w:color="auto"/>
        <w:left w:val="none" w:sz="0" w:space="0" w:color="auto"/>
        <w:bottom w:val="none" w:sz="0" w:space="0" w:color="auto"/>
        <w:right w:val="none" w:sz="0" w:space="0" w:color="auto"/>
      </w:divBdr>
    </w:div>
    <w:div w:id="1310013926">
      <w:bodyDiv w:val="1"/>
      <w:marLeft w:val="0"/>
      <w:marRight w:val="0"/>
      <w:marTop w:val="0"/>
      <w:marBottom w:val="0"/>
      <w:divBdr>
        <w:top w:val="none" w:sz="0" w:space="0" w:color="auto"/>
        <w:left w:val="none" w:sz="0" w:space="0" w:color="auto"/>
        <w:bottom w:val="none" w:sz="0" w:space="0" w:color="auto"/>
        <w:right w:val="none" w:sz="0" w:space="0" w:color="auto"/>
      </w:divBdr>
    </w:div>
    <w:div w:id="1328052012">
      <w:bodyDiv w:val="1"/>
      <w:marLeft w:val="0"/>
      <w:marRight w:val="0"/>
      <w:marTop w:val="0"/>
      <w:marBottom w:val="0"/>
      <w:divBdr>
        <w:top w:val="none" w:sz="0" w:space="0" w:color="auto"/>
        <w:left w:val="none" w:sz="0" w:space="0" w:color="auto"/>
        <w:bottom w:val="none" w:sz="0" w:space="0" w:color="auto"/>
        <w:right w:val="none" w:sz="0" w:space="0" w:color="auto"/>
      </w:divBdr>
    </w:div>
    <w:div w:id="1332172205">
      <w:bodyDiv w:val="1"/>
      <w:marLeft w:val="0"/>
      <w:marRight w:val="0"/>
      <w:marTop w:val="0"/>
      <w:marBottom w:val="0"/>
      <w:divBdr>
        <w:top w:val="none" w:sz="0" w:space="0" w:color="auto"/>
        <w:left w:val="none" w:sz="0" w:space="0" w:color="auto"/>
        <w:bottom w:val="none" w:sz="0" w:space="0" w:color="auto"/>
        <w:right w:val="none" w:sz="0" w:space="0" w:color="auto"/>
      </w:divBdr>
      <w:divsChild>
        <w:div w:id="438528613">
          <w:marLeft w:val="0"/>
          <w:marRight w:val="0"/>
          <w:marTop w:val="0"/>
          <w:marBottom w:val="0"/>
          <w:divBdr>
            <w:top w:val="none" w:sz="0" w:space="0" w:color="auto"/>
            <w:left w:val="none" w:sz="0" w:space="0" w:color="auto"/>
            <w:bottom w:val="none" w:sz="0" w:space="0" w:color="auto"/>
            <w:right w:val="none" w:sz="0" w:space="0" w:color="auto"/>
          </w:divBdr>
        </w:div>
        <w:div w:id="1290429563">
          <w:marLeft w:val="0"/>
          <w:marRight w:val="0"/>
          <w:marTop w:val="0"/>
          <w:marBottom w:val="0"/>
          <w:divBdr>
            <w:top w:val="none" w:sz="0" w:space="0" w:color="auto"/>
            <w:left w:val="none" w:sz="0" w:space="0" w:color="auto"/>
            <w:bottom w:val="none" w:sz="0" w:space="0" w:color="auto"/>
            <w:right w:val="none" w:sz="0" w:space="0" w:color="auto"/>
          </w:divBdr>
        </w:div>
        <w:div w:id="1670981188">
          <w:marLeft w:val="0"/>
          <w:marRight w:val="0"/>
          <w:marTop w:val="0"/>
          <w:marBottom w:val="0"/>
          <w:divBdr>
            <w:top w:val="none" w:sz="0" w:space="0" w:color="auto"/>
            <w:left w:val="none" w:sz="0" w:space="0" w:color="auto"/>
            <w:bottom w:val="none" w:sz="0" w:space="0" w:color="auto"/>
            <w:right w:val="none" w:sz="0" w:space="0" w:color="auto"/>
          </w:divBdr>
        </w:div>
        <w:div w:id="290984156">
          <w:marLeft w:val="0"/>
          <w:marRight w:val="0"/>
          <w:marTop w:val="0"/>
          <w:marBottom w:val="0"/>
          <w:divBdr>
            <w:top w:val="none" w:sz="0" w:space="0" w:color="auto"/>
            <w:left w:val="none" w:sz="0" w:space="0" w:color="auto"/>
            <w:bottom w:val="none" w:sz="0" w:space="0" w:color="auto"/>
            <w:right w:val="none" w:sz="0" w:space="0" w:color="auto"/>
          </w:divBdr>
        </w:div>
        <w:div w:id="1620649626">
          <w:marLeft w:val="0"/>
          <w:marRight w:val="0"/>
          <w:marTop w:val="0"/>
          <w:marBottom w:val="0"/>
          <w:divBdr>
            <w:top w:val="none" w:sz="0" w:space="0" w:color="auto"/>
            <w:left w:val="none" w:sz="0" w:space="0" w:color="auto"/>
            <w:bottom w:val="none" w:sz="0" w:space="0" w:color="auto"/>
            <w:right w:val="none" w:sz="0" w:space="0" w:color="auto"/>
          </w:divBdr>
        </w:div>
        <w:div w:id="1682000596">
          <w:marLeft w:val="0"/>
          <w:marRight w:val="0"/>
          <w:marTop w:val="0"/>
          <w:marBottom w:val="0"/>
          <w:divBdr>
            <w:top w:val="none" w:sz="0" w:space="0" w:color="auto"/>
            <w:left w:val="none" w:sz="0" w:space="0" w:color="auto"/>
            <w:bottom w:val="none" w:sz="0" w:space="0" w:color="auto"/>
            <w:right w:val="none" w:sz="0" w:space="0" w:color="auto"/>
          </w:divBdr>
        </w:div>
        <w:div w:id="841360544">
          <w:marLeft w:val="0"/>
          <w:marRight w:val="0"/>
          <w:marTop w:val="0"/>
          <w:marBottom w:val="0"/>
          <w:divBdr>
            <w:top w:val="none" w:sz="0" w:space="0" w:color="auto"/>
            <w:left w:val="none" w:sz="0" w:space="0" w:color="auto"/>
            <w:bottom w:val="none" w:sz="0" w:space="0" w:color="auto"/>
            <w:right w:val="none" w:sz="0" w:space="0" w:color="auto"/>
          </w:divBdr>
        </w:div>
        <w:div w:id="439568040">
          <w:marLeft w:val="0"/>
          <w:marRight w:val="0"/>
          <w:marTop w:val="0"/>
          <w:marBottom w:val="0"/>
          <w:divBdr>
            <w:top w:val="none" w:sz="0" w:space="0" w:color="auto"/>
            <w:left w:val="none" w:sz="0" w:space="0" w:color="auto"/>
            <w:bottom w:val="none" w:sz="0" w:space="0" w:color="auto"/>
            <w:right w:val="none" w:sz="0" w:space="0" w:color="auto"/>
          </w:divBdr>
        </w:div>
        <w:div w:id="1232691080">
          <w:marLeft w:val="0"/>
          <w:marRight w:val="0"/>
          <w:marTop w:val="0"/>
          <w:marBottom w:val="0"/>
          <w:divBdr>
            <w:top w:val="none" w:sz="0" w:space="0" w:color="auto"/>
            <w:left w:val="none" w:sz="0" w:space="0" w:color="auto"/>
            <w:bottom w:val="none" w:sz="0" w:space="0" w:color="auto"/>
            <w:right w:val="none" w:sz="0" w:space="0" w:color="auto"/>
          </w:divBdr>
        </w:div>
        <w:div w:id="356931712">
          <w:marLeft w:val="0"/>
          <w:marRight w:val="0"/>
          <w:marTop w:val="0"/>
          <w:marBottom w:val="0"/>
          <w:divBdr>
            <w:top w:val="none" w:sz="0" w:space="0" w:color="auto"/>
            <w:left w:val="none" w:sz="0" w:space="0" w:color="auto"/>
            <w:bottom w:val="none" w:sz="0" w:space="0" w:color="auto"/>
            <w:right w:val="none" w:sz="0" w:space="0" w:color="auto"/>
          </w:divBdr>
        </w:div>
        <w:div w:id="1362584556">
          <w:marLeft w:val="0"/>
          <w:marRight w:val="0"/>
          <w:marTop w:val="0"/>
          <w:marBottom w:val="0"/>
          <w:divBdr>
            <w:top w:val="none" w:sz="0" w:space="0" w:color="auto"/>
            <w:left w:val="none" w:sz="0" w:space="0" w:color="auto"/>
            <w:bottom w:val="none" w:sz="0" w:space="0" w:color="auto"/>
            <w:right w:val="none" w:sz="0" w:space="0" w:color="auto"/>
          </w:divBdr>
        </w:div>
        <w:div w:id="147408239">
          <w:marLeft w:val="0"/>
          <w:marRight w:val="0"/>
          <w:marTop w:val="0"/>
          <w:marBottom w:val="0"/>
          <w:divBdr>
            <w:top w:val="none" w:sz="0" w:space="0" w:color="auto"/>
            <w:left w:val="none" w:sz="0" w:space="0" w:color="auto"/>
            <w:bottom w:val="none" w:sz="0" w:space="0" w:color="auto"/>
            <w:right w:val="none" w:sz="0" w:space="0" w:color="auto"/>
          </w:divBdr>
        </w:div>
      </w:divsChild>
    </w:div>
    <w:div w:id="1342397473">
      <w:bodyDiv w:val="1"/>
      <w:marLeft w:val="0"/>
      <w:marRight w:val="0"/>
      <w:marTop w:val="0"/>
      <w:marBottom w:val="0"/>
      <w:divBdr>
        <w:top w:val="none" w:sz="0" w:space="0" w:color="auto"/>
        <w:left w:val="none" w:sz="0" w:space="0" w:color="auto"/>
        <w:bottom w:val="none" w:sz="0" w:space="0" w:color="auto"/>
        <w:right w:val="none" w:sz="0" w:space="0" w:color="auto"/>
      </w:divBdr>
    </w:div>
    <w:div w:id="1370953306">
      <w:bodyDiv w:val="1"/>
      <w:marLeft w:val="0"/>
      <w:marRight w:val="0"/>
      <w:marTop w:val="0"/>
      <w:marBottom w:val="0"/>
      <w:divBdr>
        <w:top w:val="none" w:sz="0" w:space="0" w:color="auto"/>
        <w:left w:val="none" w:sz="0" w:space="0" w:color="auto"/>
        <w:bottom w:val="none" w:sz="0" w:space="0" w:color="auto"/>
        <w:right w:val="none" w:sz="0" w:space="0" w:color="auto"/>
      </w:divBdr>
    </w:div>
    <w:div w:id="1371225124">
      <w:bodyDiv w:val="1"/>
      <w:marLeft w:val="0"/>
      <w:marRight w:val="0"/>
      <w:marTop w:val="0"/>
      <w:marBottom w:val="0"/>
      <w:divBdr>
        <w:top w:val="none" w:sz="0" w:space="0" w:color="auto"/>
        <w:left w:val="none" w:sz="0" w:space="0" w:color="auto"/>
        <w:bottom w:val="none" w:sz="0" w:space="0" w:color="auto"/>
        <w:right w:val="none" w:sz="0" w:space="0" w:color="auto"/>
      </w:divBdr>
    </w:div>
    <w:div w:id="1371607217">
      <w:bodyDiv w:val="1"/>
      <w:marLeft w:val="0"/>
      <w:marRight w:val="0"/>
      <w:marTop w:val="0"/>
      <w:marBottom w:val="0"/>
      <w:divBdr>
        <w:top w:val="none" w:sz="0" w:space="0" w:color="auto"/>
        <w:left w:val="none" w:sz="0" w:space="0" w:color="auto"/>
        <w:bottom w:val="none" w:sz="0" w:space="0" w:color="auto"/>
        <w:right w:val="none" w:sz="0" w:space="0" w:color="auto"/>
      </w:divBdr>
    </w:div>
    <w:div w:id="1387298439">
      <w:bodyDiv w:val="1"/>
      <w:marLeft w:val="0"/>
      <w:marRight w:val="0"/>
      <w:marTop w:val="0"/>
      <w:marBottom w:val="0"/>
      <w:divBdr>
        <w:top w:val="none" w:sz="0" w:space="0" w:color="auto"/>
        <w:left w:val="none" w:sz="0" w:space="0" w:color="auto"/>
        <w:bottom w:val="none" w:sz="0" w:space="0" w:color="auto"/>
        <w:right w:val="none" w:sz="0" w:space="0" w:color="auto"/>
      </w:divBdr>
    </w:div>
    <w:div w:id="1407146948">
      <w:bodyDiv w:val="1"/>
      <w:marLeft w:val="0"/>
      <w:marRight w:val="0"/>
      <w:marTop w:val="0"/>
      <w:marBottom w:val="0"/>
      <w:divBdr>
        <w:top w:val="none" w:sz="0" w:space="0" w:color="auto"/>
        <w:left w:val="none" w:sz="0" w:space="0" w:color="auto"/>
        <w:bottom w:val="none" w:sz="0" w:space="0" w:color="auto"/>
        <w:right w:val="none" w:sz="0" w:space="0" w:color="auto"/>
      </w:divBdr>
    </w:div>
    <w:div w:id="1443497113">
      <w:bodyDiv w:val="1"/>
      <w:marLeft w:val="0"/>
      <w:marRight w:val="0"/>
      <w:marTop w:val="0"/>
      <w:marBottom w:val="0"/>
      <w:divBdr>
        <w:top w:val="none" w:sz="0" w:space="0" w:color="auto"/>
        <w:left w:val="none" w:sz="0" w:space="0" w:color="auto"/>
        <w:bottom w:val="none" w:sz="0" w:space="0" w:color="auto"/>
        <w:right w:val="none" w:sz="0" w:space="0" w:color="auto"/>
      </w:divBdr>
    </w:div>
    <w:div w:id="1458137924">
      <w:bodyDiv w:val="1"/>
      <w:marLeft w:val="0"/>
      <w:marRight w:val="0"/>
      <w:marTop w:val="0"/>
      <w:marBottom w:val="0"/>
      <w:divBdr>
        <w:top w:val="none" w:sz="0" w:space="0" w:color="auto"/>
        <w:left w:val="none" w:sz="0" w:space="0" w:color="auto"/>
        <w:bottom w:val="none" w:sz="0" w:space="0" w:color="auto"/>
        <w:right w:val="none" w:sz="0" w:space="0" w:color="auto"/>
      </w:divBdr>
    </w:div>
    <w:div w:id="1491944145">
      <w:bodyDiv w:val="1"/>
      <w:marLeft w:val="0"/>
      <w:marRight w:val="0"/>
      <w:marTop w:val="0"/>
      <w:marBottom w:val="0"/>
      <w:divBdr>
        <w:top w:val="none" w:sz="0" w:space="0" w:color="auto"/>
        <w:left w:val="none" w:sz="0" w:space="0" w:color="auto"/>
        <w:bottom w:val="none" w:sz="0" w:space="0" w:color="auto"/>
        <w:right w:val="none" w:sz="0" w:space="0" w:color="auto"/>
      </w:divBdr>
    </w:div>
    <w:div w:id="1498153662">
      <w:bodyDiv w:val="1"/>
      <w:marLeft w:val="0"/>
      <w:marRight w:val="0"/>
      <w:marTop w:val="0"/>
      <w:marBottom w:val="0"/>
      <w:divBdr>
        <w:top w:val="none" w:sz="0" w:space="0" w:color="auto"/>
        <w:left w:val="none" w:sz="0" w:space="0" w:color="auto"/>
        <w:bottom w:val="none" w:sz="0" w:space="0" w:color="auto"/>
        <w:right w:val="none" w:sz="0" w:space="0" w:color="auto"/>
      </w:divBdr>
    </w:div>
    <w:div w:id="1508983786">
      <w:bodyDiv w:val="1"/>
      <w:marLeft w:val="0"/>
      <w:marRight w:val="0"/>
      <w:marTop w:val="0"/>
      <w:marBottom w:val="0"/>
      <w:divBdr>
        <w:top w:val="none" w:sz="0" w:space="0" w:color="auto"/>
        <w:left w:val="none" w:sz="0" w:space="0" w:color="auto"/>
        <w:bottom w:val="none" w:sz="0" w:space="0" w:color="auto"/>
        <w:right w:val="none" w:sz="0" w:space="0" w:color="auto"/>
      </w:divBdr>
    </w:div>
    <w:div w:id="1518470985">
      <w:bodyDiv w:val="1"/>
      <w:marLeft w:val="0"/>
      <w:marRight w:val="0"/>
      <w:marTop w:val="0"/>
      <w:marBottom w:val="0"/>
      <w:divBdr>
        <w:top w:val="none" w:sz="0" w:space="0" w:color="auto"/>
        <w:left w:val="none" w:sz="0" w:space="0" w:color="auto"/>
        <w:bottom w:val="none" w:sz="0" w:space="0" w:color="auto"/>
        <w:right w:val="none" w:sz="0" w:space="0" w:color="auto"/>
      </w:divBdr>
    </w:div>
    <w:div w:id="1519781528">
      <w:bodyDiv w:val="1"/>
      <w:marLeft w:val="0"/>
      <w:marRight w:val="0"/>
      <w:marTop w:val="0"/>
      <w:marBottom w:val="0"/>
      <w:divBdr>
        <w:top w:val="none" w:sz="0" w:space="0" w:color="auto"/>
        <w:left w:val="none" w:sz="0" w:space="0" w:color="auto"/>
        <w:bottom w:val="none" w:sz="0" w:space="0" w:color="auto"/>
        <w:right w:val="none" w:sz="0" w:space="0" w:color="auto"/>
      </w:divBdr>
    </w:div>
    <w:div w:id="1554973290">
      <w:bodyDiv w:val="1"/>
      <w:marLeft w:val="0"/>
      <w:marRight w:val="0"/>
      <w:marTop w:val="0"/>
      <w:marBottom w:val="0"/>
      <w:divBdr>
        <w:top w:val="none" w:sz="0" w:space="0" w:color="auto"/>
        <w:left w:val="none" w:sz="0" w:space="0" w:color="auto"/>
        <w:bottom w:val="none" w:sz="0" w:space="0" w:color="auto"/>
        <w:right w:val="none" w:sz="0" w:space="0" w:color="auto"/>
      </w:divBdr>
    </w:div>
    <w:div w:id="1566799479">
      <w:bodyDiv w:val="1"/>
      <w:marLeft w:val="0"/>
      <w:marRight w:val="0"/>
      <w:marTop w:val="0"/>
      <w:marBottom w:val="0"/>
      <w:divBdr>
        <w:top w:val="none" w:sz="0" w:space="0" w:color="auto"/>
        <w:left w:val="none" w:sz="0" w:space="0" w:color="auto"/>
        <w:bottom w:val="none" w:sz="0" w:space="0" w:color="auto"/>
        <w:right w:val="none" w:sz="0" w:space="0" w:color="auto"/>
      </w:divBdr>
    </w:div>
    <w:div w:id="1567566581">
      <w:bodyDiv w:val="1"/>
      <w:marLeft w:val="0"/>
      <w:marRight w:val="0"/>
      <w:marTop w:val="0"/>
      <w:marBottom w:val="0"/>
      <w:divBdr>
        <w:top w:val="none" w:sz="0" w:space="0" w:color="auto"/>
        <w:left w:val="none" w:sz="0" w:space="0" w:color="auto"/>
        <w:bottom w:val="none" w:sz="0" w:space="0" w:color="auto"/>
        <w:right w:val="none" w:sz="0" w:space="0" w:color="auto"/>
      </w:divBdr>
    </w:div>
    <w:div w:id="1627657980">
      <w:bodyDiv w:val="1"/>
      <w:marLeft w:val="0"/>
      <w:marRight w:val="0"/>
      <w:marTop w:val="0"/>
      <w:marBottom w:val="0"/>
      <w:divBdr>
        <w:top w:val="none" w:sz="0" w:space="0" w:color="auto"/>
        <w:left w:val="none" w:sz="0" w:space="0" w:color="auto"/>
        <w:bottom w:val="none" w:sz="0" w:space="0" w:color="auto"/>
        <w:right w:val="none" w:sz="0" w:space="0" w:color="auto"/>
      </w:divBdr>
    </w:div>
    <w:div w:id="1644460861">
      <w:bodyDiv w:val="1"/>
      <w:marLeft w:val="0"/>
      <w:marRight w:val="0"/>
      <w:marTop w:val="0"/>
      <w:marBottom w:val="0"/>
      <w:divBdr>
        <w:top w:val="none" w:sz="0" w:space="0" w:color="auto"/>
        <w:left w:val="none" w:sz="0" w:space="0" w:color="auto"/>
        <w:bottom w:val="none" w:sz="0" w:space="0" w:color="auto"/>
        <w:right w:val="none" w:sz="0" w:space="0" w:color="auto"/>
      </w:divBdr>
    </w:div>
    <w:div w:id="1651714989">
      <w:bodyDiv w:val="1"/>
      <w:marLeft w:val="0"/>
      <w:marRight w:val="0"/>
      <w:marTop w:val="0"/>
      <w:marBottom w:val="0"/>
      <w:divBdr>
        <w:top w:val="none" w:sz="0" w:space="0" w:color="auto"/>
        <w:left w:val="none" w:sz="0" w:space="0" w:color="auto"/>
        <w:bottom w:val="none" w:sz="0" w:space="0" w:color="auto"/>
        <w:right w:val="none" w:sz="0" w:space="0" w:color="auto"/>
      </w:divBdr>
    </w:div>
    <w:div w:id="1674605121">
      <w:bodyDiv w:val="1"/>
      <w:marLeft w:val="0"/>
      <w:marRight w:val="0"/>
      <w:marTop w:val="0"/>
      <w:marBottom w:val="0"/>
      <w:divBdr>
        <w:top w:val="none" w:sz="0" w:space="0" w:color="auto"/>
        <w:left w:val="none" w:sz="0" w:space="0" w:color="auto"/>
        <w:bottom w:val="none" w:sz="0" w:space="0" w:color="auto"/>
        <w:right w:val="none" w:sz="0" w:space="0" w:color="auto"/>
      </w:divBdr>
    </w:div>
    <w:div w:id="1675181487">
      <w:bodyDiv w:val="1"/>
      <w:marLeft w:val="0"/>
      <w:marRight w:val="0"/>
      <w:marTop w:val="0"/>
      <w:marBottom w:val="0"/>
      <w:divBdr>
        <w:top w:val="none" w:sz="0" w:space="0" w:color="auto"/>
        <w:left w:val="none" w:sz="0" w:space="0" w:color="auto"/>
        <w:bottom w:val="none" w:sz="0" w:space="0" w:color="auto"/>
        <w:right w:val="none" w:sz="0" w:space="0" w:color="auto"/>
      </w:divBdr>
    </w:div>
    <w:div w:id="1690989231">
      <w:bodyDiv w:val="1"/>
      <w:marLeft w:val="0"/>
      <w:marRight w:val="0"/>
      <w:marTop w:val="0"/>
      <w:marBottom w:val="0"/>
      <w:divBdr>
        <w:top w:val="none" w:sz="0" w:space="0" w:color="auto"/>
        <w:left w:val="none" w:sz="0" w:space="0" w:color="auto"/>
        <w:bottom w:val="none" w:sz="0" w:space="0" w:color="auto"/>
        <w:right w:val="none" w:sz="0" w:space="0" w:color="auto"/>
      </w:divBdr>
    </w:div>
    <w:div w:id="1735466707">
      <w:bodyDiv w:val="1"/>
      <w:marLeft w:val="0"/>
      <w:marRight w:val="0"/>
      <w:marTop w:val="0"/>
      <w:marBottom w:val="0"/>
      <w:divBdr>
        <w:top w:val="none" w:sz="0" w:space="0" w:color="auto"/>
        <w:left w:val="none" w:sz="0" w:space="0" w:color="auto"/>
        <w:bottom w:val="none" w:sz="0" w:space="0" w:color="auto"/>
        <w:right w:val="none" w:sz="0" w:space="0" w:color="auto"/>
      </w:divBdr>
    </w:div>
    <w:div w:id="1785929446">
      <w:bodyDiv w:val="1"/>
      <w:marLeft w:val="0"/>
      <w:marRight w:val="0"/>
      <w:marTop w:val="0"/>
      <w:marBottom w:val="0"/>
      <w:divBdr>
        <w:top w:val="none" w:sz="0" w:space="0" w:color="auto"/>
        <w:left w:val="none" w:sz="0" w:space="0" w:color="auto"/>
        <w:bottom w:val="none" w:sz="0" w:space="0" w:color="auto"/>
        <w:right w:val="none" w:sz="0" w:space="0" w:color="auto"/>
      </w:divBdr>
    </w:div>
    <w:div w:id="1809396340">
      <w:bodyDiv w:val="1"/>
      <w:marLeft w:val="0"/>
      <w:marRight w:val="0"/>
      <w:marTop w:val="0"/>
      <w:marBottom w:val="0"/>
      <w:divBdr>
        <w:top w:val="none" w:sz="0" w:space="0" w:color="auto"/>
        <w:left w:val="none" w:sz="0" w:space="0" w:color="auto"/>
        <w:bottom w:val="none" w:sz="0" w:space="0" w:color="auto"/>
        <w:right w:val="none" w:sz="0" w:space="0" w:color="auto"/>
      </w:divBdr>
    </w:div>
    <w:div w:id="1811436802">
      <w:bodyDiv w:val="1"/>
      <w:marLeft w:val="0"/>
      <w:marRight w:val="0"/>
      <w:marTop w:val="0"/>
      <w:marBottom w:val="0"/>
      <w:divBdr>
        <w:top w:val="none" w:sz="0" w:space="0" w:color="auto"/>
        <w:left w:val="none" w:sz="0" w:space="0" w:color="auto"/>
        <w:bottom w:val="none" w:sz="0" w:space="0" w:color="auto"/>
        <w:right w:val="none" w:sz="0" w:space="0" w:color="auto"/>
      </w:divBdr>
    </w:div>
    <w:div w:id="1823693231">
      <w:bodyDiv w:val="1"/>
      <w:marLeft w:val="0"/>
      <w:marRight w:val="0"/>
      <w:marTop w:val="0"/>
      <w:marBottom w:val="0"/>
      <w:divBdr>
        <w:top w:val="none" w:sz="0" w:space="0" w:color="auto"/>
        <w:left w:val="none" w:sz="0" w:space="0" w:color="auto"/>
        <w:bottom w:val="none" w:sz="0" w:space="0" w:color="auto"/>
        <w:right w:val="none" w:sz="0" w:space="0" w:color="auto"/>
      </w:divBdr>
    </w:div>
    <w:div w:id="1827821210">
      <w:bodyDiv w:val="1"/>
      <w:marLeft w:val="0"/>
      <w:marRight w:val="0"/>
      <w:marTop w:val="0"/>
      <w:marBottom w:val="0"/>
      <w:divBdr>
        <w:top w:val="none" w:sz="0" w:space="0" w:color="auto"/>
        <w:left w:val="none" w:sz="0" w:space="0" w:color="auto"/>
        <w:bottom w:val="none" w:sz="0" w:space="0" w:color="auto"/>
        <w:right w:val="none" w:sz="0" w:space="0" w:color="auto"/>
      </w:divBdr>
    </w:div>
    <w:div w:id="1860773928">
      <w:bodyDiv w:val="1"/>
      <w:marLeft w:val="0"/>
      <w:marRight w:val="0"/>
      <w:marTop w:val="0"/>
      <w:marBottom w:val="0"/>
      <w:divBdr>
        <w:top w:val="none" w:sz="0" w:space="0" w:color="auto"/>
        <w:left w:val="none" w:sz="0" w:space="0" w:color="auto"/>
        <w:bottom w:val="none" w:sz="0" w:space="0" w:color="auto"/>
        <w:right w:val="none" w:sz="0" w:space="0" w:color="auto"/>
      </w:divBdr>
      <w:divsChild>
        <w:div w:id="1885867659">
          <w:marLeft w:val="547"/>
          <w:marRight w:val="0"/>
          <w:marTop w:val="0"/>
          <w:marBottom w:val="0"/>
          <w:divBdr>
            <w:top w:val="none" w:sz="0" w:space="0" w:color="auto"/>
            <w:left w:val="none" w:sz="0" w:space="0" w:color="auto"/>
            <w:bottom w:val="none" w:sz="0" w:space="0" w:color="auto"/>
            <w:right w:val="none" w:sz="0" w:space="0" w:color="auto"/>
          </w:divBdr>
        </w:div>
      </w:divsChild>
    </w:div>
    <w:div w:id="1879732616">
      <w:bodyDiv w:val="1"/>
      <w:marLeft w:val="0"/>
      <w:marRight w:val="0"/>
      <w:marTop w:val="0"/>
      <w:marBottom w:val="0"/>
      <w:divBdr>
        <w:top w:val="none" w:sz="0" w:space="0" w:color="auto"/>
        <w:left w:val="none" w:sz="0" w:space="0" w:color="auto"/>
        <w:bottom w:val="none" w:sz="0" w:space="0" w:color="auto"/>
        <w:right w:val="none" w:sz="0" w:space="0" w:color="auto"/>
      </w:divBdr>
    </w:div>
    <w:div w:id="1883906688">
      <w:bodyDiv w:val="1"/>
      <w:marLeft w:val="0"/>
      <w:marRight w:val="0"/>
      <w:marTop w:val="0"/>
      <w:marBottom w:val="0"/>
      <w:divBdr>
        <w:top w:val="none" w:sz="0" w:space="0" w:color="auto"/>
        <w:left w:val="none" w:sz="0" w:space="0" w:color="auto"/>
        <w:bottom w:val="none" w:sz="0" w:space="0" w:color="auto"/>
        <w:right w:val="none" w:sz="0" w:space="0" w:color="auto"/>
      </w:divBdr>
    </w:div>
    <w:div w:id="1898933033">
      <w:bodyDiv w:val="1"/>
      <w:marLeft w:val="0"/>
      <w:marRight w:val="0"/>
      <w:marTop w:val="0"/>
      <w:marBottom w:val="0"/>
      <w:divBdr>
        <w:top w:val="none" w:sz="0" w:space="0" w:color="auto"/>
        <w:left w:val="none" w:sz="0" w:space="0" w:color="auto"/>
        <w:bottom w:val="none" w:sz="0" w:space="0" w:color="auto"/>
        <w:right w:val="none" w:sz="0" w:space="0" w:color="auto"/>
      </w:divBdr>
    </w:div>
    <w:div w:id="1926525328">
      <w:bodyDiv w:val="1"/>
      <w:marLeft w:val="0"/>
      <w:marRight w:val="0"/>
      <w:marTop w:val="0"/>
      <w:marBottom w:val="0"/>
      <w:divBdr>
        <w:top w:val="none" w:sz="0" w:space="0" w:color="auto"/>
        <w:left w:val="none" w:sz="0" w:space="0" w:color="auto"/>
        <w:bottom w:val="none" w:sz="0" w:space="0" w:color="auto"/>
        <w:right w:val="none" w:sz="0" w:space="0" w:color="auto"/>
      </w:divBdr>
    </w:div>
    <w:div w:id="1985232182">
      <w:bodyDiv w:val="1"/>
      <w:marLeft w:val="0"/>
      <w:marRight w:val="0"/>
      <w:marTop w:val="0"/>
      <w:marBottom w:val="0"/>
      <w:divBdr>
        <w:top w:val="none" w:sz="0" w:space="0" w:color="auto"/>
        <w:left w:val="none" w:sz="0" w:space="0" w:color="auto"/>
        <w:bottom w:val="none" w:sz="0" w:space="0" w:color="auto"/>
        <w:right w:val="none" w:sz="0" w:space="0" w:color="auto"/>
      </w:divBdr>
    </w:div>
    <w:div w:id="1997680714">
      <w:bodyDiv w:val="1"/>
      <w:marLeft w:val="0"/>
      <w:marRight w:val="0"/>
      <w:marTop w:val="0"/>
      <w:marBottom w:val="0"/>
      <w:divBdr>
        <w:top w:val="none" w:sz="0" w:space="0" w:color="auto"/>
        <w:left w:val="none" w:sz="0" w:space="0" w:color="auto"/>
        <w:bottom w:val="none" w:sz="0" w:space="0" w:color="auto"/>
        <w:right w:val="none" w:sz="0" w:space="0" w:color="auto"/>
      </w:divBdr>
    </w:div>
    <w:div w:id="2018462060">
      <w:bodyDiv w:val="1"/>
      <w:marLeft w:val="0"/>
      <w:marRight w:val="0"/>
      <w:marTop w:val="0"/>
      <w:marBottom w:val="0"/>
      <w:divBdr>
        <w:top w:val="none" w:sz="0" w:space="0" w:color="auto"/>
        <w:left w:val="none" w:sz="0" w:space="0" w:color="auto"/>
        <w:bottom w:val="none" w:sz="0" w:space="0" w:color="auto"/>
        <w:right w:val="none" w:sz="0" w:space="0" w:color="auto"/>
      </w:divBdr>
    </w:div>
    <w:div w:id="2061323452">
      <w:bodyDiv w:val="1"/>
      <w:marLeft w:val="0"/>
      <w:marRight w:val="0"/>
      <w:marTop w:val="0"/>
      <w:marBottom w:val="0"/>
      <w:divBdr>
        <w:top w:val="none" w:sz="0" w:space="0" w:color="auto"/>
        <w:left w:val="none" w:sz="0" w:space="0" w:color="auto"/>
        <w:bottom w:val="none" w:sz="0" w:space="0" w:color="auto"/>
        <w:right w:val="none" w:sz="0" w:space="0" w:color="auto"/>
      </w:divBdr>
    </w:div>
    <w:div w:id="2062898205">
      <w:bodyDiv w:val="1"/>
      <w:marLeft w:val="0"/>
      <w:marRight w:val="0"/>
      <w:marTop w:val="0"/>
      <w:marBottom w:val="0"/>
      <w:divBdr>
        <w:top w:val="none" w:sz="0" w:space="0" w:color="auto"/>
        <w:left w:val="none" w:sz="0" w:space="0" w:color="auto"/>
        <w:bottom w:val="none" w:sz="0" w:space="0" w:color="auto"/>
        <w:right w:val="none" w:sz="0" w:space="0" w:color="auto"/>
      </w:divBdr>
    </w:div>
    <w:div w:id="2071538161">
      <w:bodyDiv w:val="1"/>
      <w:marLeft w:val="0"/>
      <w:marRight w:val="0"/>
      <w:marTop w:val="0"/>
      <w:marBottom w:val="0"/>
      <w:divBdr>
        <w:top w:val="none" w:sz="0" w:space="0" w:color="auto"/>
        <w:left w:val="none" w:sz="0" w:space="0" w:color="auto"/>
        <w:bottom w:val="none" w:sz="0" w:space="0" w:color="auto"/>
        <w:right w:val="none" w:sz="0" w:space="0" w:color="auto"/>
      </w:divBdr>
    </w:div>
    <w:div w:id="2085299873">
      <w:bodyDiv w:val="1"/>
      <w:marLeft w:val="0"/>
      <w:marRight w:val="0"/>
      <w:marTop w:val="0"/>
      <w:marBottom w:val="0"/>
      <w:divBdr>
        <w:top w:val="none" w:sz="0" w:space="0" w:color="auto"/>
        <w:left w:val="none" w:sz="0" w:space="0" w:color="auto"/>
        <w:bottom w:val="none" w:sz="0" w:space="0" w:color="auto"/>
        <w:right w:val="none" w:sz="0" w:space="0" w:color="auto"/>
      </w:divBdr>
    </w:div>
    <w:div w:id="2111196739">
      <w:bodyDiv w:val="1"/>
      <w:marLeft w:val="0"/>
      <w:marRight w:val="0"/>
      <w:marTop w:val="0"/>
      <w:marBottom w:val="0"/>
      <w:divBdr>
        <w:top w:val="none" w:sz="0" w:space="0" w:color="auto"/>
        <w:left w:val="none" w:sz="0" w:space="0" w:color="auto"/>
        <w:bottom w:val="none" w:sz="0" w:space="0" w:color="auto"/>
        <w:right w:val="none" w:sz="0" w:space="0" w:color="auto"/>
      </w:divBdr>
    </w:div>
    <w:div w:id="2120757898">
      <w:bodyDiv w:val="1"/>
      <w:marLeft w:val="0"/>
      <w:marRight w:val="0"/>
      <w:marTop w:val="0"/>
      <w:marBottom w:val="0"/>
      <w:divBdr>
        <w:top w:val="none" w:sz="0" w:space="0" w:color="auto"/>
        <w:left w:val="none" w:sz="0" w:space="0" w:color="auto"/>
        <w:bottom w:val="none" w:sz="0" w:space="0" w:color="auto"/>
        <w:right w:val="none" w:sz="0" w:space="0" w:color="auto"/>
      </w:divBdr>
    </w:div>
    <w:div w:id="21295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isweb.org/page/supervisory-materi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F0FD-5037-4F2B-B294-B9AD279D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37</Pages>
  <Words>5910</Words>
  <Characters>33688</Characters>
  <Application>Microsoft Office Word</Application>
  <DocSecurity>0</DocSecurity>
  <Lines>280</Lines>
  <Paragraphs>79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Island Analysis</Company>
  <LinksUpToDate>false</LinksUpToDate>
  <CharactersWithSpaces>39519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Verlinden</dc:creator>
  <cp:lastModifiedBy>Hirose, Daisuke</cp:lastModifiedBy>
  <cp:revision>30</cp:revision>
  <cp:lastPrinted>2017-10-06T17:29:00Z</cp:lastPrinted>
  <dcterms:created xsi:type="dcterms:W3CDTF">2017-10-04T10:56:00Z</dcterms:created>
  <dcterms:modified xsi:type="dcterms:W3CDTF">2017-10-06T17:45:00Z</dcterms:modified>
</cp:coreProperties>
</file>