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43E" w:rsidRPr="00B80036" w:rsidRDefault="00A5543E" w:rsidP="00F57F64"/>
    <w:p w:rsidR="00A5543E" w:rsidRPr="00B80036" w:rsidRDefault="00A5543E" w:rsidP="00F57F64"/>
    <w:p w:rsidR="00A5543E" w:rsidRPr="00B80036" w:rsidRDefault="00A5543E" w:rsidP="00F57F64"/>
    <w:p w:rsidR="00A5543E" w:rsidRPr="00B80036" w:rsidRDefault="00A5543E" w:rsidP="00F57F64"/>
    <w:p w:rsidR="00A5543E" w:rsidRPr="00B80036" w:rsidRDefault="00A5543E" w:rsidP="00A5543E">
      <w:pPr>
        <w:pStyle w:val="SmallTitle"/>
        <w:rPr>
          <w:lang w:val="en-GB"/>
        </w:rPr>
      </w:pPr>
      <w:r w:rsidRPr="00B80036">
        <w:rPr>
          <w:lang w:val="en-GB"/>
        </w:rPr>
        <w:t xml:space="preserve">Public Consultation on </w:t>
      </w:r>
      <w:r w:rsidR="001750BD" w:rsidRPr="00B80036">
        <w:rPr>
          <w:lang w:val="en-GB"/>
        </w:rPr>
        <w:t>the Draft Application Paper on the Supervision of Climate-related Risks in the Insurance Sector</w:t>
      </w:r>
    </w:p>
    <w:p w:rsidR="00A5543E" w:rsidRPr="00B80036" w:rsidRDefault="00A5543E" w:rsidP="00A5543E">
      <w:pPr>
        <w:jc w:val="center"/>
        <w:rPr>
          <w:rFonts w:ascii="Arial" w:hAnsi="Arial" w:cs="Arial"/>
          <w:b/>
          <w:iCs/>
          <w:sz w:val="28"/>
          <w:szCs w:val="28"/>
        </w:rPr>
      </w:pPr>
    </w:p>
    <w:p w:rsidR="00392978" w:rsidRPr="00B80036" w:rsidRDefault="00392978" w:rsidP="00392978">
      <w:pPr>
        <w:jc w:val="both"/>
        <w:rPr>
          <w:lang w:eastAsia="en-GB"/>
        </w:rPr>
      </w:pPr>
      <w:r w:rsidRPr="00B80036">
        <w:rPr>
          <w:lang w:eastAsia="en-GB"/>
        </w:rPr>
        <w:t>Thank you for your interest in the public consultation on</w:t>
      </w:r>
      <w:r w:rsidR="001750BD" w:rsidRPr="00B80036">
        <w:rPr>
          <w:lang w:eastAsia="en-GB"/>
        </w:rPr>
        <w:t xml:space="preserve"> the</w:t>
      </w:r>
      <w:r w:rsidRPr="00B80036">
        <w:rPr>
          <w:lang w:eastAsia="en-GB"/>
        </w:rPr>
        <w:t xml:space="preserve"> </w:t>
      </w:r>
      <w:r w:rsidR="001750BD" w:rsidRPr="00B80036">
        <w:t>Draft Application Paper on the Supervision of Climate-related Risks in the Insurance Sector</w:t>
      </w:r>
      <w:r w:rsidRPr="00B80036">
        <w:rPr>
          <w:lang w:eastAsia="en-GB"/>
        </w:rPr>
        <w:t xml:space="preserve">. The Consultation Tool is available on the IAIS website </w:t>
      </w:r>
      <w:r w:rsidRPr="006D6B6A">
        <w:rPr>
          <w:lang w:eastAsia="en-GB"/>
        </w:rPr>
        <w:t>from</w:t>
      </w:r>
      <w:r w:rsidR="001750BD" w:rsidRPr="006D6B6A">
        <w:rPr>
          <w:lang w:eastAsia="en-GB"/>
        </w:rPr>
        <w:t xml:space="preserve"> </w:t>
      </w:r>
      <w:r w:rsidR="006D6B6A">
        <w:rPr>
          <w:lang w:eastAsia="en-GB"/>
        </w:rPr>
        <w:t xml:space="preserve">Wednesday </w:t>
      </w:r>
      <w:bookmarkStart w:id="0" w:name="_GoBack"/>
      <w:bookmarkEnd w:id="0"/>
      <w:r w:rsidR="006D6B6A" w:rsidRPr="006D6B6A">
        <w:rPr>
          <w:lang w:eastAsia="en-GB"/>
        </w:rPr>
        <w:t>13</w:t>
      </w:r>
      <w:r w:rsidR="001750BD" w:rsidRPr="006D6B6A">
        <w:rPr>
          <w:lang w:eastAsia="en-GB"/>
        </w:rPr>
        <w:t xml:space="preserve"> October 2020</w:t>
      </w:r>
      <w:r w:rsidR="001750BD" w:rsidRPr="00B80036">
        <w:rPr>
          <w:lang w:eastAsia="en-GB"/>
        </w:rPr>
        <w:t xml:space="preserve"> and the deadline for submitting comments is </w:t>
      </w:r>
      <w:r w:rsidR="006D6B6A">
        <w:rPr>
          <w:lang w:eastAsia="en-GB"/>
        </w:rPr>
        <w:t>Tuesday 12 January 2021</w:t>
      </w:r>
      <w:r w:rsidRPr="00B80036">
        <w:rPr>
          <w:lang w:eastAsia="en-GB"/>
        </w:rPr>
        <w:t>.</w:t>
      </w:r>
    </w:p>
    <w:p w:rsidR="00392978" w:rsidRPr="00B80036" w:rsidRDefault="00392978" w:rsidP="00392978">
      <w:pPr>
        <w:rPr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392978" w:rsidRPr="00B80036" w:rsidTr="00835098">
        <w:tc>
          <w:tcPr>
            <w:tcW w:w="5000" w:type="pct"/>
          </w:tcPr>
          <w:p w:rsidR="00392978" w:rsidRPr="00B80036" w:rsidRDefault="00392978" w:rsidP="00FB0E56">
            <w:pPr>
              <w:jc w:val="both"/>
              <w:rPr>
                <w:b/>
                <w:lang w:eastAsia="en-GB"/>
              </w:rPr>
            </w:pPr>
            <w:r w:rsidRPr="00B80036">
              <w:rPr>
                <w:b/>
                <w:lang w:eastAsia="en-GB"/>
              </w:rPr>
              <w:t>Please do not submit this document to the IAIS. All responses to the Consultation Document must be made via the Consultation Tool to enable those responses to be considered.</w:t>
            </w:r>
          </w:p>
        </w:tc>
      </w:tr>
    </w:tbl>
    <w:p w:rsidR="00392978" w:rsidRPr="00B80036" w:rsidRDefault="00392978" w:rsidP="00392978"/>
    <w:p w:rsidR="00A5543E" w:rsidRPr="00B80036" w:rsidRDefault="00A5543E" w:rsidP="00A5543E">
      <w:pPr>
        <w:rPr>
          <w:rFonts w:ascii="Arial" w:hAnsi="Arial" w:cs="Arial"/>
          <w:b/>
        </w:rPr>
      </w:pPr>
    </w:p>
    <w:p w:rsidR="00A5543E" w:rsidRPr="00B80036" w:rsidRDefault="00A5543E" w:rsidP="00A5543E">
      <w:pPr>
        <w:rPr>
          <w:rFonts w:ascii="Arial" w:hAnsi="Arial" w:cs="Arial"/>
          <w:b/>
          <w:iCs/>
        </w:rPr>
      </w:pPr>
    </w:p>
    <w:p w:rsidR="00730B99" w:rsidRPr="00B80036" w:rsidRDefault="00730B99" w:rsidP="00830F8A"/>
    <w:p w:rsidR="00830F8A" w:rsidRPr="00B80036" w:rsidRDefault="00830F8A" w:rsidP="00F57F64"/>
    <w:p w:rsidR="00830F8A" w:rsidRPr="00B80036" w:rsidRDefault="00830F8A" w:rsidP="00F57F64"/>
    <w:p w:rsidR="00830F8A" w:rsidRPr="00B80036" w:rsidRDefault="00830F8A" w:rsidP="00F57F64"/>
    <w:p w:rsidR="009B44BB" w:rsidRPr="00B80036" w:rsidRDefault="009B44BB" w:rsidP="00F57F64"/>
    <w:p w:rsidR="009B44BB" w:rsidRPr="00B80036" w:rsidRDefault="009B44BB" w:rsidP="00F57F64"/>
    <w:p w:rsidR="0062434C" w:rsidRPr="00B80036" w:rsidRDefault="0062434C">
      <w:pPr>
        <w:rPr>
          <w:rFonts w:ascii="Arial" w:eastAsiaTheme="majorEastAsia" w:hAnsi="Arial" w:cstheme="majorBidi"/>
          <w:b/>
          <w:sz w:val="26"/>
          <w:szCs w:val="32"/>
        </w:rPr>
      </w:pPr>
      <w:r w:rsidRPr="00B80036">
        <w:br w:type="page"/>
      </w:r>
    </w:p>
    <w:p w:rsidR="00A5543E" w:rsidRPr="00B80036" w:rsidRDefault="00392978" w:rsidP="00071445">
      <w:pPr>
        <w:pStyle w:val="Heading1withoutnumber"/>
      </w:pPr>
      <w:r w:rsidRPr="00B80036">
        <w:lastRenderedPageBreak/>
        <w:t>Consultation</w:t>
      </w:r>
      <w:r w:rsidR="00071445" w:rsidRPr="00B80036">
        <w:t xml:space="preserve"> </w:t>
      </w:r>
      <w:r w:rsidR="00BD1346" w:rsidRPr="00B80036">
        <w:t>T</w:t>
      </w:r>
      <w:r w:rsidR="00071445" w:rsidRPr="00B80036">
        <w:t xml:space="preserve">ool on </w:t>
      </w:r>
      <w:r w:rsidR="00D930C7" w:rsidRPr="00B80036">
        <w:t xml:space="preserve">Draft Application Paper on the Supervision of Climate-related Risks in the Insurance Sector </w:t>
      </w:r>
    </w:p>
    <w:p w:rsidR="0062434C" w:rsidRPr="00B80036" w:rsidRDefault="0062434C" w:rsidP="0062434C"/>
    <w:p w:rsidR="00722718" w:rsidRPr="00B80036" w:rsidRDefault="00722718" w:rsidP="0062434C"/>
    <w:p w:rsidR="00B80036" w:rsidRPr="00B80036" w:rsidRDefault="00B80036" w:rsidP="00B80036">
      <w:r w:rsidRPr="00B80036">
        <w:t>Q1.          General Comment on the draft Application Paper</w:t>
      </w:r>
    </w:p>
    <w:sdt>
      <w:sdtPr>
        <w:id w:val="-489014415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Q2.          Comment on section 1.1 Context and objective</w:t>
      </w:r>
    </w:p>
    <w:sdt>
      <w:sdtPr>
        <w:id w:val="-1156297932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Q3.          Comment on paragraph 1</w:t>
      </w:r>
    </w:p>
    <w:sdt>
      <w:sdtPr>
        <w:id w:val="1353682489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Q4.          Comment on paragraph 2</w:t>
      </w:r>
    </w:p>
    <w:sdt>
      <w:sdtPr>
        <w:id w:val="-1941980371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Q5.          Comment on paragraph 3</w:t>
      </w:r>
    </w:p>
    <w:sdt>
      <w:sdtPr>
        <w:id w:val="539014662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Q6.          Comment on paragraph 4</w:t>
      </w:r>
    </w:p>
    <w:sdt>
      <w:sdtPr>
        <w:id w:val="1896311825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B80036" w:rsidRDefault="00B80036" w:rsidP="00B80036">
      <w:r w:rsidRPr="00B80036">
        <w:t>Q7.          Comment on section 1.2 Related work by the SIF and IAIS</w:t>
      </w:r>
    </w:p>
    <w:sdt>
      <w:sdtPr>
        <w:id w:val="371814003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Q8.          Comment on paragraph 5</w:t>
      </w:r>
    </w:p>
    <w:sdt>
      <w:sdtPr>
        <w:id w:val="2080716734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Q9.          Comment on section 1.3 Proportionality</w:t>
      </w:r>
    </w:p>
    <w:sdt>
      <w:sdtPr>
        <w:id w:val="-750734566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Q10.        Comment on paragraph 6</w:t>
      </w:r>
    </w:p>
    <w:sdt>
      <w:sdtPr>
        <w:id w:val="1302815178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Q11.        Comment on section 1.4 Terminology</w:t>
      </w:r>
    </w:p>
    <w:sdt>
      <w:sdtPr>
        <w:id w:val="-950855123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Q12.        Comment on paragraph 7</w:t>
      </w:r>
    </w:p>
    <w:sdt>
      <w:sdtPr>
        <w:id w:val="582186621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Q13.        Comment on section 1.5 Scope</w:t>
      </w:r>
    </w:p>
    <w:sdt>
      <w:sdtPr>
        <w:id w:val="-295526170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Q14.        Comment on paragraph 8</w:t>
      </w:r>
    </w:p>
    <w:sdt>
      <w:sdtPr>
        <w:id w:val="-315889630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Q15.        Comment on paragraph 9</w:t>
      </w:r>
    </w:p>
    <w:sdt>
      <w:sdtPr>
        <w:id w:val="-903063145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Q16.        Comment on paragraph 10</w:t>
      </w:r>
    </w:p>
    <w:sdt>
      <w:sdtPr>
        <w:id w:val="1497530821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Q17.        Comment on paragraph 11</w:t>
      </w:r>
    </w:p>
    <w:sdt>
      <w:sdtPr>
        <w:id w:val="-918246616"/>
      </w:sdtPr>
      <w:sdtEndPr/>
      <w:sdtContent>
        <w:p w:rsidR="00B80036" w:rsidRPr="00B80036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B80036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B80036" w:rsidRDefault="00B80036" w:rsidP="00B80036">
      <w:r w:rsidRPr="00B80036">
        <w:t xml:space="preserve"> </w:t>
      </w:r>
    </w:p>
    <w:p w:rsidR="00B80036" w:rsidRPr="00B80036" w:rsidRDefault="00B80036" w:rsidP="00B80036">
      <w:r w:rsidRPr="00B80036">
        <w:t>Q18.        Comment on section 2 Role of the Supervisor</w:t>
      </w:r>
    </w:p>
    <w:sdt>
      <w:sdtPr>
        <w:id w:val="2058049849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Q19.        Comment on paragraph 12</w:t>
      </w:r>
    </w:p>
    <w:sdt>
      <w:sdtPr>
        <w:id w:val="-1169861696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Q20.        Comment on section 2.1 Preconditions and resources</w:t>
      </w:r>
    </w:p>
    <w:sdt>
      <w:sdtPr>
        <w:id w:val="886142803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Q21.        Comment on paragraph 13</w:t>
      </w:r>
    </w:p>
    <w:sdt>
      <w:sdtPr>
        <w:id w:val="-120077557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Q22.        Comment on paragraph 14</w:t>
      </w:r>
    </w:p>
    <w:sdt>
      <w:sdtPr>
        <w:id w:val="-531504782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lastRenderedPageBreak/>
        <w:t>Q23.        Comment on paragraph 15</w:t>
      </w:r>
    </w:p>
    <w:sdt>
      <w:sdtPr>
        <w:id w:val="1306357830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Q24.        Comment on paragraph 16</w:t>
      </w:r>
    </w:p>
    <w:sdt>
      <w:sdtPr>
        <w:id w:val="-1941819204"/>
      </w:sdtPr>
      <w:sdtEndPr/>
      <w:sdtContent>
        <w:p w:rsidR="00B80036" w:rsidRPr="00B80036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B80036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B80036" w:rsidRDefault="00B80036" w:rsidP="00B80036">
      <w:r w:rsidRPr="00B80036">
        <w:t xml:space="preserve"> </w:t>
      </w:r>
    </w:p>
    <w:p w:rsidR="00B80036" w:rsidRPr="00B80036" w:rsidRDefault="00B80036" w:rsidP="00B80036">
      <w:r w:rsidRPr="00B80036">
        <w:t>Q25.        Comment on section 2.2 Supervisory review and reporting</w:t>
      </w:r>
    </w:p>
    <w:sdt>
      <w:sdtPr>
        <w:id w:val="-372778837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Q26.        Comment on paragraph 17</w:t>
      </w:r>
    </w:p>
    <w:sdt>
      <w:sdtPr>
        <w:id w:val="1921676599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Q27.        Comment on paragraph 18</w:t>
      </w:r>
    </w:p>
    <w:sdt>
      <w:sdtPr>
        <w:id w:val="392173926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Q28.        Comment on section 2.2.1 Information gathering</w:t>
      </w:r>
    </w:p>
    <w:sdt>
      <w:sdtPr>
        <w:id w:val="-1629624127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Q29.        Comment on paragraph 19</w:t>
      </w:r>
    </w:p>
    <w:sdt>
      <w:sdtPr>
        <w:id w:val="-1910371187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Q30.        Comment on paragraph 20</w:t>
      </w:r>
    </w:p>
    <w:sdt>
      <w:sdtPr>
        <w:id w:val="-1192524781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Q31.        Comment on paragraph 21</w:t>
      </w:r>
    </w:p>
    <w:sdt>
      <w:sdtPr>
        <w:id w:val="715781950"/>
      </w:sdtPr>
      <w:sdtEndPr/>
      <w:sdtContent>
        <w:p w:rsidR="00B80036" w:rsidRPr="00B80036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B80036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B80036" w:rsidRDefault="00B80036" w:rsidP="00B80036">
      <w:r w:rsidRPr="00B80036">
        <w:t xml:space="preserve"> </w:t>
      </w:r>
    </w:p>
    <w:p w:rsidR="00B80036" w:rsidRPr="00B80036" w:rsidRDefault="00B80036" w:rsidP="00B80036">
      <w:r w:rsidRPr="00B80036">
        <w:t>Q32.        Comment on section 2.2.2 Supervisory feedback and follow-up</w:t>
      </w:r>
    </w:p>
    <w:sdt>
      <w:sdtPr>
        <w:id w:val="2096352656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Q33.        Comment on paragraph 22</w:t>
      </w:r>
    </w:p>
    <w:sdt>
      <w:sdtPr>
        <w:id w:val="1880275619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Q34.        Comment on section 3 Corporate Governance</w:t>
      </w:r>
    </w:p>
    <w:sdt>
      <w:sdtPr>
        <w:id w:val="1774671061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Q35.        Comment on paragraph 23</w:t>
      </w:r>
    </w:p>
    <w:sdt>
      <w:sdtPr>
        <w:id w:val="-820955465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B80036" w:rsidRDefault="00B80036" w:rsidP="00B80036">
      <w:r w:rsidRPr="00B80036">
        <w:t>Q36.        Comment on section 3.1 Appropriate allocation of oversight and management responsibilities</w:t>
      </w:r>
    </w:p>
    <w:sdt>
      <w:sdtPr>
        <w:id w:val="-886175082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Q37.        Comment on paragraph 24</w:t>
      </w:r>
    </w:p>
    <w:sdt>
      <w:sdtPr>
        <w:id w:val="1620262125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Q38.        Comment on paragraph 25</w:t>
      </w:r>
    </w:p>
    <w:sdt>
      <w:sdtPr>
        <w:id w:val="-1577114135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Q39.        Comment on paragraph 26</w:t>
      </w:r>
    </w:p>
    <w:sdt>
      <w:sdtPr>
        <w:id w:val="-1150979391"/>
      </w:sdtPr>
      <w:sdtEndPr/>
      <w:sdtContent>
        <w:p w:rsidR="00B80036" w:rsidRPr="00B80036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B80036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B80036" w:rsidRDefault="00B80036" w:rsidP="00B80036">
      <w:r w:rsidRPr="00B80036">
        <w:t xml:space="preserve"> </w:t>
      </w:r>
    </w:p>
    <w:p w:rsidR="00B80036" w:rsidRPr="00B80036" w:rsidRDefault="00B80036" w:rsidP="00B80036">
      <w:r w:rsidRPr="00B80036">
        <w:t>Q40.        Comment on section 3.2 Business objectives and strategies of the insurer</w:t>
      </w:r>
    </w:p>
    <w:sdt>
      <w:sdtPr>
        <w:id w:val="-1311397523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Q41.        Comment on paragraph 27</w:t>
      </w:r>
    </w:p>
    <w:sdt>
      <w:sdtPr>
        <w:id w:val="379674157"/>
      </w:sdtPr>
      <w:sdtEndPr/>
      <w:sdtContent>
        <w:p w:rsidR="00B80036" w:rsidRPr="00B80036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B80036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B80036" w:rsidRDefault="00B80036" w:rsidP="00B80036">
      <w:r w:rsidRPr="00B80036">
        <w:t xml:space="preserve"> </w:t>
      </w:r>
    </w:p>
    <w:p w:rsidR="00B80036" w:rsidRPr="00B80036" w:rsidRDefault="00B80036" w:rsidP="00B80036">
      <w:r w:rsidRPr="00B80036">
        <w:t>Q42.        Comment on section 3.3 The role of the Board</w:t>
      </w:r>
    </w:p>
    <w:sdt>
      <w:sdtPr>
        <w:id w:val="849144038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Q43.        Comment on paragraph 28</w:t>
      </w:r>
    </w:p>
    <w:sdt>
      <w:sdtPr>
        <w:id w:val="1042399961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Q44.        Comment on paragraph 29</w:t>
      </w:r>
    </w:p>
    <w:sdt>
      <w:sdtPr>
        <w:id w:val="1629355381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Q45.        Comment on paragraph 30</w:t>
      </w:r>
    </w:p>
    <w:sdt>
      <w:sdtPr>
        <w:id w:val="-693300884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Q46.        Comment on section 3.4 Duties of Senior Management</w:t>
      </w:r>
    </w:p>
    <w:sdt>
      <w:sdtPr>
        <w:id w:val="-1485077133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Q47.        Comment on paragraph 31</w:t>
      </w:r>
    </w:p>
    <w:sdt>
      <w:sdtPr>
        <w:id w:val="-382792286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B80036" w:rsidRDefault="00B80036" w:rsidP="00B80036">
      <w:r w:rsidRPr="006D6B6A">
        <w:rPr>
          <w:lang w:val="fr-CH"/>
        </w:rPr>
        <w:t xml:space="preserve">Q48.        </w:t>
      </w:r>
      <w:r w:rsidRPr="00B80036">
        <w:t>Comment on section 3.5 Duties related to remuneration</w:t>
      </w:r>
    </w:p>
    <w:sdt>
      <w:sdtPr>
        <w:id w:val="1446040924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Q49.        Comment on paragraph 32</w:t>
      </w:r>
    </w:p>
    <w:sdt>
      <w:sdtPr>
        <w:id w:val="-1928494603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Q50.        Comment on paragraph 33</w:t>
      </w:r>
    </w:p>
    <w:sdt>
      <w:sdtPr>
        <w:id w:val="-479914790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Q51.        Comment on section 4 Risk Management and Internal Controls</w:t>
      </w:r>
    </w:p>
    <w:sdt>
      <w:sdtPr>
        <w:id w:val="1285388604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Q52.        Comment on paragraph 34</w:t>
      </w:r>
    </w:p>
    <w:sdt>
      <w:sdtPr>
        <w:id w:val="1097219462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Q53.        Comment on paragraph 35</w:t>
      </w:r>
    </w:p>
    <w:sdt>
      <w:sdtPr>
        <w:id w:val="-1849322056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B80036" w:rsidRDefault="00B80036" w:rsidP="00B80036">
      <w:r w:rsidRPr="00B80036">
        <w:t>Q54.        Comment on section 4.1 Integrating climate-related risks into the scope of the risk management system</w:t>
      </w:r>
    </w:p>
    <w:sdt>
      <w:sdtPr>
        <w:id w:val="101615863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Q55.        Comment on paragraph 36</w:t>
      </w:r>
    </w:p>
    <w:sdt>
      <w:sdtPr>
        <w:id w:val="-979145363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Q56.        Comment on paragraph 37</w:t>
      </w:r>
    </w:p>
    <w:sdt>
      <w:sdtPr>
        <w:id w:val="1492834210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Q57.        Comment on paragraph 38</w:t>
      </w:r>
    </w:p>
    <w:sdt>
      <w:sdtPr>
        <w:id w:val="-652371401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Q58.        Comment on paragraph 39</w:t>
      </w:r>
    </w:p>
    <w:sdt>
      <w:sdtPr>
        <w:id w:val="-2136014875"/>
      </w:sdtPr>
      <w:sdtEndPr/>
      <w:sdtContent>
        <w:p w:rsidR="00B80036" w:rsidRPr="00B80036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B80036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B80036" w:rsidRDefault="00B80036" w:rsidP="00B80036">
      <w:r w:rsidRPr="00B80036">
        <w:t xml:space="preserve"> </w:t>
      </w:r>
    </w:p>
    <w:p w:rsidR="00B80036" w:rsidRPr="00B80036" w:rsidRDefault="00B80036" w:rsidP="00B80036">
      <w:r w:rsidRPr="00B80036">
        <w:t>Q59.        Comment on section 4.2 Consideration of climate-related risks by the Control Functions</w:t>
      </w:r>
    </w:p>
    <w:sdt>
      <w:sdtPr>
        <w:id w:val="1654248724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Q60.        Comment on paragraph 40</w:t>
      </w:r>
    </w:p>
    <w:sdt>
      <w:sdtPr>
        <w:id w:val="-1014678286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Q61.        Comment on paragraph 41</w:t>
      </w:r>
    </w:p>
    <w:sdt>
      <w:sdtPr>
        <w:id w:val="1334108188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Q62.        Comment on paragraph 42</w:t>
      </w:r>
    </w:p>
    <w:sdt>
      <w:sdtPr>
        <w:id w:val="183567484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Q63.        Comment on paragraph 43</w:t>
      </w:r>
    </w:p>
    <w:sdt>
      <w:sdtPr>
        <w:id w:val="1539712047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Q64.        Comment on paragraph 44</w:t>
      </w:r>
    </w:p>
    <w:sdt>
      <w:sdtPr>
        <w:id w:val="2124423589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Q65.        Comment on paragraph 45</w:t>
      </w:r>
    </w:p>
    <w:sdt>
      <w:sdtPr>
        <w:id w:val="155588090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Q66.        Comment on paragraph 46</w:t>
      </w:r>
    </w:p>
    <w:sdt>
      <w:sdtPr>
        <w:id w:val="1714540277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Q67.        Comment on paragraph 47</w:t>
      </w:r>
    </w:p>
    <w:sdt>
      <w:sdtPr>
        <w:id w:val="-172339742"/>
      </w:sdtPr>
      <w:sdtEndPr/>
      <w:sdtContent>
        <w:p w:rsidR="00B80036" w:rsidRPr="00B80036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B80036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B80036" w:rsidRDefault="00B80036" w:rsidP="00B80036">
      <w:r w:rsidRPr="00B80036">
        <w:t xml:space="preserve"> </w:t>
      </w:r>
    </w:p>
    <w:p w:rsidR="00B80036" w:rsidRPr="00B80036" w:rsidRDefault="00B80036" w:rsidP="00B80036">
      <w:r w:rsidRPr="00B80036">
        <w:t>Q68.        Comment on section 4.3 Fitness and propriety of Control Functions on climate-related issues</w:t>
      </w:r>
    </w:p>
    <w:sdt>
      <w:sdtPr>
        <w:id w:val="909050430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Q69.        Comment on paragraph 48</w:t>
      </w:r>
    </w:p>
    <w:sdt>
      <w:sdtPr>
        <w:id w:val="1132367412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Q70.        Comment on paragraph 49</w:t>
      </w:r>
    </w:p>
    <w:sdt>
      <w:sdtPr>
        <w:id w:val="-920720145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Q71.        Comment on paragraph 50</w:t>
      </w:r>
    </w:p>
    <w:sdt>
      <w:sdtPr>
        <w:id w:val="-3054613"/>
      </w:sdtPr>
      <w:sdtEndPr/>
      <w:sdtContent>
        <w:p w:rsidR="00B80036" w:rsidRPr="00B80036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B80036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B80036" w:rsidRDefault="00B80036" w:rsidP="00B80036">
      <w:r w:rsidRPr="00B80036">
        <w:t xml:space="preserve"> </w:t>
      </w:r>
    </w:p>
    <w:p w:rsidR="00B80036" w:rsidRPr="00B80036" w:rsidRDefault="00B80036" w:rsidP="00B80036">
      <w:r w:rsidRPr="00B80036">
        <w:t>Q72.        Comment on section 4.4 Integrating climate-related risks in outsourcing decisions</w:t>
      </w:r>
    </w:p>
    <w:sdt>
      <w:sdtPr>
        <w:id w:val="-1739399638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Q73.        Comment on paragraph 51</w:t>
      </w:r>
    </w:p>
    <w:sdt>
      <w:sdtPr>
        <w:id w:val="1218866050"/>
      </w:sdtPr>
      <w:sdtEndPr/>
      <w:sdtContent>
        <w:p w:rsidR="00B80036" w:rsidRPr="00B80036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B80036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B80036" w:rsidRDefault="00B80036" w:rsidP="00B80036">
      <w:r w:rsidRPr="00B80036">
        <w:t xml:space="preserve"> </w:t>
      </w:r>
    </w:p>
    <w:p w:rsidR="00B80036" w:rsidRPr="00B80036" w:rsidRDefault="00B80036" w:rsidP="00B80036">
      <w:r w:rsidRPr="00B80036">
        <w:t>Q74.        Comment on section 5 Enterprise Risk Management for Solvency Purposes</w:t>
      </w:r>
    </w:p>
    <w:sdt>
      <w:sdtPr>
        <w:id w:val="-1059472340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Q75.        Comment on paragraph 52</w:t>
      </w:r>
    </w:p>
    <w:sdt>
      <w:sdtPr>
        <w:id w:val="1050741739"/>
      </w:sdtPr>
      <w:sdtEndPr/>
      <w:sdtContent>
        <w:p w:rsidR="00B80036" w:rsidRPr="00B80036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B80036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B80036" w:rsidRDefault="00B80036" w:rsidP="00B80036">
      <w:r w:rsidRPr="00B80036">
        <w:t xml:space="preserve"> </w:t>
      </w:r>
    </w:p>
    <w:p w:rsidR="00B80036" w:rsidRPr="00B80036" w:rsidRDefault="00B80036" w:rsidP="00B80036">
      <w:r w:rsidRPr="00B80036">
        <w:t>Q76.        Comment on section 5.1 Underwriting policy</w:t>
      </w:r>
    </w:p>
    <w:sdt>
      <w:sdtPr>
        <w:id w:val="1922984909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Q77.        Comment on paragraph 53</w:t>
      </w:r>
    </w:p>
    <w:sdt>
      <w:sdtPr>
        <w:id w:val="-124087867"/>
      </w:sdtPr>
      <w:sdtEndPr/>
      <w:sdtContent>
        <w:p w:rsidR="00B80036" w:rsidRPr="00B80036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B80036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B80036" w:rsidRDefault="00B80036" w:rsidP="00B80036">
      <w:r w:rsidRPr="00B80036">
        <w:t xml:space="preserve"> </w:t>
      </w:r>
    </w:p>
    <w:p w:rsidR="00B80036" w:rsidRPr="00B80036" w:rsidRDefault="00B80036" w:rsidP="00B80036">
      <w:r w:rsidRPr="00B80036">
        <w:t>Q78.        Comment on section 5.1.1 Consideration of climate-related risks in the underwriting policy</w:t>
      </w:r>
    </w:p>
    <w:sdt>
      <w:sdtPr>
        <w:id w:val="278375480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Q79.        Comment on paragraph 54</w:t>
      </w:r>
    </w:p>
    <w:sdt>
      <w:sdtPr>
        <w:id w:val="899251696"/>
      </w:sdtPr>
      <w:sdtEndPr/>
      <w:sdtContent>
        <w:p w:rsidR="00B80036" w:rsidRPr="00B80036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B80036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B80036" w:rsidRDefault="00B80036" w:rsidP="00B80036">
      <w:r w:rsidRPr="00B80036">
        <w:t xml:space="preserve"> </w:t>
      </w:r>
    </w:p>
    <w:p w:rsidR="00B80036" w:rsidRPr="00B80036" w:rsidRDefault="00B80036" w:rsidP="00B80036">
      <w:r w:rsidRPr="00B80036">
        <w:t>Q80.        Comment on section 5.1.2 Consideration of climate-related risks in the underwriting assessment</w:t>
      </w:r>
    </w:p>
    <w:sdt>
      <w:sdtPr>
        <w:id w:val="-951857886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Q81.        Comment on paragraph 55</w:t>
      </w:r>
    </w:p>
    <w:sdt>
      <w:sdtPr>
        <w:id w:val="-326447118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Q82.        Comment on paragraph 56</w:t>
      </w:r>
    </w:p>
    <w:sdt>
      <w:sdtPr>
        <w:id w:val="-440138669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Q83.        Comment on paragraph 57</w:t>
      </w:r>
    </w:p>
    <w:sdt>
      <w:sdtPr>
        <w:id w:val="553430683"/>
      </w:sdtPr>
      <w:sdtEndPr/>
      <w:sdtContent>
        <w:p w:rsidR="00B80036" w:rsidRPr="00B80036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B80036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B80036" w:rsidRDefault="00B80036" w:rsidP="00B80036">
      <w:r w:rsidRPr="00B80036">
        <w:t xml:space="preserve"> </w:t>
      </w:r>
    </w:p>
    <w:p w:rsidR="00B80036" w:rsidRPr="00B80036" w:rsidRDefault="00B80036" w:rsidP="00B80036">
      <w:r w:rsidRPr="00B80036">
        <w:t>Q84.        Comment on section 5.1.3 Monitoring of underwriting exposure to climate-related risks</w:t>
      </w:r>
    </w:p>
    <w:sdt>
      <w:sdtPr>
        <w:id w:val="-606730187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Q85.        Comment on paragraph 58</w:t>
      </w:r>
    </w:p>
    <w:sdt>
      <w:sdtPr>
        <w:id w:val="461615436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Q86.        Comment on paragraph 59</w:t>
      </w:r>
    </w:p>
    <w:sdt>
      <w:sdtPr>
        <w:id w:val="509573865"/>
      </w:sdtPr>
      <w:sdtEndPr/>
      <w:sdtContent>
        <w:p w:rsidR="00B80036" w:rsidRPr="00B80036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B80036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B80036" w:rsidRDefault="00B80036" w:rsidP="00B80036">
      <w:r w:rsidRPr="00B80036">
        <w:t xml:space="preserve"> </w:t>
      </w:r>
    </w:p>
    <w:p w:rsidR="00B80036" w:rsidRPr="00B80036" w:rsidRDefault="00B80036" w:rsidP="00B80036">
      <w:r w:rsidRPr="00B80036">
        <w:t>Q87.        Comment on section 5.2 Own Risk and Solvency Assessment (ORSA)</w:t>
      </w:r>
    </w:p>
    <w:sdt>
      <w:sdtPr>
        <w:id w:val="-1420401147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Q88.        Comment on paragraph 60</w:t>
      </w:r>
    </w:p>
    <w:sdt>
      <w:sdtPr>
        <w:id w:val="501166977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Q89.        Comment on paragraph 61</w:t>
      </w:r>
    </w:p>
    <w:sdt>
      <w:sdtPr>
        <w:id w:val="810056830"/>
      </w:sdtPr>
      <w:sdtEndPr/>
      <w:sdtContent>
        <w:p w:rsidR="00B80036" w:rsidRPr="00B80036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B80036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B80036" w:rsidRDefault="00B80036" w:rsidP="00B80036">
      <w:r w:rsidRPr="00B80036">
        <w:t xml:space="preserve"> </w:t>
      </w:r>
    </w:p>
    <w:p w:rsidR="00B80036" w:rsidRPr="00B80036" w:rsidRDefault="00B80036" w:rsidP="00B80036">
      <w:r w:rsidRPr="00B80036">
        <w:t>Q90.        Comment on section 5.2.1 Stress and scenario testing of climate-related risks</w:t>
      </w:r>
    </w:p>
    <w:sdt>
      <w:sdtPr>
        <w:id w:val="-886945907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Q91.        Comment on paragraph 62</w:t>
      </w:r>
    </w:p>
    <w:sdt>
      <w:sdtPr>
        <w:id w:val="1286536194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Q92.        Comment on paragraph 63</w:t>
      </w:r>
    </w:p>
    <w:sdt>
      <w:sdtPr>
        <w:id w:val="1205986312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Q93.        Comment on paragraph 64</w:t>
      </w:r>
    </w:p>
    <w:sdt>
      <w:sdtPr>
        <w:id w:val="-2067412673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Q94.        Comment on section 6 Investments</w:t>
      </w:r>
    </w:p>
    <w:sdt>
      <w:sdtPr>
        <w:id w:val="-723440126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Q95.        Comment on paragraph 65</w:t>
      </w:r>
    </w:p>
    <w:sdt>
      <w:sdtPr>
        <w:id w:val="1628969851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Q96.        Comment on paragraph 66</w:t>
      </w:r>
    </w:p>
    <w:sdt>
      <w:sdtPr>
        <w:id w:val="-302379864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Q97.        Comment on paragraph 67</w:t>
      </w:r>
    </w:p>
    <w:sdt>
      <w:sdtPr>
        <w:id w:val="-949243522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Q98.        Comment on paragraph 68</w:t>
      </w:r>
    </w:p>
    <w:sdt>
      <w:sdtPr>
        <w:id w:val="-1887176885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Q99.        Comment on section 6.1 Asset liability management</w:t>
      </w:r>
    </w:p>
    <w:sdt>
      <w:sdtPr>
        <w:id w:val="1408413489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Q100.      Comment on paragraph 69</w:t>
      </w:r>
    </w:p>
    <w:sdt>
      <w:sdtPr>
        <w:id w:val="1442415218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Q101.      Comment on paragraph 70</w:t>
      </w:r>
    </w:p>
    <w:sdt>
      <w:sdtPr>
        <w:id w:val="-1158072564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Q102.      Comment on paragraph 71</w:t>
      </w:r>
    </w:p>
    <w:sdt>
      <w:sdtPr>
        <w:id w:val="509648802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B80036" w:rsidRDefault="00B80036" w:rsidP="00B80036">
      <w:r w:rsidRPr="00B80036">
        <w:t>Q103.      Comment on section 6.2 Risk assessment of investments</w:t>
      </w:r>
    </w:p>
    <w:sdt>
      <w:sdtPr>
        <w:id w:val="1890220856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Q104.      Comment on paragraph 72</w:t>
      </w:r>
    </w:p>
    <w:sdt>
      <w:sdtPr>
        <w:id w:val="1929303594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Q105.      Comment on paragraph 73</w:t>
      </w:r>
    </w:p>
    <w:sdt>
      <w:sdtPr>
        <w:id w:val="2085796373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Q106.      Comment on section 6.3 Stewardship</w:t>
      </w:r>
    </w:p>
    <w:sdt>
      <w:sdtPr>
        <w:id w:val="668985228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Q107.      Comment on paragraph 74</w:t>
      </w:r>
    </w:p>
    <w:sdt>
      <w:sdtPr>
        <w:id w:val="1451897483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Q108.      Comment on paragraph 75</w:t>
      </w:r>
    </w:p>
    <w:sdt>
      <w:sdtPr>
        <w:id w:val="1021594743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Q109.      Comment on paragraph 76</w:t>
      </w:r>
    </w:p>
    <w:sdt>
      <w:sdtPr>
        <w:id w:val="-992863852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Q110.      Comment on section 7 Public Disclosure</w:t>
      </w:r>
    </w:p>
    <w:sdt>
      <w:sdtPr>
        <w:id w:val="-1653133351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Q111.      Comment on paragraph 77</w:t>
      </w:r>
    </w:p>
    <w:sdt>
      <w:sdtPr>
        <w:id w:val="-590543226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Q112.      Comment on paragraph 78</w:t>
      </w:r>
    </w:p>
    <w:sdt>
      <w:sdtPr>
        <w:id w:val="-1715031245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Q113.      Comment on paragraph 79</w:t>
      </w:r>
    </w:p>
    <w:sdt>
      <w:sdtPr>
        <w:id w:val="-19013442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Q114.      Comment on paragraph 80</w:t>
      </w:r>
    </w:p>
    <w:sdt>
      <w:sdtPr>
        <w:id w:val="1194198170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Q115.      Comment on paragraph 81</w:t>
      </w:r>
    </w:p>
    <w:sdt>
      <w:sdtPr>
        <w:id w:val="-586381729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Q116.      Comment on section 7.1 General disclosure requirements</w:t>
      </w:r>
    </w:p>
    <w:sdt>
      <w:sdtPr>
        <w:id w:val="1400791211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Q117.      Comment on paragraph 82</w:t>
      </w:r>
    </w:p>
    <w:sdt>
      <w:sdtPr>
        <w:id w:val="-841093865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Q118.      Comment on paragraph 83</w:t>
      </w:r>
    </w:p>
    <w:sdt>
      <w:sdtPr>
        <w:id w:val="-35284566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Q119.      Comment on section 7.2 Company profile</w:t>
      </w:r>
    </w:p>
    <w:sdt>
      <w:sdtPr>
        <w:id w:val="1647859339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Q120.      Comment on paragraph 84</w:t>
      </w:r>
    </w:p>
    <w:sdt>
      <w:sdtPr>
        <w:id w:val="1932852123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Q121.      Comment on paragraph 85</w:t>
      </w:r>
    </w:p>
    <w:sdt>
      <w:sdtPr>
        <w:id w:val="-351038417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Q122.      Comment on paragraph 86</w:t>
      </w:r>
    </w:p>
    <w:sdt>
      <w:sdtPr>
        <w:id w:val="717087745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Q123.      Comment on section 7.3 Corporate governance framework</w:t>
      </w:r>
    </w:p>
    <w:sdt>
      <w:sdtPr>
        <w:id w:val="-2031943663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Q124.      Comment on paragraph 87</w:t>
      </w:r>
    </w:p>
    <w:sdt>
      <w:sdtPr>
        <w:id w:val="225807155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Q125.      Comment on section 7.4 Insurance risk exposures</w:t>
      </w:r>
    </w:p>
    <w:sdt>
      <w:sdtPr>
        <w:id w:val="1777749113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Q126.      Comment on paragraph 88</w:t>
      </w:r>
    </w:p>
    <w:sdt>
      <w:sdtPr>
        <w:id w:val="43190965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B80036" w:rsidRDefault="00B80036" w:rsidP="00B80036">
      <w:r w:rsidRPr="00B80036">
        <w:t>Q127.      Comment on section 7.5 Financial investments and other investments</w:t>
      </w:r>
    </w:p>
    <w:sdt>
      <w:sdtPr>
        <w:id w:val="-1130935968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>Q128.      Comment on paragraph 89</w:t>
      </w:r>
    </w:p>
    <w:sdt>
      <w:sdtPr>
        <w:id w:val="327029187"/>
      </w:sdtPr>
      <w:sdtEndPr/>
      <w:sdtContent>
        <w:p w:rsidR="00B80036" w:rsidRPr="006D6B6A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6D6B6A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B80036" w:rsidRPr="006D6B6A" w:rsidRDefault="00B80036" w:rsidP="00B80036">
      <w:pPr>
        <w:rPr>
          <w:lang w:val="fr-CH"/>
        </w:rPr>
      </w:pPr>
      <w:r w:rsidRPr="006D6B6A">
        <w:rPr>
          <w:lang w:val="fr-CH"/>
        </w:rPr>
        <w:t xml:space="preserve"> </w:t>
      </w:r>
    </w:p>
    <w:p w:rsidR="00722718" w:rsidRPr="006D6B6A" w:rsidRDefault="00B80036" w:rsidP="00B80036">
      <w:pPr>
        <w:rPr>
          <w:lang w:val="fr-CH"/>
        </w:rPr>
      </w:pPr>
      <w:r w:rsidRPr="006D6B6A">
        <w:rPr>
          <w:lang w:val="fr-CH"/>
        </w:rPr>
        <w:t>Q129.      Comment on paragraph 90</w:t>
      </w:r>
    </w:p>
    <w:sdt>
      <w:sdtPr>
        <w:id w:val="1406961547"/>
      </w:sdtPr>
      <w:sdtEndPr/>
      <w:sdtContent>
        <w:p w:rsidR="00B80036" w:rsidRPr="00B80036" w:rsidRDefault="00B80036" w:rsidP="00B80036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B80036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B80036" w:rsidRDefault="00B80036" w:rsidP="00B80036">
      <w:r w:rsidRPr="00B80036">
        <w:t xml:space="preserve"> </w:t>
      </w:r>
    </w:p>
    <w:p w:rsidR="00722718" w:rsidRPr="00B80036" w:rsidRDefault="00722718" w:rsidP="0062434C"/>
    <w:sectPr w:rsidR="00722718" w:rsidRPr="00B80036" w:rsidSect="00A5543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098" w:rsidRDefault="00835098" w:rsidP="004309A5">
      <w:pPr>
        <w:spacing w:after="0" w:line="240" w:lineRule="auto"/>
      </w:pPr>
      <w:r>
        <w:separator/>
      </w:r>
    </w:p>
  </w:endnote>
  <w:endnote w:type="continuationSeparator" w:id="0">
    <w:p w:rsidR="00835098" w:rsidRDefault="00835098" w:rsidP="00430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4489"/>
    </w:tblGrid>
    <w:tr w:rsidR="00835098" w:rsidTr="00A5543E">
      <w:trPr>
        <w:cantSplit/>
        <w:trHeight w:val="240"/>
      </w:trPr>
      <w:tc>
        <w:tcPr>
          <w:tcW w:w="4521" w:type="dxa"/>
          <w:tcBorders>
            <w:bottom w:val="nil"/>
            <w:right w:val="nil"/>
          </w:tcBorders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:rsidR="001750BD" w:rsidRDefault="001750BD" w:rsidP="001750BD">
          <w:pPr>
            <w:pStyle w:val="Footer"/>
            <w:rPr>
              <w:rFonts w:cs="Arial"/>
            </w:rPr>
          </w:pPr>
          <w:r>
            <w:rPr>
              <w:rFonts w:cs="Arial"/>
            </w:rPr>
            <w:t>Public</w:t>
          </w:r>
        </w:p>
        <w:p w:rsidR="00835098" w:rsidRPr="00A5543E" w:rsidRDefault="001750BD" w:rsidP="001750BD">
          <w:pPr>
            <w:pStyle w:val="Footer"/>
            <w:rPr>
              <w:rFonts w:cs="Arial"/>
            </w:rPr>
          </w:pPr>
          <w:r>
            <w:rPr>
              <w:rFonts w:cs="Arial"/>
            </w:rPr>
            <w:t xml:space="preserve">Public consultation on the </w:t>
          </w:r>
          <w:r>
            <w:t>Draft Application Paper on the Supervision of Climate-related Risks in the Insurance Sector</w:t>
          </w:r>
        </w:p>
      </w:tc>
      <w:tc>
        <w:tcPr>
          <w:tcW w:w="4505" w:type="dxa"/>
          <w:tcBorders>
            <w:left w:val="nil"/>
          </w:tcBorders>
          <w:shd w:val="clear" w:color="auto" w:fill="auto"/>
          <w:tcMar>
            <w:right w:w="0" w:type="dxa"/>
          </w:tcMar>
          <w:vAlign w:val="bottom"/>
        </w:tcPr>
        <w:p w:rsidR="00835098" w:rsidRPr="00A5543E" w:rsidRDefault="00835098" w:rsidP="00A5543E">
          <w:pPr>
            <w:pStyle w:val="Footer"/>
            <w:jc w:val="right"/>
            <w:rPr>
              <w:rFonts w:ascii="Arial" w:hAnsi="Arial" w:cs="Arial"/>
            </w:rPr>
          </w:pPr>
          <w:r>
            <w:rPr>
              <w:rFonts w:cs="Arial"/>
            </w:rPr>
            <w:t xml:space="preserve">Page </w:t>
          </w: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PAGE  \* MERGEFORMAT </w:instrText>
          </w:r>
          <w:r>
            <w:rPr>
              <w:rFonts w:cs="Arial"/>
            </w:rPr>
            <w:fldChar w:fldCharType="separate"/>
          </w:r>
          <w:r w:rsidR="006D6B6A">
            <w:rPr>
              <w:rFonts w:cs="Arial"/>
              <w:noProof/>
            </w:rPr>
            <w:t>8</w:t>
          </w:r>
          <w:r>
            <w:rPr>
              <w:rFonts w:cs="Arial"/>
            </w:rPr>
            <w:fldChar w:fldCharType="end"/>
          </w:r>
          <w:r>
            <w:rPr>
              <w:rFonts w:cs="Arial"/>
            </w:rPr>
            <w:t xml:space="preserve"> of </w:t>
          </w: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NUMPAGES  \* MERGEFORMAT </w:instrText>
          </w:r>
          <w:r>
            <w:rPr>
              <w:rFonts w:cs="Arial"/>
            </w:rPr>
            <w:fldChar w:fldCharType="separate"/>
          </w:r>
          <w:r w:rsidR="006D6B6A">
            <w:rPr>
              <w:rFonts w:cs="Arial"/>
              <w:noProof/>
            </w:rPr>
            <w:t>13</w:t>
          </w:r>
          <w:r>
            <w:rPr>
              <w:rFonts w:cs="Arial"/>
            </w:rPr>
            <w:fldChar w:fldCharType="end"/>
          </w:r>
        </w:p>
      </w:tc>
    </w:tr>
  </w:tbl>
  <w:p w:rsidR="00835098" w:rsidRDefault="008350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4489"/>
    </w:tblGrid>
    <w:tr w:rsidR="00835098" w:rsidTr="00A5543E">
      <w:trPr>
        <w:cantSplit/>
        <w:trHeight w:val="240"/>
      </w:trPr>
      <w:tc>
        <w:tcPr>
          <w:tcW w:w="4521" w:type="dxa"/>
          <w:tcBorders>
            <w:bottom w:val="nil"/>
            <w:right w:val="nil"/>
          </w:tcBorders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:rsidR="00835098" w:rsidRDefault="00835098" w:rsidP="00A5543E">
          <w:pPr>
            <w:pStyle w:val="Footer"/>
            <w:rPr>
              <w:rFonts w:cs="Arial"/>
            </w:rPr>
          </w:pPr>
          <w:r>
            <w:rPr>
              <w:rFonts w:cs="Arial"/>
            </w:rPr>
            <w:t>Public</w:t>
          </w:r>
        </w:p>
        <w:p w:rsidR="00835098" w:rsidRPr="00A5543E" w:rsidRDefault="00835098" w:rsidP="001750BD">
          <w:pPr>
            <w:pStyle w:val="Footer"/>
            <w:rPr>
              <w:rFonts w:cs="Arial"/>
            </w:rPr>
          </w:pPr>
          <w:r>
            <w:rPr>
              <w:rFonts w:cs="Arial"/>
            </w:rPr>
            <w:t xml:space="preserve">Public consultation </w:t>
          </w:r>
          <w:r w:rsidR="001750BD">
            <w:rPr>
              <w:rFonts w:cs="Arial"/>
            </w:rPr>
            <w:t xml:space="preserve">on the </w:t>
          </w:r>
          <w:r w:rsidR="001750BD">
            <w:t>Draft Application Paper on the Supervision of Climate-related Risks in the Insurance Sector</w:t>
          </w:r>
        </w:p>
      </w:tc>
      <w:tc>
        <w:tcPr>
          <w:tcW w:w="4505" w:type="dxa"/>
          <w:tcBorders>
            <w:left w:val="nil"/>
          </w:tcBorders>
          <w:shd w:val="clear" w:color="auto" w:fill="auto"/>
          <w:tcMar>
            <w:right w:w="0" w:type="dxa"/>
          </w:tcMar>
          <w:vAlign w:val="bottom"/>
        </w:tcPr>
        <w:p w:rsidR="00835098" w:rsidRPr="00A5543E" w:rsidRDefault="00835098" w:rsidP="00A5543E">
          <w:pPr>
            <w:pStyle w:val="Footer"/>
            <w:jc w:val="right"/>
            <w:rPr>
              <w:rFonts w:ascii="Arial" w:hAnsi="Arial" w:cs="Arial"/>
            </w:rPr>
          </w:pPr>
          <w:r>
            <w:rPr>
              <w:rFonts w:cs="Arial"/>
            </w:rPr>
            <w:t xml:space="preserve">Page </w:t>
          </w: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PAGE  \* MERGEFORMAT </w:instrText>
          </w:r>
          <w:r>
            <w:rPr>
              <w:rFonts w:cs="Arial"/>
            </w:rPr>
            <w:fldChar w:fldCharType="separate"/>
          </w:r>
          <w:r w:rsidR="006D6B6A">
            <w:rPr>
              <w:rFonts w:cs="Arial"/>
              <w:noProof/>
            </w:rPr>
            <w:t>1</w:t>
          </w:r>
          <w:r>
            <w:rPr>
              <w:rFonts w:cs="Arial"/>
            </w:rPr>
            <w:fldChar w:fldCharType="end"/>
          </w:r>
          <w:r>
            <w:rPr>
              <w:rFonts w:cs="Arial"/>
            </w:rPr>
            <w:t xml:space="preserve"> of </w:t>
          </w: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NUMPAGES  \* MERGEFORMAT </w:instrText>
          </w:r>
          <w:r>
            <w:rPr>
              <w:rFonts w:cs="Arial"/>
            </w:rPr>
            <w:fldChar w:fldCharType="separate"/>
          </w:r>
          <w:r w:rsidR="006D6B6A">
            <w:rPr>
              <w:rFonts w:cs="Arial"/>
              <w:noProof/>
            </w:rPr>
            <w:t>13</w:t>
          </w:r>
          <w:r>
            <w:rPr>
              <w:rFonts w:cs="Arial"/>
            </w:rPr>
            <w:fldChar w:fldCharType="end"/>
          </w:r>
        </w:p>
      </w:tc>
    </w:tr>
  </w:tbl>
  <w:p w:rsidR="00835098" w:rsidRDefault="008350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098" w:rsidRDefault="00835098" w:rsidP="004309A5">
      <w:pPr>
        <w:spacing w:after="0" w:line="240" w:lineRule="auto"/>
      </w:pPr>
      <w:r>
        <w:separator/>
      </w:r>
    </w:p>
  </w:footnote>
  <w:footnote w:type="continuationSeparator" w:id="0">
    <w:p w:rsidR="00835098" w:rsidRDefault="00835098" w:rsidP="00430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89"/>
      <w:gridCol w:w="3437"/>
    </w:tblGrid>
    <w:tr w:rsidR="00835098" w:rsidTr="00A5543E">
      <w:trPr>
        <w:cantSplit/>
        <w:trHeight w:val="850"/>
      </w:trPr>
      <w:tc>
        <w:tcPr>
          <w:tcW w:w="3096" w:type="pct"/>
          <w:tcBorders>
            <w:bottom w:val="single" w:sz="4" w:space="0" w:color="auto"/>
          </w:tcBorders>
          <w:shd w:val="clear" w:color="auto" w:fill="auto"/>
          <w:tcMar>
            <w:left w:w="0" w:type="dxa"/>
            <w:bottom w:w="113" w:type="dxa"/>
          </w:tcMar>
        </w:tcPr>
        <w:p w:rsidR="00835098" w:rsidRDefault="00835098" w:rsidP="00A5543E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>
                <wp:extent cx="1522988" cy="381000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988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4" w:type="pct"/>
          <w:tcBorders>
            <w:bottom w:val="single" w:sz="4" w:space="0" w:color="auto"/>
          </w:tcBorders>
          <w:shd w:val="clear" w:color="auto" w:fill="auto"/>
          <w:noWrap/>
          <w:tcMar>
            <w:top w:w="142" w:type="dxa"/>
            <w:left w:w="0" w:type="dxa"/>
            <w:right w:w="0" w:type="dxa"/>
          </w:tcMar>
        </w:tcPr>
        <w:p w:rsidR="00835098" w:rsidRPr="00A5543E" w:rsidRDefault="00835098" w:rsidP="00A5543E">
          <w:pPr>
            <w:pStyle w:val="Header"/>
            <w:jc w:val="right"/>
            <w:rPr>
              <w:rFonts w:ascii="Arial" w:hAnsi="Arial" w:cs="Arial"/>
              <w:b/>
              <w:sz w:val="20"/>
            </w:rPr>
          </w:pPr>
        </w:p>
      </w:tc>
    </w:tr>
  </w:tbl>
  <w:p w:rsidR="00835098" w:rsidRDefault="008350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69"/>
      <w:gridCol w:w="2457"/>
    </w:tblGrid>
    <w:tr w:rsidR="00835098" w:rsidTr="00A5543E">
      <w:trPr>
        <w:cantSplit/>
        <w:trHeight w:val="567"/>
      </w:trPr>
      <w:tc>
        <w:tcPr>
          <w:tcW w:w="3639" w:type="pct"/>
          <w:vMerge w:val="restart"/>
          <w:shd w:val="clear" w:color="auto" w:fill="auto"/>
          <w:tcMar>
            <w:left w:w="0" w:type="dxa"/>
          </w:tcMar>
        </w:tcPr>
        <w:p w:rsidR="00835098" w:rsidRDefault="00835098" w:rsidP="00A5543E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>
                <wp:extent cx="2999259" cy="1041400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9259" cy="1041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1" w:type="pct"/>
          <w:shd w:val="clear" w:color="auto" w:fill="auto"/>
          <w:noWrap/>
          <w:tcMar>
            <w:left w:w="0" w:type="dxa"/>
            <w:right w:w="0" w:type="dxa"/>
          </w:tcMar>
          <w:vAlign w:val="bottom"/>
        </w:tcPr>
        <w:p w:rsidR="00835098" w:rsidRPr="00A5543E" w:rsidRDefault="00835098" w:rsidP="00A5543E">
          <w:pPr>
            <w:pStyle w:val="Header"/>
            <w:jc w:val="right"/>
            <w:rPr>
              <w:rFonts w:ascii="Arial" w:hAnsi="Arial" w:cs="Arial"/>
              <w:b/>
              <w:sz w:val="28"/>
            </w:rPr>
          </w:pPr>
          <w:r>
            <w:rPr>
              <w:rFonts w:cs="Arial"/>
              <w:b/>
              <w:sz w:val="28"/>
            </w:rPr>
            <w:t>Public</w:t>
          </w:r>
        </w:p>
      </w:tc>
    </w:tr>
    <w:tr w:rsidR="00835098" w:rsidTr="00A5543E">
      <w:trPr>
        <w:cantSplit/>
        <w:trHeight w:val="850"/>
      </w:trPr>
      <w:tc>
        <w:tcPr>
          <w:tcW w:w="3639" w:type="pct"/>
          <w:vMerge/>
          <w:shd w:val="clear" w:color="auto" w:fill="auto"/>
          <w:tcMar>
            <w:left w:w="0" w:type="dxa"/>
          </w:tcMar>
        </w:tcPr>
        <w:p w:rsidR="00835098" w:rsidRDefault="00835098">
          <w:pPr>
            <w:pStyle w:val="Header"/>
          </w:pPr>
        </w:p>
      </w:tc>
      <w:tc>
        <w:tcPr>
          <w:tcW w:w="1361" w:type="pct"/>
          <w:shd w:val="clear" w:color="auto" w:fill="auto"/>
          <w:noWrap/>
          <w:tcMar>
            <w:top w:w="142" w:type="dxa"/>
            <w:left w:w="0" w:type="dxa"/>
            <w:right w:w="0" w:type="dxa"/>
          </w:tcMar>
        </w:tcPr>
        <w:p w:rsidR="00835098" w:rsidRPr="00A5543E" w:rsidRDefault="00835098" w:rsidP="00A5543E">
          <w:pPr>
            <w:pStyle w:val="Header"/>
            <w:jc w:val="right"/>
            <w:rPr>
              <w:rFonts w:ascii="Arial" w:hAnsi="Arial" w:cs="Arial"/>
              <w:b/>
              <w:sz w:val="20"/>
            </w:rPr>
          </w:pPr>
        </w:p>
      </w:tc>
    </w:tr>
  </w:tbl>
  <w:p w:rsidR="00835098" w:rsidRDefault="008350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34A"/>
    <w:multiLevelType w:val="multilevel"/>
    <w:tmpl w:val="8654A856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A5765"/>
    <w:multiLevelType w:val="hybridMultilevel"/>
    <w:tmpl w:val="E81C191E"/>
    <w:lvl w:ilvl="0" w:tplc="D9AC12F8">
      <w:start w:val="1"/>
      <w:numFmt w:val="decimal"/>
      <w:lvlText w:val="Q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2DA0"/>
    <w:multiLevelType w:val="multilevel"/>
    <w:tmpl w:val="8654A856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60E3A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0EC53C5"/>
    <w:multiLevelType w:val="multilevel"/>
    <w:tmpl w:val="2740188C"/>
    <w:lvl w:ilvl="0">
      <w:start w:val="1"/>
      <w:numFmt w:val="lowerLetter"/>
      <w:pStyle w:val="Numberedlist1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Roman"/>
      <w:pStyle w:val="Numberedlist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pStyle w:val="Numberedlist3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AB37BBB"/>
    <w:multiLevelType w:val="multilevel"/>
    <w:tmpl w:val="334C7716"/>
    <w:styleLink w:val="Style1"/>
    <w:lvl w:ilvl="0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none"/>
      <w:lvlText w:val="%3."/>
      <w:lvlJc w:val="right"/>
      <w:pPr>
        <w:ind w:left="3240" w:hanging="180"/>
      </w:pPr>
    </w:lvl>
    <w:lvl w:ilvl="3">
      <w:start w:val="1"/>
      <w:numFmt w:val="none"/>
      <w:lvlText w:val="%4."/>
      <w:lvlJc w:val="left"/>
      <w:pPr>
        <w:ind w:left="3960" w:hanging="360"/>
      </w:pPr>
    </w:lvl>
    <w:lvl w:ilvl="4">
      <w:start w:val="1"/>
      <w:numFmt w:val="none"/>
      <w:lvlText w:val="%5."/>
      <w:lvlJc w:val="left"/>
      <w:pPr>
        <w:ind w:left="4680" w:hanging="360"/>
      </w:pPr>
    </w:lvl>
    <w:lvl w:ilvl="5">
      <w:start w:val="1"/>
      <w:numFmt w:val="none"/>
      <w:lvlText w:val="%6."/>
      <w:lvlJc w:val="right"/>
      <w:pPr>
        <w:ind w:left="5400" w:hanging="180"/>
      </w:pPr>
    </w:lvl>
    <w:lvl w:ilvl="6">
      <w:start w:val="1"/>
      <w:numFmt w:val="none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B8858FE"/>
    <w:multiLevelType w:val="multilevel"/>
    <w:tmpl w:val="8654A856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60CAD"/>
    <w:multiLevelType w:val="multilevel"/>
    <w:tmpl w:val="8654A856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B7B4A"/>
    <w:multiLevelType w:val="multilevel"/>
    <w:tmpl w:val="8654A856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44D9F"/>
    <w:multiLevelType w:val="multilevel"/>
    <w:tmpl w:val="C9F091BC"/>
    <w:lvl w:ilvl="0">
      <w:start w:val="1"/>
      <w:numFmt w:val="decimal"/>
      <w:lvlText w:val="Q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DCC084A"/>
    <w:multiLevelType w:val="hybridMultilevel"/>
    <w:tmpl w:val="DCB4A3FA"/>
    <w:lvl w:ilvl="0" w:tplc="209689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CEFDFA">
      <w:start w:val="1"/>
      <w:numFmt w:val="bullet"/>
      <w:pStyle w:val="List2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C8012">
      <w:start w:val="1"/>
      <w:numFmt w:val="bullet"/>
      <w:pStyle w:val="List3rd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E3F66"/>
    <w:multiLevelType w:val="multilevel"/>
    <w:tmpl w:val="8654A856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33210"/>
    <w:multiLevelType w:val="multilevel"/>
    <w:tmpl w:val="C9F091BC"/>
    <w:lvl w:ilvl="0">
      <w:start w:val="1"/>
      <w:numFmt w:val="decimal"/>
      <w:lvlText w:val="Q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B1116E2"/>
    <w:multiLevelType w:val="multilevel"/>
    <w:tmpl w:val="C9F091BC"/>
    <w:lvl w:ilvl="0">
      <w:start w:val="1"/>
      <w:numFmt w:val="decimal"/>
      <w:lvlText w:val="Q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CB04852"/>
    <w:multiLevelType w:val="multilevel"/>
    <w:tmpl w:val="8654A856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F7D8E"/>
    <w:multiLevelType w:val="multilevel"/>
    <w:tmpl w:val="8654A856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637E5"/>
    <w:multiLevelType w:val="multilevel"/>
    <w:tmpl w:val="8654A856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B50DF"/>
    <w:multiLevelType w:val="multilevel"/>
    <w:tmpl w:val="C9F091BC"/>
    <w:lvl w:ilvl="0">
      <w:start w:val="1"/>
      <w:numFmt w:val="decimal"/>
      <w:lvlText w:val="Q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D8B6E6A"/>
    <w:multiLevelType w:val="multilevel"/>
    <w:tmpl w:val="8654A856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356E2"/>
    <w:multiLevelType w:val="multilevel"/>
    <w:tmpl w:val="8654A856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34027"/>
    <w:multiLevelType w:val="hybridMultilevel"/>
    <w:tmpl w:val="1E8C6044"/>
    <w:lvl w:ilvl="0" w:tplc="81DAF966">
      <w:start w:val="1"/>
      <w:numFmt w:val="decimal"/>
      <w:pStyle w:val="Annextitle"/>
      <w:lvlText w:val="Annex %1: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9675535"/>
    <w:multiLevelType w:val="multilevel"/>
    <w:tmpl w:val="8654A856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F11B1"/>
    <w:multiLevelType w:val="multilevel"/>
    <w:tmpl w:val="C9F091BC"/>
    <w:lvl w:ilvl="0">
      <w:start w:val="1"/>
      <w:numFmt w:val="decimal"/>
      <w:lvlText w:val="Q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2916F00"/>
    <w:multiLevelType w:val="multilevel"/>
    <w:tmpl w:val="C9F091BC"/>
    <w:lvl w:ilvl="0">
      <w:start w:val="1"/>
      <w:numFmt w:val="decimal"/>
      <w:lvlText w:val="Q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FC86605"/>
    <w:multiLevelType w:val="hybridMultilevel"/>
    <w:tmpl w:val="63B23B6A"/>
    <w:lvl w:ilvl="0" w:tplc="A52C30CE">
      <w:start w:val="1"/>
      <w:numFmt w:val="decimal"/>
      <w:pStyle w:val="Numberednor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0"/>
  </w:num>
  <w:num w:numId="5">
    <w:abstractNumId w:val="20"/>
  </w:num>
  <w:num w:numId="6">
    <w:abstractNumId w:val="24"/>
  </w:num>
  <w:num w:numId="7">
    <w:abstractNumId w:val="17"/>
  </w:num>
  <w:num w:numId="8">
    <w:abstractNumId w:val="9"/>
  </w:num>
  <w:num w:numId="9">
    <w:abstractNumId w:val="13"/>
  </w:num>
  <w:num w:numId="10">
    <w:abstractNumId w:val="12"/>
  </w:num>
  <w:num w:numId="11">
    <w:abstractNumId w:val="23"/>
  </w:num>
  <w:num w:numId="12">
    <w:abstractNumId w:val="22"/>
  </w:num>
  <w:num w:numId="13">
    <w:abstractNumId w:val="10"/>
  </w:num>
  <w:num w:numId="14">
    <w:abstractNumId w:val="10"/>
  </w:num>
  <w:num w:numId="15">
    <w:abstractNumId w:val="11"/>
  </w:num>
  <w:num w:numId="16">
    <w:abstractNumId w:val="19"/>
  </w:num>
  <w:num w:numId="17">
    <w:abstractNumId w:val="14"/>
  </w:num>
  <w:num w:numId="18">
    <w:abstractNumId w:val="0"/>
  </w:num>
  <w:num w:numId="19">
    <w:abstractNumId w:val="15"/>
  </w:num>
  <w:num w:numId="20">
    <w:abstractNumId w:val="7"/>
  </w:num>
  <w:num w:numId="21">
    <w:abstractNumId w:val="8"/>
  </w:num>
  <w:num w:numId="22">
    <w:abstractNumId w:val="2"/>
  </w:num>
  <w:num w:numId="23">
    <w:abstractNumId w:val="16"/>
  </w:num>
  <w:num w:numId="24">
    <w:abstractNumId w:val="21"/>
  </w:num>
  <w:num w:numId="25">
    <w:abstractNumId w:val="18"/>
  </w:num>
  <w:num w:numId="26">
    <w:abstractNumId w:val="10"/>
  </w:num>
  <w:num w:numId="27">
    <w:abstractNumId w:val="10"/>
  </w:num>
  <w:num w:numId="28">
    <w:abstractNumId w:val="6"/>
  </w:num>
  <w:num w:numId="29">
    <w:abstractNumId w:val="10"/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nfidentiality" w:val="public"/>
  </w:docVars>
  <w:rsids>
    <w:rsidRoot w:val="0065289C"/>
    <w:rsid w:val="000035AB"/>
    <w:rsid w:val="000078AF"/>
    <w:rsid w:val="0004027E"/>
    <w:rsid w:val="00055BF0"/>
    <w:rsid w:val="00060C34"/>
    <w:rsid w:val="000628D9"/>
    <w:rsid w:val="00065353"/>
    <w:rsid w:val="00071445"/>
    <w:rsid w:val="0007207A"/>
    <w:rsid w:val="000931D7"/>
    <w:rsid w:val="000C6CD8"/>
    <w:rsid w:val="000D78BB"/>
    <w:rsid w:val="001173AB"/>
    <w:rsid w:val="001519AF"/>
    <w:rsid w:val="001614F3"/>
    <w:rsid w:val="001750BD"/>
    <w:rsid w:val="0018614F"/>
    <w:rsid w:val="001A25D1"/>
    <w:rsid w:val="00200C09"/>
    <w:rsid w:val="002139D1"/>
    <w:rsid w:val="0021640B"/>
    <w:rsid w:val="002230E8"/>
    <w:rsid w:val="002668CA"/>
    <w:rsid w:val="00293091"/>
    <w:rsid w:val="002B5032"/>
    <w:rsid w:val="00337440"/>
    <w:rsid w:val="0034072D"/>
    <w:rsid w:val="00343561"/>
    <w:rsid w:val="00344DC0"/>
    <w:rsid w:val="003577F6"/>
    <w:rsid w:val="00380750"/>
    <w:rsid w:val="00392978"/>
    <w:rsid w:val="003B16A6"/>
    <w:rsid w:val="004309A5"/>
    <w:rsid w:val="00433E25"/>
    <w:rsid w:val="00461767"/>
    <w:rsid w:val="00461D5F"/>
    <w:rsid w:val="004A4DF5"/>
    <w:rsid w:val="004C5F57"/>
    <w:rsid w:val="004E1FA0"/>
    <w:rsid w:val="004E2460"/>
    <w:rsid w:val="004F75D3"/>
    <w:rsid w:val="00540DBC"/>
    <w:rsid w:val="00545E83"/>
    <w:rsid w:val="00576D00"/>
    <w:rsid w:val="005A2E8D"/>
    <w:rsid w:val="005A3373"/>
    <w:rsid w:val="005E1616"/>
    <w:rsid w:val="005F6B54"/>
    <w:rsid w:val="0062434C"/>
    <w:rsid w:val="0065289C"/>
    <w:rsid w:val="00677764"/>
    <w:rsid w:val="006C378E"/>
    <w:rsid w:val="006D6B6A"/>
    <w:rsid w:val="006E20A8"/>
    <w:rsid w:val="00712C66"/>
    <w:rsid w:val="00722718"/>
    <w:rsid w:val="00722D2A"/>
    <w:rsid w:val="00730B99"/>
    <w:rsid w:val="007354B5"/>
    <w:rsid w:val="00751436"/>
    <w:rsid w:val="007673C5"/>
    <w:rsid w:val="00767D7C"/>
    <w:rsid w:val="007710EC"/>
    <w:rsid w:val="00781070"/>
    <w:rsid w:val="00791C24"/>
    <w:rsid w:val="007A34AB"/>
    <w:rsid w:val="007B5466"/>
    <w:rsid w:val="007D2AA9"/>
    <w:rsid w:val="007D2AD2"/>
    <w:rsid w:val="007D722B"/>
    <w:rsid w:val="007E5BE2"/>
    <w:rsid w:val="00805BF4"/>
    <w:rsid w:val="00816A3F"/>
    <w:rsid w:val="00830F8A"/>
    <w:rsid w:val="00833C7D"/>
    <w:rsid w:val="00835098"/>
    <w:rsid w:val="00836B20"/>
    <w:rsid w:val="008406F0"/>
    <w:rsid w:val="00864DC2"/>
    <w:rsid w:val="00866906"/>
    <w:rsid w:val="00875978"/>
    <w:rsid w:val="00884487"/>
    <w:rsid w:val="008E40D3"/>
    <w:rsid w:val="008F2ED2"/>
    <w:rsid w:val="008F38B6"/>
    <w:rsid w:val="00900EC4"/>
    <w:rsid w:val="00905EFD"/>
    <w:rsid w:val="0091398D"/>
    <w:rsid w:val="00915057"/>
    <w:rsid w:val="00916E30"/>
    <w:rsid w:val="00924AC2"/>
    <w:rsid w:val="0094163C"/>
    <w:rsid w:val="00961963"/>
    <w:rsid w:val="0098545C"/>
    <w:rsid w:val="00986827"/>
    <w:rsid w:val="009B44BB"/>
    <w:rsid w:val="009B4953"/>
    <w:rsid w:val="009C2FDE"/>
    <w:rsid w:val="009D4121"/>
    <w:rsid w:val="009F51B2"/>
    <w:rsid w:val="00A43B95"/>
    <w:rsid w:val="00A5151B"/>
    <w:rsid w:val="00A545E1"/>
    <w:rsid w:val="00A5543E"/>
    <w:rsid w:val="00A614D5"/>
    <w:rsid w:val="00AA359F"/>
    <w:rsid w:val="00AA3DE5"/>
    <w:rsid w:val="00AF792A"/>
    <w:rsid w:val="00B24A7B"/>
    <w:rsid w:val="00B631B3"/>
    <w:rsid w:val="00B80036"/>
    <w:rsid w:val="00BD1346"/>
    <w:rsid w:val="00C13028"/>
    <w:rsid w:val="00C351AA"/>
    <w:rsid w:val="00CB474B"/>
    <w:rsid w:val="00CC381B"/>
    <w:rsid w:val="00D15886"/>
    <w:rsid w:val="00D40431"/>
    <w:rsid w:val="00D66110"/>
    <w:rsid w:val="00D750E4"/>
    <w:rsid w:val="00D930C7"/>
    <w:rsid w:val="00DC185B"/>
    <w:rsid w:val="00DF07F9"/>
    <w:rsid w:val="00DF38AC"/>
    <w:rsid w:val="00E2602B"/>
    <w:rsid w:val="00E2618B"/>
    <w:rsid w:val="00E92F2E"/>
    <w:rsid w:val="00EA23C9"/>
    <w:rsid w:val="00EB0D1C"/>
    <w:rsid w:val="00EE2B92"/>
    <w:rsid w:val="00F014EE"/>
    <w:rsid w:val="00F265B2"/>
    <w:rsid w:val="00F57F64"/>
    <w:rsid w:val="00F85980"/>
    <w:rsid w:val="00F94153"/>
    <w:rsid w:val="00F9508A"/>
    <w:rsid w:val="00FB0E56"/>
    <w:rsid w:val="00FC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7B8BDE8"/>
  <w15:chartTrackingRefBased/>
  <w15:docId w15:val="{18D078EE-D448-4FC4-B225-C88AA91D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40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43E"/>
  </w:style>
  <w:style w:type="paragraph" w:styleId="Heading1">
    <w:name w:val="heading 1"/>
    <w:next w:val="Normal"/>
    <w:link w:val="Heading1Char"/>
    <w:uiPriority w:val="9"/>
    <w:qFormat/>
    <w:rsid w:val="00900EC4"/>
    <w:pPr>
      <w:keepNext/>
      <w:keepLines/>
      <w:numPr>
        <w:numId w:val="1"/>
      </w:numPr>
      <w:suppressAutoHyphens/>
      <w:spacing w:before="360" w:after="120"/>
      <w:ind w:left="431" w:hanging="431"/>
      <w:outlineLvl w:val="0"/>
    </w:pPr>
    <w:rPr>
      <w:rFonts w:ascii="Arial" w:eastAsiaTheme="majorEastAsia" w:hAnsi="Arial" w:cstheme="majorBidi"/>
      <w:b/>
      <w:sz w:val="26"/>
      <w:szCs w:val="32"/>
    </w:rPr>
  </w:style>
  <w:style w:type="paragraph" w:styleId="Heading2">
    <w:name w:val="heading 2"/>
    <w:next w:val="Normal"/>
    <w:link w:val="Heading2Char"/>
    <w:uiPriority w:val="9"/>
    <w:qFormat/>
    <w:rsid w:val="00900EC4"/>
    <w:pPr>
      <w:keepNext/>
      <w:keepLines/>
      <w:numPr>
        <w:ilvl w:val="1"/>
        <w:numId w:val="1"/>
      </w:numPr>
      <w:suppressAutoHyphens/>
      <w:spacing w:before="160" w:after="120"/>
      <w:ind w:left="1298" w:hanging="578"/>
      <w:outlineLvl w:val="1"/>
    </w:pPr>
    <w:rPr>
      <w:rFonts w:ascii="Arial" w:eastAsiaTheme="majorEastAsia" w:hAnsi="Arial" w:cstheme="majorBidi"/>
      <w:b/>
      <w:szCs w:val="26"/>
    </w:rPr>
  </w:style>
  <w:style w:type="paragraph" w:styleId="Heading3">
    <w:name w:val="heading 3"/>
    <w:next w:val="Normal"/>
    <w:link w:val="Heading3Char"/>
    <w:uiPriority w:val="9"/>
    <w:qFormat/>
    <w:rsid w:val="00900EC4"/>
    <w:pPr>
      <w:keepNext/>
      <w:keepLines/>
      <w:numPr>
        <w:ilvl w:val="2"/>
        <w:numId w:val="1"/>
      </w:numPr>
      <w:suppressAutoHyphens/>
      <w:spacing w:before="160" w:after="120"/>
      <w:ind w:left="2160"/>
      <w:outlineLvl w:val="2"/>
    </w:pPr>
    <w:rPr>
      <w:rFonts w:ascii="Arial" w:eastAsiaTheme="majorEastAsia" w:hAnsi="Arial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0EC4"/>
    <w:pPr>
      <w:keepNext/>
      <w:keepLines/>
      <w:numPr>
        <w:ilvl w:val="3"/>
        <w:numId w:val="1"/>
      </w:numPr>
      <w:spacing w:before="160"/>
      <w:ind w:left="3022" w:hanging="862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0EC4"/>
    <w:pPr>
      <w:outlineLvl w:val="4"/>
    </w:pPr>
    <w:rPr>
      <w:rFonts w:cs="Arial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08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D35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08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D35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08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08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9A5"/>
  </w:style>
  <w:style w:type="paragraph" w:styleId="Footer">
    <w:name w:val="footer"/>
    <w:basedOn w:val="Normal"/>
    <w:link w:val="FooterChar"/>
    <w:uiPriority w:val="99"/>
    <w:qFormat/>
    <w:rsid w:val="00900EC4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00EC4"/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43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semiHidden/>
    <w:rsid w:val="004309A5"/>
    <w:pPr>
      <w:spacing w:after="0" w:line="240" w:lineRule="auto"/>
    </w:pPr>
  </w:style>
  <w:style w:type="paragraph" w:styleId="Title">
    <w:name w:val="Title"/>
    <w:next w:val="Normal"/>
    <w:link w:val="TitleChar"/>
    <w:uiPriority w:val="37"/>
    <w:qFormat/>
    <w:rsid w:val="00900EC4"/>
    <w:pPr>
      <w:suppressAutoHyphens/>
      <w:autoSpaceDE w:val="0"/>
      <w:autoSpaceDN w:val="0"/>
      <w:adjustRightInd w:val="0"/>
      <w:spacing w:after="0" w:line="240" w:lineRule="auto"/>
      <w:ind w:left="-62"/>
      <w:jc w:val="center"/>
    </w:pPr>
    <w:rPr>
      <w:rFonts w:ascii="Arial" w:eastAsia="Times New Roman" w:hAnsi="Arial" w:cs="Arial"/>
      <w:b/>
      <w:bCs/>
      <w:color w:val="000000"/>
      <w:sz w:val="48"/>
      <w:szCs w:val="48"/>
      <w:lang w:eastAsia="en-GB"/>
    </w:rPr>
  </w:style>
  <w:style w:type="character" w:customStyle="1" w:styleId="TitleChar">
    <w:name w:val="Title Char"/>
    <w:basedOn w:val="DefaultParagraphFont"/>
    <w:link w:val="Title"/>
    <w:uiPriority w:val="37"/>
    <w:rsid w:val="00900EC4"/>
    <w:rPr>
      <w:rFonts w:ascii="Arial" w:eastAsia="Times New Roman" w:hAnsi="Arial" w:cs="Arial"/>
      <w:b/>
      <w:bCs/>
      <w:color w:val="000000"/>
      <w:sz w:val="48"/>
      <w:szCs w:val="48"/>
      <w:lang w:eastAsia="en-GB"/>
    </w:rPr>
  </w:style>
  <w:style w:type="paragraph" w:styleId="Subtitle">
    <w:name w:val="Subtitle"/>
    <w:next w:val="Normal"/>
    <w:link w:val="SubtitleChar"/>
    <w:uiPriority w:val="37"/>
    <w:qFormat/>
    <w:rsid w:val="00900EC4"/>
    <w:pPr>
      <w:suppressAutoHyphens/>
      <w:autoSpaceDE w:val="0"/>
      <w:autoSpaceDN w:val="0"/>
      <w:adjustRightInd w:val="0"/>
      <w:spacing w:after="0" w:line="240" w:lineRule="auto"/>
      <w:ind w:left="-62"/>
      <w:jc w:val="center"/>
    </w:pPr>
    <w:rPr>
      <w:rFonts w:ascii="Arial" w:eastAsia="Times New Roman" w:hAnsi="Arial" w:cs="Arial"/>
      <w:b/>
      <w:bCs/>
      <w:color w:val="000000"/>
      <w:sz w:val="40"/>
      <w:szCs w:val="40"/>
      <w:lang w:eastAsia="en-GB"/>
    </w:rPr>
  </w:style>
  <w:style w:type="character" w:customStyle="1" w:styleId="SubtitleChar">
    <w:name w:val="Subtitle Char"/>
    <w:basedOn w:val="DefaultParagraphFont"/>
    <w:link w:val="Subtitle"/>
    <w:uiPriority w:val="37"/>
    <w:rsid w:val="00900EC4"/>
    <w:rPr>
      <w:rFonts w:ascii="Arial" w:eastAsia="Times New Roman" w:hAnsi="Arial" w:cs="Arial"/>
      <w:b/>
      <w:bCs/>
      <w:color w:val="000000"/>
      <w:sz w:val="40"/>
      <w:szCs w:val="40"/>
      <w:lang w:eastAsia="en-GB"/>
    </w:rPr>
  </w:style>
  <w:style w:type="paragraph" w:styleId="ListParagraph">
    <w:name w:val="List Paragraph"/>
    <w:aliases w:val="List 1"/>
    <w:basedOn w:val="Normal"/>
    <w:uiPriority w:val="34"/>
    <w:qFormat/>
    <w:rsid w:val="00900EC4"/>
    <w:pPr>
      <w:numPr>
        <w:numId w:val="4"/>
      </w:numPr>
      <w:contextualSpacing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00EC4"/>
    <w:rPr>
      <w:rFonts w:ascii="Arial" w:eastAsiaTheme="majorEastAsia" w:hAnsi="Arial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0EC4"/>
    <w:rPr>
      <w:rFonts w:ascii="Arial" w:eastAsiaTheme="majorEastAsia" w:hAnsi="Arial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0EC4"/>
    <w:rPr>
      <w:rFonts w:ascii="Arial" w:eastAsiaTheme="majorEastAsia" w:hAnsi="Arial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0EC4"/>
    <w:rPr>
      <w:rFonts w:eastAsiaTheme="majorEastAsia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00EC4"/>
    <w:rPr>
      <w:rFonts w:ascii="Arial" w:hAnsi="Arial" w:cs="Arial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08A"/>
    <w:rPr>
      <w:rFonts w:asciiTheme="majorHAnsi" w:eastAsiaTheme="majorEastAsia" w:hAnsiTheme="majorHAnsi" w:cstheme="majorBidi"/>
      <w:color w:val="1D35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08A"/>
    <w:rPr>
      <w:rFonts w:asciiTheme="majorHAnsi" w:eastAsiaTheme="majorEastAsia" w:hAnsiTheme="majorHAnsi" w:cstheme="majorBidi"/>
      <w:i/>
      <w:iCs/>
      <w:color w:val="1D3555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BookTitle">
    <w:name w:val="Book Title"/>
    <w:uiPriority w:val="33"/>
    <w:rsid w:val="00F9508A"/>
  </w:style>
  <w:style w:type="paragraph" w:customStyle="1" w:styleId="List2nd">
    <w:name w:val="List 2nd"/>
    <w:basedOn w:val="ListParagraph"/>
    <w:uiPriority w:val="34"/>
    <w:qFormat/>
    <w:rsid w:val="00884487"/>
    <w:pPr>
      <w:numPr>
        <w:ilvl w:val="1"/>
      </w:numPr>
      <w:ind w:left="1434" w:hanging="357"/>
    </w:pPr>
  </w:style>
  <w:style w:type="paragraph" w:styleId="Caption">
    <w:name w:val="caption"/>
    <w:basedOn w:val="Normal"/>
    <w:next w:val="Normal"/>
    <w:uiPriority w:val="39"/>
    <w:qFormat/>
    <w:rsid w:val="00900EC4"/>
    <w:pPr>
      <w:spacing w:after="200" w:line="240" w:lineRule="auto"/>
      <w:jc w:val="center"/>
    </w:pPr>
    <w:rPr>
      <w:b/>
      <w:i/>
      <w:iCs/>
      <w:sz w:val="20"/>
      <w:szCs w:val="18"/>
    </w:rPr>
  </w:style>
  <w:style w:type="character" w:styleId="Emphasis">
    <w:name w:val="Emphasis"/>
    <w:uiPriority w:val="20"/>
    <w:qFormat/>
    <w:rsid w:val="00866906"/>
    <w:rPr>
      <w:b/>
    </w:rPr>
  </w:style>
  <w:style w:type="character" w:styleId="SubtleEmphasis">
    <w:name w:val="Subtle Emphasis"/>
    <w:basedOn w:val="DefaultParagraphFont"/>
    <w:uiPriority w:val="19"/>
    <w:qFormat/>
    <w:rsid w:val="00866906"/>
    <w:rPr>
      <w:u w:val="single"/>
    </w:rPr>
  </w:style>
  <w:style w:type="table" w:styleId="ListTable7Colorful-Accent6">
    <w:name w:val="List Table 7 Colorful Accent 6"/>
    <w:basedOn w:val="TableNormal"/>
    <w:uiPriority w:val="52"/>
    <w:rsid w:val="00A43B95"/>
    <w:pPr>
      <w:spacing w:after="0" w:line="240" w:lineRule="auto"/>
    </w:pPr>
    <w:rPr>
      <w:color w:val="9F441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5B2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5B2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5B2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5B2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DD0" w:themeFill="accent6" w:themeFillTint="33"/>
      </w:tcPr>
    </w:tblStylePr>
    <w:tblStylePr w:type="band1Horz">
      <w:tblPr/>
      <w:tcPr>
        <w:shd w:val="clear" w:color="auto" w:fill="F8DD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IAIStable">
    <w:name w:val="IAIS table"/>
    <w:basedOn w:val="TableNormal"/>
    <w:uiPriority w:val="99"/>
    <w:rsid w:val="00B631B3"/>
    <w:pPr>
      <w:spacing w:after="0" w:line="240" w:lineRule="auto"/>
      <w:jc w:val="both"/>
    </w:pPr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shd w:val="clear" w:color="auto" w:fill="auto"/>
    </w:tcPr>
    <w:tblStylePr w:type="firstRow">
      <w:pPr>
        <w:wordWrap/>
        <w:jc w:val="both"/>
      </w:pPr>
      <w:rPr>
        <w:rFonts w:ascii="Arial" w:hAnsi="Arial"/>
        <w:b/>
        <w:sz w:val="22"/>
      </w:rPr>
      <w:tblPr/>
      <w:tcPr>
        <w:shd w:val="clear" w:color="auto" w:fill="D5E0F1" w:themeFill="accent1" w:themeFillTint="33"/>
        <w:vAlign w:val="center"/>
      </w:tcPr>
    </w:tblStylePr>
    <w:tblStylePr w:type="lastRow">
      <w:tblPr/>
      <w:tcPr>
        <w:tcBorders>
          <w:top w:val="double" w:sz="4" w:space="0" w:color="auto"/>
        </w:tcBorders>
      </w:tcPr>
    </w:tblStylePr>
    <w:tblStylePr w:type="firstCol">
      <w:pPr>
        <w:jc w:val="left"/>
      </w:pPr>
      <w:rPr>
        <w:b/>
      </w:rPr>
    </w:tblStylePr>
    <w:tblStylePr w:type="lastCol">
      <w:rPr>
        <w:b/>
      </w:rPr>
    </w:tblStylePr>
  </w:style>
  <w:style w:type="paragraph" w:customStyle="1" w:styleId="Numberedlist1">
    <w:name w:val="Numbered list 1"/>
    <w:uiPriority w:val="34"/>
    <w:qFormat/>
    <w:rsid w:val="00900EC4"/>
    <w:pPr>
      <w:numPr>
        <w:numId w:val="3"/>
      </w:numPr>
      <w:suppressAutoHyphens/>
      <w:spacing w:after="120"/>
      <w:ind w:left="714" w:hanging="357"/>
    </w:pPr>
    <w:rPr>
      <w:rFonts w:ascii="Arial" w:hAnsi="Arial"/>
      <w:lang w:val="en-US"/>
    </w:rPr>
  </w:style>
  <w:style w:type="paragraph" w:customStyle="1" w:styleId="Numberedlist2">
    <w:name w:val="Numbered list 2"/>
    <w:basedOn w:val="Numberedlist1"/>
    <w:uiPriority w:val="34"/>
    <w:qFormat/>
    <w:rsid w:val="00900EC4"/>
    <w:pPr>
      <w:numPr>
        <w:ilvl w:val="1"/>
      </w:numPr>
      <w:ind w:left="1434" w:hanging="357"/>
    </w:pPr>
  </w:style>
  <w:style w:type="numbering" w:customStyle="1" w:styleId="Style1">
    <w:name w:val="Style1"/>
    <w:uiPriority w:val="99"/>
    <w:rsid w:val="00065353"/>
    <w:pPr>
      <w:numPr>
        <w:numId w:val="2"/>
      </w:numPr>
    </w:pPr>
  </w:style>
  <w:style w:type="paragraph" w:customStyle="1" w:styleId="Numberedlist3">
    <w:name w:val="Numbered list 3"/>
    <w:basedOn w:val="Numberedlist2"/>
    <w:uiPriority w:val="34"/>
    <w:qFormat/>
    <w:rsid w:val="00900EC4"/>
    <w:pPr>
      <w:numPr>
        <w:ilvl w:val="2"/>
      </w:numPr>
      <w:ind w:left="2154" w:hanging="357"/>
    </w:pPr>
  </w:style>
  <w:style w:type="paragraph" w:customStyle="1" w:styleId="List3rd">
    <w:name w:val="List 3rd"/>
    <w:basedOn w:val="ListParagraph"/>
    <w:uiPriority w:val="34"/>
    <w:qFormat/>
    <w:rsid w:val="007354B5"/>
    <w:pPr>
      <w:numPr>
        <w:ilvl w:val="2"/>
      </w:numPr>
    </w:pPr>
  </w:style>
  <w:style w:type="paragraph" w:styleId="TOCHeading">
    <w:name w:val="TOC Heading"/>
    <w:aliases w:val="Table of Content Heading"/>
    <w:basedOn w:val="Heading1withoutnumber"/>
    <w:next w:val="Normal"/>
    <w:uiPriority w:val="39"/>
    <w:semiHidden/>
    <w:qFormat/>
    <w:rsid w:val="00EB0D1C"/>
    <w:pPr>
      <w:outlineLvl w:val="9"/>
    </w:pPr>
    <w:rPr>
      <w:rFonts w:asciiTheme="majorHAnsi" w:hAnsiTheme="majorHAnsi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614F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614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614F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614F3"/>
    <w:rPr>
      <w:color w:val="3A6BAC" w:themeColor="hyperlink"/>
      <w:u w:val="single"/>
    </w:rPr>
  </w:style>
  <w:style w:type="paragraph" w:customStyle="1" w:styleId="Annextitle">
    <w:name w:val="Annex title"/>
    <w:basedOn w:val="Heading1"/>
    <w:next w:val="Normal"/>
    <w:uiPriority w:val="37"/>
    <w:qFormat/>
    <w:rsid w:val="0091398D"/>
    <w:pPr>
      <w:numPr>
        <w:numId w:val="5"/>
      </w:numPr>
      <w:spacing w:before="120"/>
    </w:pPr>
    <w:rPr>
      <w:rFonts w:cs="Arial"/>
      <w:noProof/>
      <w:lang w:val="la-Latn"/>
    </w:rPr>
  </w:style>
  <w:style w:type="paragraph" w:customStyle="1" w:styleId="Heading1withoutnumber">
    <w:name w:val="Heading 1 without number"/>
    <w:basedOn w:val="Heading1"/>
    <w:next w:val="Normal"/>
    <w:link w:val="Heading1withoutnumberChar"/>
    <w:uiPriority w:val="35"/>
    <w:qFormat/>
    <w:rsid w:val="00EB0D1C"/>
    <w:pPr>
      <w:numPr>
        <w:numId w:val="0"/>
      </w:numPr>
    </w:pPr>
  </w:style>
  <w:style w:type="paragraph" w:customStyle="1" w:styleId="Numberednormal">
    <w:name w:val="Numbered normal"/>
    <w:basedOn w:val="Normal"/>
    <w:uiPriority w:val="1"/>
    <w:qFormat/>
    <w:rsid w:val="00900EC4"/>
    <w:pPr>
      <w:numPr>
        <w:numId w:val="6"/>
      </w:numPr>
      <w:ind w:left="0" w:firstLine="0"/>
    </w:pPr>
    <w:rPr>
      <w:noProof/>
      <w:lang w:val="en-US"/>
    </w:rPr>
  </w:style>
  <w:style w:type="character" w:customStyle="1" w:styleId="Heading1withoutnumberChar">
    <w:name w:val="Heading 1 without number Char"/>
    <w:basedOn w:val="Heading1Char"/>
    <w:link w:val="Heading1withoutnumber"/>
    <w:uiPriority w:val="35"/>
    <w:rsid w:val="000628D9"/>
    <w:rPr>
      <w:rFonts w:ascii="Arial" w:eastAsiaTheme="majorEastAsia" w:hAnsi="Arial" w:cstheme="majorBidi"/>
      <w:b/>
      <w:smallCaps w:val="0"/>
      <w:color w:val="3A6BAC" w:themeColor="accent1"/>
      <w:sz w:val="28"/>
      <w:szCs w:val="32"/>
    </w:rPr>
  </w:style>
  <w:style w:type="paragraph" w:customStyle="1" w:styleId="Box">
    <w:name w:val="Box"/>
    <w:basedOn w:val="Normal"/>
    <w:uiPriority w:val="40"/>
    <w:qFormat/>
    <w:rsid w:val="00900E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"/>
      <w:ind w:left="11" w:hanging="11"/>
    </w:pPr>
    <w:rPr>
      <w:rFonts w:eastAsiaTheme="minorEastAsia" w:cs="Arial"/>
      <w:lang w:eastAsia="de-CH"/>
    </w:rPr>
  </w:style>
  <w:style w:type="paragraph" w:customStyle="1" w:styleId="BlueBox">
    <w:name w:val="Blue Box"/>
    <w:basedOn w:val="Normal"/>
    <w:uiPriority w:val="41"/>
    <w:qFormat/>
    <w:rsid w:val="00900EC4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5E0F1" w:themeFill="accent1" w:themeFillTint="33"/>
      <w:spacing w:after="200" w:line="276" w:lineRule="auto"/>
      <w:jc w:val="center"/>
    </w:pPr>
    <w:rPr>
      <w:rFonts w:eastAsia="Times New Roman" w:cs="Arial"/>
      <w:b/>
      <w:noProof/>
      <w:lang w:val="en-US"/>
    </w:rPr>
  </w:style>
  <w:style w:type="paragraph" w:styleId="FootnoteText">
    <w:name w:val="footnote text"/>
    <w:basedOn w:val="Normal"/>
    <w:link w:val="FootnoteTextChar"/>
    <w:uiPriority w:val="40"/>
    <w:semiHidden/>
    <w:qFormat/>
    <w:rsid w:val="005A2E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0"/>
    <w:semiHidden/>
    <w:rsid w:val="005A2E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7673C5"/>
    <w:pPr>
      <w:spacing w:after="0"/>
    </w:pPr>
  </w:style>
  <w:style w:type="table" w:styleId="PlainTable3">
    <w:name w:val="Plain Table 3"/>
    <w:basedOn w:val="TableNormal"/>
    <w:uiPriority w:val="43"/>
    <w:rsid w:val="008E40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mallTitle">
    <w:name w:val="Small Title"/>
    <w:basedOn w:val="Title"/>
    <w:link w:val="SmallTitleChar"/>
    <w:uiPriority w:val="38"/>
    <w:qFormat/>
    <w:rsid w:val="00900EC4"/>
    <w:rPr>
      <w:sz w:val="30"/>
      <w:szCs w:val="30"/>
      <w:lang w:val="en-US"/>
    </w:rPr>
  </w:style>
  <w:style w:type="paragraph" w:customStyle="1" w:styleId="Smallsubtitle">
    <w:name w:val="Small subtitle"/>
    <w:basedOn w:val="SmallTitle"/>
    <w:link w:val="SmallsubtitleChar"/>
    <w:uiPriority w:val="38"/>
    <w:qFormat/>
    <w:rsid w:val="00900EC4"/>
    <w:pPr>
      <w:spacing w:before="240" w:after="240"/>
    </w:pPr>
    <w:rPr>
      <w:b w:val="0"/>
      <w:sz w:val="22"/>
      <w:szCs w:val="22"/>
    </w:rPr>
  </w:style>
  <w:style w:type="character" w:customStyle="1" w:styleId="SmallTitleChar">
    <w:name w:val="Small Title Char"/>
    <w:basedOn w:val="TitleChar"/>
    <w:link w:val="SmallTitle"/>
    <w:uiPriority w:val="38"/>
    <w:rsid w:val="00900EC4"/>
    <w:rPr>
      <w:rFonts w:ascii="Arial" w:eastAsia="Times New Roman" w:hAnsi="Arial" w:cs="Arial"/>
      <w:b/>
      <w:bCs/>
      <w:color w:val="000000"/>
      <w:sz w:val="30"/>
      <w:szCs w:val="30"/>
      <w:lang w:val="en-US" w:eastAsia="en-GB"/>
    </w:rPr>
  </w:style>
  <w:style w:type="character" w:customStyle="1" w:styleId="SmallsubtitleChar">
    <w:name w:val="Small subtitle Char"/>
    <w:basedOn w:val="SmallTitleChar"/>
    <w:link w:val="Smallsubtitle"/>
    <w:uiPriority w:val="38"/>
    <w:rsid w:val="00900EC4"/>
    <w:rPr>
      <w:rFonts w:ascii="Arial" w:eastAsia="Times New Roman" w:hAnsi="Arial" w:cs="Arial"/>
      <w:b w:val="0"/>
      <w:bCs/>
      <w:color w:val="000000"/>
      <w:sz w:val="30"/>
      <w:szCs w:val="30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750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0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0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0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red\BIS\Office_Templates\IAIS\Master%20default.dotx" TargetMode="External"/></Relationships>
</file>

<file path=word/theme/theme1.xml><?xml version="1.0" encoding="utf-8"?>
<a:theme xmlns:a="http://schemas.openxmlformats.org/drawingml/2006/main" name="Office Theme">
  <a:themeElements>
    <a:clrScheme name="BIS strong">
      <a:dk1>
        <a:sysClr val="windowText" lastClr="000000"/>
      </a:dk1>
      <a:lt1>
        <a:sysClr val="window" lastClr="FFFFFF"/>
      </a:lt1>
      <a:dk2>
        <a:srgbClr val="784722"/>
      </a:dk2>
      <a:lt2>
        <a:srgbClr val="BCBDBC"/>
      </a:lt2>
      <a:accent1>
        <a:srgbClr val="3A6BAC"/>
      </a:accent1>
      <a:accent2>
        <a:srgbClr val="AA322F"/>
      </a:accent2>
      <a:accent3>
        <a:srgbClr val="427F6D"/>
      </a:accent3>
      <a:accent4>
        <a:srgbClr val="633D83"/>
      </a:accent4>
      <a:accent5>
        <a:srgbClr val="EAA121"/>
      </a:accent5>
      <a:accent6>
        <a:srgbClr val="D55B20"/>
      </a:accent6>
      <a:hlink>
        <a:srgbClr val="3A6BAC"/>
      </a:hlink>
      <a:folHlink>
        <a:srgbClr val="800080"/>
      </a:folHlink>
    </a:clrScheme>
    <a:fontScheme name="IA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3B0E7-3247-46E5-A6E2-E5284A8C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 default</Template>
  <TotalTime>0</TotalTime>
  <Pages>13</Pages>
  <Words>1308</Words>
  <Characters>7459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for International Settlements</Company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</dc:creator>
  <cp:keywords/>
  <dc:description/>
  <cp:lastModifiedBy>Notter, Carine</cp:lastModifiedBy>
  <cp:revision>2</cp:revision>
  <dcterms:created xsi:type="dcterms:W3CDTF">2020-10-13T07:09:00Z</dcterms:created>
  <dcterms:modified xsi:type="dcterms:W3CDTF">2020-10-13T07:09:00Z</dcterms:modified>
</cp:coreProperties>
</file>