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3E" w:rsidRPr="001C17FC" w:rsidRDefault="00A5543E" w:rsidP="00F57F64"/>
    <w:p w:rsidR="00A5543E" w:rsidRPr="001C17FC" w:rsidRDefault="00A5543E" w:rsidP="00F57F64"/>
    <w:p w:rsidR="00A5543E" w:rsidRPr="001C17FC" w:rsidRDefault="00A5543E" w:rsidP="00F57F64"/>
    <w:p w:rsidR="00A5543E" w:rsidRPr="001C17FC" w:rsidRDefault="00A5543E" w:rsidP="00F57F64"/>
    <w:p w:rsidR="00A5543E" w:rsidRPr="001C17FC" w:rsidRDefault="00A5543E" w:rsidP="00A5543E">
      <w:pPr>
        <w:pStyle w:val="SmallTitle"/>
        <w:rPr>
          <w:lang w:val="en-GB"/>
        </w:rPr>
      </w:pPr>
      <w:r w:rsidRPr="001C17FC">
        <w:rPr>
          <w:lang w:val="en-GB"/>
        </w:rPr>
        <w:t xml:space="preserve">Public Consultation on </w:t>
      </w:r>
      <w:r w:rsidR="001750BD" w:rsidRPr="001C17FC">
        <w:rPr>
          <w:lang w:val="en-GB"/>
        </w:rPr>
        <w:t xml:space="preserve">the Draft Application Paper on </w:t>
      </w:r>
      <w:r w:rsidR="004C2C4A" w:rsidRPr="001C17FC">
        <w:rPr>
          <w:lang w:val="en-GB"/>
        </w:rPr>
        <w:t>Resolution Powers and Planning</w:t>
      </w:r>
    </w:p>
    <w:p w:rsidR="00A5543E" w:rsidRPr="001C17FC" w:rsidRDefault="00A5543E" w:rsidP="00A5543E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:rsidR="00392978" w:rsidRPr="001C17FC" w:rsidRDefault="00392978" w:rsidP="00392978">
      <w:pPr>
        <w:jc w:val="both"/>
        <w:rPr>
          <w:lang w:eastAsia="en-GB"/>
        </w:rPr>
      </w:pPr>
      <w:r w:rsidRPr="001C17FC">
        <w:rPr>
          <w:lang w:eastAsia="en-GB"/>
        </w:rPr>
        <w:t>Thank you for your interest in the public consultation on</w:t>
      </w:r>
      <w:r w:rsidR="001750BD" w:rsidRPr="001C17FC">
        <w:rPr>
          <w:lang w:eastAsia="en-GB"/>
        </w:rPr>
        <w:t xml:space="preserve"> the</w:t>
      </w:r>
      <w:r w:rsidRPr="001C17FC">
        <w:rPr>
          <w:lang w:eastAsia="en-GB"/>
        </w:rPr>
        <w:t xml:space="preserve"> </w:t>
      </w:r>
      <w:r w:rsidR="001750BD" w:rsidRPr="001C17FC">
        <w:t xml:space="preserve">Draft Application Paper </w:t>
      </w:r>
      <w:r w:rsidR="004C2C4A" w:rsidRPr="001C17FC">
        <w:t>on Resolution Powers and Planning</w:t>
      </w:r>
      <w:r w:rsidRPr="001C17FC">
        <w:rPr>
          <w:lang w:eastAsia="en-GB"/>
        </w:rPr>
        <w:t xml:space="preserve">. The Consultation Tool is available on the IAIS website </w:t>
      </w:r>
      <w:r w:rsidRPr="001C17FC">
        <w:rPr>
          <w:highlight w:val="yellow"/>
          <w:lang w:eastAsia="en-GB"/>
        </w:rPr>
        <w:t>from</w:t>
      </w:r>
      <w:r w:rsidR="001750BD" w:rsidRPr="001C17FC">
        <w:rPr>
          <w:lang w:eastAsia="en-GB"/>
        </w:rPr>
        <w:t xml:space="preserve"> </w:t>
      </w:r>
      <w:r w:rsidR="004C2C4A" w:rsidRPr="001C17FC">
        <w:rPr>
          <w:highlight w:val="yellow"/>
          <w:lang w:eastAsia="en-GB"/>
        </w:rPr>
        <w:t xml:space="preserve">9 November </w:t>
      </w:r>
      <w:r w:rsidR="001750BD" w:rsidRPr="001C17FC">
        <w:rPr>
          <w:highlight w:val="yellow"/>
          <w:lang w:eastAsia="en-GB"/>
        </w:rPr>
        <w:t>2020</w:t>
      </w:r>
      <w:r w:rsidR="001750BD" w:rsidRPr="001C17FC">
        <w:rPr>
          <w:lang w:eastAsia="en-GB"/>
        </w:rPr>
        <w:t xml:space="preserve"> and the deadline for submitting comments is </w:t>
      </w:r>
      <w:r w:rsidR="004C2C4A" w:rsidRPr="001C17FC">
        <w:rPr>
          <w:highlight w:val="yellow"/>
          <w:lang w:eastAsia="en-GB"/>
        </w:rPr>
        <w:t>5 February 2021</w:t>
      </w:r>
      <w:r w:rsidRPr="001C17FC">
        <w:rPr>
          <w:lang w:eastAsia="en-GB"/>
        </w:rPr>
        <w:t>.</w:t>
      </w:r>
    </w:p>
    <w:p w:rsidR="00392978" w:rsidRPr="001C17FC" w:rsidRDefault="00392978" w:rsidP="00392978">
      <w:pPr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92978" w:rsidRPr="001C17FC" w:rsidTr="00835098">
        <w:tc>
          <w:tcPr>
            <w:tcW w:w="5000" w:type="pct"/>
          </w:tcPr>
          <w:p w:rsidR="00392978" w:rsidRPr="001C17FC" w:rsidRDefault="00392978" w:rsidP="00FB0E56">
            <w:pPr>
              <w:jc w:val="both"/>
              <w:rPr>
                <w:b/>
                <w:lang w:eastAsia="en-GB"/>
              </w:rPr>
            </w:pPr>
            <w:r w:rsidRPr="001C17FC">
              <w:rPr>
                <w:b/>
                <w:lang w:eastAsia="en-GB"/>
              </w:rPr>
              <w:t>Please do not submit this document to the IAIS. All responses to the Consultation Document must be made via the Consultation Tool to enable those responses to be considered.</w:t>
            </w:r>
          </w:p>
        </w:tc>
      </w:tr>
    </w:tbl>
    <w:p w:rsidR="00392978" w:rsidRPr="001C17FC" w:rsidRDefault="00392978" w:rsidP="00392978">
      <w:bookmarkStart w:id="0" w:name="_GoBack"/>
      <w:bookmarkEnd w:id="0"/>
    </w:p>
    <w:p w:rsidR="00A5543E" w:rsidRPr="001C17FC" w:rsidRDefault="00A5543E" w:rsidP="00A5543E">
      <w:pPr>
        <w:rPr>
          <w:rFonts w:ascii="Arial" w:hAnsi="Arial" w:cs="Arial"/>
          <w:b/>
        </w:rPr>
      </w:pPr>
    </w:p>
    <w:p w:rsidR="00A5543E" w:rsidRPr="001C17FC" w:rsidRDefault="00A5543E" w:rsidP="00A5543E">
      <w:pPr>
        <w:rPr>
          <w:rFonts w:ascii="Arial" w:hAnsi="Arial" w:cs="Arial"/>
          <w:b/>
          <w:iCs/>
        </w:rPr>
      </w:pPr>
    </w:p>
    <w:p w:rsidR="00730B99" w:rsidRPr="001C17FC" w:rsidRDefault="00730B99" w:rsidP="00830F8A"/>
    <w:p w:rsidR="00830F8A" w:rsidRPr="001C17FC" w:rsidRDefault="00830F8A" w:rsidP="00F57F64"/>
    <w:p w:rsidR="00830F8A" w:rsidRPr="001C17FC" w:rsidRDefault="00830F8A" w:rsidP="00F57F64"/>
    <w:p w:rsidR="00830F8A" w:rsidRPr="001C17FC" w:rsidRDefault="00830F8A" w:rsidP="00F57F64"/>
    <w:p w:rsidR="009B44BB" w:rsidRPr="001C17FC" w:rsidRDefault="009B44BB" w:rsidP="00F57F64"/>
    <w:p w:rsidR="009B44BB" w:rsidRPr="001C17FC" w:rsidRDefault="009B44BB" w:rsidP="00F57F64"/>
    <w:p w:rsidR="0062434C" w:rsidRPr="001C17FC" w:rsidRDefault="0062434C">
      <w:pPr>
        <w:rPr>
          <w:rFonts w:ascii="Arial" w:eastAsiaTheme="majorEastAsia" w:hAnsi="Arial" w:cstheme="majorBidi"/>
          <w:b/>
          <w:sz w:val="26"/>
          <w:szCs w:val="32"/>
        </w:rPr>
      </w:pPr>
      <w:r w:rsidRPr="001C17FC">
        <w:br w:type="page"/>
      </w:r>
    </w:p>
    <w:p w:rsidR="00A5543E" w:rsidRPr="001C17FC" w:rsidRDefault="004C2C4A" w:rsidP="00071445">
      <w:pPr>
        <w:pStyle w:val="Heading1withoutnumber"/>
      </w:pPr>
      <w:r w:rsidRPr="001C17FC">
        <w:lastRenderedPageBreak/>
        <w:t xml:space="preserve">Questions - </w:t>
      </w:r>
      <w:r w:rsidR="00392978" w:rsidRPr="001C17FC">
        <w:t>Consultation</w:t>
      </w:r>
      <w:r w:rsidR="00071445" w:rsidRPr="001C17FC">
        <w:t xml:space="preserve"> </w:t>
      </w:r>
      <w:r w:rsidR="00BD1346" w:rsidRPr="001C17FC">
        <w:t>T</w:t>
      </w:r>
      <w:r w:rsidR="00071445" w:rsidRPr="001C17FC">
        <w:t xml:space="preserve">ool on </w:t>
      </w:r>
      <w:r w:rsidR="00D930C7" w:rsidRPr="001C17FC">
        <w:t xml:space="preserve">Draft Application Paper </w:t>
      </w:r>
      <w:r w:rsidRPr="001C17FC">
        <w:t>on Resolution Powers and Planning</w:t>
      </w:r>
    </w:p>
    <w:p w:rsidR="004C2C4A" w:rsidRPr="001C17FC" w:rsidRDefault="004C2C4A" w:rsidP="004C2C4A"/>
    <w:p w:rsidR="004C2C4A" w:rsidRPr="001C17FC" w:rsidRDefault="004C2C4A" w:rsidP="004C2C4A">
      <w:r w:rsidRPr="001C17FC">
        <w:t>Q1.          General Comment on the draft Application Paper</w:t>
      </w:r>
    </w:p>
    <w:sdt>
      <w:sdtPr>
        <w:id w:val="-244954711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Q2.          Comment on section 1 Introduction</w:t>
      </w:r>
    </w:p>
    <w:sdt>
      <w:sdtPr>
        <w:id w:val="-1137095762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Q3.          Comment on section 1.1 Objectives and background</w:t>
      </w:r>
    </w:p>
    <w:sdt>
      <w:sdtPr>
        <w:id w:val="-149440594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Q4.          Comment on paragraph 1</w:t>
      </w:r>
    </w:p>
    <w:sdt>
      <w:sdtPr>
        <w:id w:val="1492526682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Q5.          Comment on paragraph 2</w:t>
      </w:r>
    </w:p>
    <w:sdt>
      <w:sdtPr>
        <w:id w:val="-168774438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Q6.          Comment on paragraph 3</w:t>
      </w:r>
    </w:p>
    <w:sdt>
      <w:sdtPr>
        <w:id w:val="-203726469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Q7.          Comment on paragraph 4</w:t>
      </w:r>
    </w:p>
    <w:sdt>
      <w:sdtPr>
        <w:id w:val="-1152293326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Q8.          Comment on section 1.2 Scope of application</w:t>
      </w:r>
    </w:p>
    <w:sdt>
      <w:sdtPr>
        <w:id w:val="-663238634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Q9.          Comment on paragraph 5</w:t>
      </w:r>
    </w:p>
    <w:sdt>
      <w:sdtPr>
        <w:id w:val="1382597305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Q10.        Comment on paragraph 6</w:t>
      </w:r>
    </w:p>
    <w:sdt>
      <w:sdtPr>
        <w:id w:val="-1925408420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Q11.        Comment on paragraph 7</w:t>
      </w:r>
    </w:p>
    <w:sdt>
      <w:sdtPr>
        <w:id w:val="1281461150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lastRenderedPageBreak/>
        <w:t>Q12.        Comment on section 1.3 Proportionality</w:t>
      </w:r>
    </w:p>
    <w:sdt>
      <w:sdtPr>
        <w:id w:val="93067991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Q13.        Comment on paragraph 8</w:t>
      </w:r>
    </w:p>
    <w:sdt>
      <w:sdtPr>
        <w:id w:val="1557101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Q14.        Comment on paragraph 9</w:t>
      </w:r>
    </w:p>
    <w:sdt>
      <w:sdtPr>
        <w:id w:val="116605092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Q15.        Comment on section 1.4 Terminology</w:t>
      </w:r>
    </w:p>
    <w:sdt>
      <w:sdtPr>
        <w:id w:val="95373441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Q16.        Comment on paragraph 10</w:t>
      </w:r>
    </w:p>
    <w:sdt>
      <w:sdtPr>
        <w:id w:val="-66362668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Q17.        Comment on paragraph 11</w:t>
      </w:r>
    </w:p>
    <w:sdt>
      <w:sdtPr>
        <w:id w:val="-787823220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Q18.        Comment on section 1.5 Inputs</w:t>
      </w:r>
    </w:p>
    <w:sdt>
      <w:sdtPr>
        <w:id w:val="-25289876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Q19.        Comment on paragraph 12</w:t>
      </w:r>
    </w:p>
    <w:sdt>
      <w:sdtPr>
        <w:id w:val="22595750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Q20.        Comment on paragraph 13</w:t>
      </w:r>
    </w:p>
    <w:sdt>
      <w:sdtPr>
        <w:id w:val="-495489658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Q21.        Comment on paragraph 14</w:t>
      </w:r>
    </w:p>
    <w:sdt>
      <w:sdtPr>
        <w:id w:val="-52169302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Q22.        Comment on section 1.6 Structure</w:t>
      </w:r>
    </w:p>
    <w:sdt>
      <w:sdtPr>
        <w:id w:val="-597482028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Q23.        Comment on paragraph 15</w:t>
      </w:r>
    </w:p>
    <w:sdt>
      <w:sdtPr>
        <w:id w:val="2072382690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lastRenderedPageBreak/>
        <w:t>Q24.        Comment on section 2 Objectives and concepts of resolution of insurers</w:t>
      </w:r>
    </w:p>
    <w:sdt>
      <w:sdtPr>
        <w:id w:val="-1667466801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Q25.        Comment on section 2.1 Concepts</w:t>
      </w:r>
    </w:p>
    <w:sdt>
      <w:sdtPr>
        <w:id w:val="-681200638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Q26.        Comment on paragraph 16</w:t>
      </w:r>
    </w:p>
    <w:sdt>
      <w:sdtPr>
        <w:id w:val="617189756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Q27.        Comment on paragraph 17</w:t>
      </w:r>
    </w:p>
    <w:sdt>
      <w:sdtPr>
        <w:id w:val="-1379546986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Q28.        Comment on paragraph 18</w:t>
      </w:r>
    </w:p>
    <w:sdt>
      <w:sdtPr>
        <w:id w:val="-174540591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Q29.        Comment on section 2.2 Objectives of a resolution framework</w:t>
      </w:r>
    </w:p>
    <w:sdt>
      <w:sdtPr>
        <w:id w:val="-2054920487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Q30.        Comment on paragraph 19</w:t>
      </w:r>
    </w:p>
    <w:sdt>
      <w:sdtPr>
        <w:id w:val="-65438182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Q31.        Comment on paragraph 20</w:t>
      </w:r>
    </w:p>
    <w:sdt>
      <w:sdtPr>
        <w:id w:val="-1319646927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Q32.        Comment on paragraph 21</w:t>
      </w:r>
    </w:p>
    <w:sdt>
      <w:sdtPr>
        <w:id w:val="-897978292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Q33.        Comment on paragraph 22</w:t>
      </w:r>
    </w:p>
    <w:sdt>
      <w:sdtPr>
        <w:id w:val="-250509005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Q34.        Comment on paragraph 23</w:t>
      </w:r>
    </w:p>
    <w:sdt>
      <w:sdtPr>
        <w:id w:val="-994635754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Q35.        Comment on section 3 Entry into resolution</w:t>
      </w:r>
    </w:p>
    <w:sdt>
      <w:sdtPr>
        <w:id w:val="204594408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lastRenderedPageBreak/>
        <w:t>Q36.        Comment on paragraph 24</w:t>
      </w:r>
    </w:p>
    <w:sdt>
      <w:sdtPr>
        <w:id w:val="-213115237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Q37.        Comment on paragraph 25</w:t>
      </w:r>
    </w:p>
    <w:sdt>
      <w:sdtPr>
        <w:id w:val="-2138643184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Q38.        Comment on paragraph 26</w:t>
      </w:r>
    </w:p>
    <w:sdt>
      <w:sdtPr>
        <w:id w:val="-15707863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Q39.        Comment on paragraph 27</w:t>
      </w:r>
    </w:p>
    <w:sdt>
      <w:sdtPr>
        <w:id w:val="-2014524227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Q40.        Comment on paragraph 28</w:t>
      </w:r>
    </w:p>
    <w:sdt>
      <w:sdtPr>
        <w:id w:val="-1010749616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Q41.        Comment on paragraph 29</w:t>
      </w:r>
    </w:p>
    <w:sdt>
      <w:sdtPr>
        <w:id w:val="1656571022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Q42.        Comment on section 4 Resolution powers</w:t>
      </w:r>
    </w:p>
    <w:sdt>
      <w:sdtPr>
        <w:id w:val="1187330717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Q43.        Comment on paragraph 30</w:t>
      </w:r>
    </w:p>
    <w:sdt>
      <w:sdtPr>
        <w:id w:val="-64827705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Q44.        Comment on paragraph 31</w:t>
      </w:r>
    </w:p>
    <w:sdt>
      <w:sdtPr>
        <w:id w:val="-1807381336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Q45.        Comment on paragraph 32</w:t>
      </w:r>
    </w:p>
    <w:sdt>
      <w:sdtPr>
        <w:id w:val="1958219464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Q46.        Comment on section 4.1 Taking control</w:t>
      </w:r>
    </w:p>
    <w:sdt>
      <w:sdtPr>
        <w:id w:val="1796871321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Q47.        Comment on paragraph 33</w:t>
      </w:r>
    </w:p>
    <w:sdt>
      <w:sdtPr>
        <w:id w:val="-2115440725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lastRenderedPageBreak/>
        <w:t>Q48.        Comment on paragraph 34</w:t>
      </w:r>
    </w:p>
    <w:sdt>
      <w:sdtPr>
        <w:id w:val="-79529210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Q49.        Comment on paragraph 35</w:t>
      </w:r>
    </w:p>
    <w:sdt>
      <w:sdtPr>
        <w:id w:val="-687755568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Q50.        Comment on paragraph 36</w:t>
      </w:r>
    </w:p>
    <w:sdt>
      <w:sdtPr>
        <w:id w:val="-123083091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Q51.        Comment on paragraph 37</w:t>
      </w:r>
    </w:p>
    <w:sdt>
      <w:sdtPr>
        <w:id w:val="-1218814252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Q52.        Comment on paragraph 38</w:t>
      </w:r>
    </w:p>
    <w:sdt>
      <w:sdtPr>
        <w:id w:val="1241992246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Q53.        Comment on paragraph 39</w:t>
      </w:r>
    </w:p>
    <w:sdt>
      <w:sdtPr>
        <w:id w:val="-150757751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Q54.        Comment on section 4.2 Prohibition of certain payments and transfers</w:t>
      </w:r>
    </w:p>
    <w:sdt>
      <w:sdtPr>
        <w:id w:val="110939623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Q55.        Comment on paragraph 40</w:t>
      </w:r>
    </w:p>
    <w:sdt>
      <w:sdtPr>
        <w:id w:val="-1453787970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Q56.        Comment on paragraph 41</w:t>
      </w:r>
    </w:p>
    <w:sdt>
      <w:sdtPr>
        <w:id w:val="-1707787692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Q57.        Comment on paragraph 42</w:t>
      </w:r>
    </w:p>
    <w:sdt>
      <w:sdtPr>
        <w:id w:val="-4136907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Q58.        Comment on paragraph 43</w:t>
      </w:r>
    </w:p>
    <w:sdt>
      <w:sdtPr>
        <w:id w:val="801195426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Q59.        Comment on paragraph 44</w:t>
      </w:r>
    </w:p>
    <w:sdt>
      <w:sdtPr>
        <w:id w:val="-168358404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lastRenderedPageBreak/>
        <w:t>Q60.        Comment on paragraph 45</w:t>
      </w:r>
    </w:p>
    <w:sdt>
      <w:sdtPr>
        <w:id w:val="-170848622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Q61.        Comment on paragraph 46</w:t>
      </w:r>
    </w:p>
    <w:sdt>
      <w:sdtPr>
        <w:id w:val="-151561304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Q62.        Comment on paragraph 47</w:t>
      </w:r>
    </w:p>
    <w:sdt>
      <w:sdtPr>
        <w:id w:val="1489984780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Q63.        Comment on paragraph 48</w:t>
      </w:r>
    </w:p>
    <w:sdt>
      <w:sdtPr>
        <w:id w:val="-392200202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Q64.        Comment on paragraph 49</w:t>
      </w:r>
    </w:p>
    <w:sdt>
      <w:sdtPr>
        <w:id w:val="1458755196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Q65.        Comment on paragraph 50</w:t>
      </w:r>
    </w:p>
    <w:sdt>
      <w:sdtPr>
        <w:id w:val="-107388775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Q66.        Comment on paragraph 51</w:t>
      </w:r>
    </w:p>
    <w:sdt>
      <w:sdtPr>
        <w:id w:val="16343739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Q67.        Comment on section 4.3 Withdrawal of licence to write new business and run-off</w:t>
      </w:r>
    </w:p>
    <w:sdt>
      <w:sdtPr>
        <w:id w:val="42115006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Q68.        Comment on paragraph 52</w:t>
      </w:r>
    </w:p>
    <w:sdt>
      <w:sdtPr>
        <w:id w:val="4640366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Q69.        Comment on paragraph 53</w:t>
      </w:r>
    </w:p>
    <w:sdt>
      <w:sdtPr>
        <w:id w:val="-979368848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Q70.        Comment on paragraph 54</w:t>
      </w:r>
    </w:p>
    <w:sdt>
      <w:sdtPr>
        <w:id w:val="-212583523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Q71.        Comment on paragraph 55</w:t>
      </w:r>
    </w:p>
    <w:sdt>
      <w:sdtPr>
        <w:id w:val="-1322806960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lastRenderedPageBreak/>
        <w:t>Q72.        Comment on paragraph 56</w:t>
      </w:r>
    </w:p>
    <w:sdt>
      <w:sdtPr>
        <w:id w:val="-182010776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Q73.        Comment on paragraph 57</w:t>
      </w:r>
    </w:p>
    <w:sdt>
      <w:sdtPr>
        <w:id w:val="-1349948555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Q74.        Comment on paragraph 58</w:t>
      </w:r>
    </w:p>
    <w:sdt>
      <w:sdtPr>
        <w:id w:val="-895513714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Q75.        Comment on paragraph 59</w:t>
      </w:r>
    </w:p>
    <w:sdt>
      <w:sdtPr>
        <w:id w:val="864568622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Q76.        Comment on section 4.4 Restructuring mechanisms</w:t>
      </w:r>
    </w:p>
    <w:sdt>
      <w:sdtPr>
        <w:id w:val="1386064064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Q77.        Comment on paragraph 60</w:t>
      </w:r>
    </w:p>
    <w:sdt>
      <w:sdtPr>
        <w:id w:val="96678872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Q78.        Comment on paragraph 61</w:t>
      </w:r>
    </w:p>
    <w:sdt>
      <w:sdtPr>
        <w:id w:val="-193096609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Q79.        Comment on paragraph 62</w:t>
      </w:r>
    </w:p>
    <w:sdt>
      <w:sdtPr>
        <w:id w:val="-27031815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Q80.        Comment on paragraph 63</w:t>
      </w:r>
    </w:p>
    <w:sdt>
      <w:sdtPr>
        <w:id w:val="-465350394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Q81.        Comment on paragraph 64</w:t>
      </w:r>
    </w:p>
    <w:sdt>
      <w:sdtPr>
        <w:id w:val="-125397491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Q82.        Comment on paragraph 65</w:t>
      </w:r>
    </w:p>
    <w:sdt>
      <w:sdtPr>
        <w:id w:val="1292162797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Q83.        Comment on paragraph 66</w:t>
      </w:r>
    </w:p>
    <w:sdt>
      <w:sdtPr>
        <w:id w:val="-1285115565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lastRenderedPageBreak/>
        <w:t>Q84.        Comment on paragraph 67</w:t>
      </w:r>
    </w:p>
    <w:sdt>
      <w:sdtPr>
        <w:id w:val="799423974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Q85.        Comment on paragraph 68</w:t>
      </w:r>
    </w:p>
    <w:sdt>
      <w:sdtPr>
        <w:id w:val="-88625321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Q86.        Comment on paragraph 69</w:t>
      </w:r>
    </w:p>
    <w:sdt>
      <w:sdtPr>
        <w:id w:val="314390067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Q87.        Comment on paragraph 70</w:t>
      </w:r>
    </w:p>
    <w:sdt>
      <w:sdtPr>
        <w:id w:val="-155291432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Q88.        Comment on paragraph 71</w:t>
      </w:r>
    </w:p>
    <w:sdt>
      <w:sdtPr>
        <w:id w:val="24962336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Q89.        Comment on paragraph 72</w:t>
      </w:r>
    </w:p>
    <w:sdt>
      <w:sdtPr>
        <w:id w:val="-1249727256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Q90.        Comment on paragraph 73</w:t>
      </w:r>
    </w:p>
    <w:sdt>
      <w:sdtPr>
        <w:id w:val="-1389871865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Q91.        Comment on paragraph 74</w:t>
      </w:r>
    </w:p>
    <w:sdt>
      <w:sdtPr>
        <w:id w:val="-1885942254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Q92.        Comment on section 4.5 Suspension of rights</w:t>
      </w:r>
    </w:p>
    <w:sdt>
      <w:sdtPr>
        <w:id w:val="-14313384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Q93.        Comment on paragraph 75</w:t>
      </w:r>
    </w:p>
    <w:sdt>
      <w:sdtPr>
        <w:id w:val="-816412372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Q94.        Comment on paragraph 76</w:t>
      </w:r>
    </w:p>
    <w:sdt>
      <w:sdtPr>
        <w:id w:val="-1031805926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Q95.        Comment on paragraph 77</w:t>
      </w:r>
    </w:p>
    <w:sdt>
      <w:sdtPr>
        <w:id w:val="590897840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lastRenderedPageBreak/>
        <w:t>Q96.        Comment on paragraph 78</w:t>
      </w:r>
    </w:p>
    <w:sdt>
      <w:sdtPr>
        <w:id w:val="1439561035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Q97.        Comment on paragraph 79</w:t>
      </w:r>
    </w:p>
    <w:sdt>
      <w:sdtPr>
        <w:id w:val="-1324896832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Q98.        Comment on paragraph 80</w:t>
      </w:r>
    </w:p>
    <w:sdt>
      <w:sdtPr>
        <w:id w:val="-7397647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Q99.        Comment on paragraph 81</w:t>
      </w:r>
    </w:p>
    <w:sdt>
      <w:sdtPr>
        <w:id w:val="-12075757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Q100.      Comment on paragraph 82</w:t>
      </w:r>
    </w:p>
    <w:sdt>
      <w:sdtPr>
        <w:id w:val="-255526940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Q101.      Comment on section 4.6 Liquidation</w:t>
      </w:r>
    </w:p>
    <w:sdt>
      <w:sdtPr>
        <w:id w:val="144149647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Q102.      Comment on paragraph 83</w:t>
      </w:r>
    </w:p>
    <w:sdt>
      <w:sdtPr>
        <w:id w:val="-1480606238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Q103.      Comment on paragraph 84</w:t>
      </w:r>
    </w:p>
    <w:sdt>
      <w:sdtPr>
        <w:id w:val="-46558705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Q104.      Comment on paragraph 85</w:t>
      </w:r>
    </w:p>
    <w:sdt>
      <w:sdtPr>
        <w:id w:val="-468287165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Q105.      Comment on paragraph 86</w:t>
      </w:r>
    </w:p>
    <w:sdt>
      <w:sdtPr>
        <w:id w:val="83017954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 xml:space="preserve">Q106.      Comment on section 4.7 Resolution powers in </w:t>
      </w:r>
      <w:proofErr w:type="spellStart"/>
      <w:r w:rsidRPr="001C17FC">
        <w:t>ComFrame</w:t>
      </w:r>
      <w:proofErr w:type="spellEnd"/>
    </w:p>
    <w:sdt>
      <w:sdtPr>
        <w:id w:val="-165478038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Q107.      Comment on paragraph 87</w:t>
      </w:r>
    </w:p>
    <w:sdt>
      <w:sdtPr>
        <w:id w:val="-2100710171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lastRenderedPageBreak/>
        <w:t>Q108.      Comment on paragraph 88</w:t>
      </w:r>
    </w:p>
    <w:sdt>
      <w:sdtPr>
        <w:id w:val="131452736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Q109.      Comment on paragraph 89</w:t>
      </w:r>
    </w:p>
    <w:sdt>
      <w:sdtPr>
        <w:id w:val="115757617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Q110.      Comment on paragraph 90</w:t>
      </w:r>
    </w:p>
    <w:sdt>
      <w:sdtPr>
        <w:id w:val="197895960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Q111.      Comment on paragraph 91</w:t>
      </w:r>
    </w:p>
    <w:sdt>
      <w:sdtPr>
        <w:id w:val="-139041590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Q112.      Comment on paragraph 92</w:t>
      </w:r>
    </w:p>
    <w:sdt>
      <w:sdtPr>
        <w:id w:val="533618648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Q113.      Comment on paragraph 93</w:t>
      </w:r>
    </w:p>
    <w:sdt>
      <w:sdtPr>
        <w:id w:val="1217936524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Q114.      Comment on paragraph 94</w:t>
      </w:r>
    </w:p>
    <w:sdt>
      <w:sdtPr>
        <w:id w:val="714478925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Q115.      Comment on paragraph 95</w:t>
      </w:r>
    </w:p>
    <w:sdt>
      <w:sdtPr>
        <w:id w:val="2136296327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Q116.      Comment on paragraph 96</w:t>
      </w:r>
    </w:p>
    <w:sdt>
      <w:sdtPr>
        <w:id w:val="-1013536156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Q117.      Comment on paragraph 97</w:t>
      </w:r>
    </w:p>
    <w:sdt>
      <w:sdtPr>
        <w:id w:val="53401409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Q118.      Comment on paragraph 98</w:t>
      </w:r>
    </w:p>
    <w:sdt>
      <w:sdtPr>
        <w:id w:val="57987749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Q119.      Comment on paragraph 99</w:t>
      </w:r>
    </w:p>
    <w:sdt>
      <w:sdtPr>
        <w:id w:val="-1032876535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lastRenderedPageBreak/>
        <w:t>Q120.      Comment on section 4.8 Safeguards</w:t>
      </w:r>
    </w:p>
    <w:sdt>
      <w:sdtPr>
        <w:id w:val="119064063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Q121.      Comment on paragraph 100</w:t>
      </w:r>
    </w:p>
    <w:sdt>
      <w:sdtPr>
        <w:id w:val="-1784881295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Q122.      Comment on paragraph 101</w:t>
      </w:r>
    </w:p>
    <w:sdt>
      <w:sdtPr>
        <w:id w:val="1362545128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Q123.      Comment on section 5 Resolution plans</w:t>
      </w:r>
    </w:p>
    <w:sdt>
      <w:sdtPr>
        <w:id w:val="862090497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Q124.      Comment on section 5.1 Objective</w:t>
      </w:r>
    </w:p>
    <w:sdt>
      <w:sdtPr>
        <w:id w:val="-159466188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Q125.      Comment on paragraph 102</w:t>
      </w:r>
    </w:p>
    <w:sdt>
      <w:sdtPr>
        <w:id w:val="-59701917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Q126.      Comment on section 5.2 Scope of application and proportionality</w:t>
      </w:r>
    </w:p>
    <w:sdt>
      <w:sdtPr>
        <w:id w:val="-2086984957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Q127.      Comment on paragraph 103</w:t>
      </w:r>
    </w:p>
    <w:sdt>
      <w:sdtPr>
        <w:id w:val="196368542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Q128.      Comment on paragraph 104</w:t>
      </w:r>
    </w:p>
    <w:sdt>
      <w:sdtPr>
        <w:id w:val="88330406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Q129.      Comment on paragraph 105</w:t>
      </w:r>
    </w:p>
    <w:sdt>
      <w:sdtPr>
        <w:id w:val="168381968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Q130.      Comment on paragraph 106</w:t>
      </w:r>
    </w:p>
    <w:sdt>
      <w:sdtPr>
        <w:id w:val="450447290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Q131.      Comment on paragraph 107</w:t>
      </w:r>
    </w:p>
    <w:sdt>
      <w:sdtPr>
        <w:id w:val="-32266539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lastRenderedPageBreak/>
        <w:t>Q132.      Comment on paragraph 108</w:t>
      </w:r>
    </w:p>
    <w:sdt>
      <w:sdtPr>
        <w:id w:val="495840815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Q133.      Comment on paragraph 109</w:t>
      </w:r>
    </w:p>
    <w:sdt>
      <w:sdtPr>
        <w:id w:val="-40028711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Q134.      Comment on section 5.3 Information needs</w:t>
      </w:r>
    </w:p>
    <w:sdt>
      <w:sdtPr>
        <w:id w:val="-162098797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Q135.      Comment on paragraph 110</w:t>
      </w:r>
    </w:p>
    <w:sdt>
      <w:sdtPr>
        <w:id w:val="196977276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Q136.      Comment on paragraph 111</w:t>
      </w:r>
    </w:p>
    <w:sdt>
      <w:sdtPr>
        <w:id w:val="-954557238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Q137.      Comment on paragraph 112</w:t>
      </w:r>
    </w:p>
    <w:sdt>
      <w:sdtPr>
        <w:id w:val="126349966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Q138.      Comment on paragraph 113</w:t>
      </w:r>
    </w:p>
    <w:sdt>
      <w:sdtPr>
        <w:id w:val="-1042514417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Q139.      Comment on section 5.4 Key elements of a resolution plan</w:t>
      </w:r>
    </w:p>
    <w:sdt>
      <w:sdtPr>
        <w:id w:val="1614637094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Q140.      Comment on paragraph 114</w:t>
      </w:r>
    </w:p>
    <w:sdt>
      <w:sdtPr>
        <w:id w:val="-94915716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Q141.      Comment on paragraph 115</w:t>
      </w:r>
    </w:p>
    <w:sdt>
      <w:sdtPr>
        <w:id w:val="-276566287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Q142.      Comment on paragraph 116</w:t>
      </w:r>
    </w:p>
    <w:sdt>
      <w:sdtPr>
        <w:id w:val="-10673407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Q143.      Comment on section 5.4.1 Executive Summary</w:t>
      </w:r>
    </w:p>
    <w:sdt>
      <w:sdtPr>
        <w:id w:val="-1485394212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lastRenderedPageBreak/>
        <w:t>Q144.      Comment on paragraph 117</w:t>
      </w:r>
    </w:p>
    <w:sdt>
      <w:sdtPr>
        <w:id w:val="-2015603819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Q145.      Comment on paragraph 118</w:t>
      </w:r>
    </w:p>
    <w:sdt>
      <w:sdtPr>
        <w:id w:val="-517307772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Q146.      Comment on paragraph 119</w:t>
      </w:r>
    </w:p>
    <w:sdt>
      <w:sdtPr>
        <w:id w:val="1886977875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Q147.      Comment on section 5.4.2 Description of the insurer</w:t>
      </w:r>
    </w:p>
    <w:sdt>
      <w:sdtPr>
        <w:id w:val="1916509252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Q148.      Comment on paragraph 120</w:t>
      </w:r>
    </w:p>
    <w:sdt>
      <w:sdtPr>
        <w:id w:val="1205445842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Q149.      Comment on section 5.4.3 Entry into resolution</w:t>
      </w:r>
    </w:p>
    <w:sdt>
      <w:sdtPr>
        <w:id w:val="194772207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Q150.      Comment on paragraph 121</w:t>
      </w:r>
    </w:p>
    <w:sdt>
      <w:sdtPr>
        <w:id w:val="-1970654400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Q151.      Comment on section 5.4.4 Analysis of potential financial stability impacts of failure</w:t>
      </w:r>
    </w:p>
    <w:sdt>
      <w:sdtPr>
        <w:id w:val="1921360265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Q152.      Comment on paragraph 122</w:t>
      </w:r>
    </w:p>
    <w:sdt>
      <w:sdtPr>
        <w:id w:val="1472855963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Q153.      Comment on paragraph 123</w:t>
      </w:r>
    </w:p>
    <w:sdt>
      <w:sdtPr>
        <w:id w:val="1266343506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Q154.      Comment on paragraph 124</w:t>
      </w:r>
    </w:p>
    <w:sdt>
      <w:sdtPr>
        <w:id w:val="1785068007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t>Q155.      Comment on paragraph 125</w:t>
      </w:r>
    </w:p>
    <w:sdt>
      <w:sdtPr>
        <w:id w:val="2059971906"/>
      </w:sdtPr>
      <w:sdtContent>
        <w:p w:rsidR="004C2C4A" w:rsidRPr="001C17FC" w:rsidRDefault="004C2C4A" w:rsidP="004C2C4A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4C2C4A" w:rsidRPr="001C17FC" w:rsidRDefault="004C2C4A" w:rsidP="004C2C4A">
      <w:r w:rsidRPr="001C17FC">
        <w:t xml:space="preserve"> </w:t>
      </w:r>
    </w:p>
    <w:p w:rsidR="004C2C4A" w:rsidRPr="001C17FC" w:rsidRDefault="004C2C4A" w:rsidP="004C2C4A">
      <w:r w:rsidRPr="001C17FC">
        <w:lastRenderedPageBreak/>
        <w:t>Q156.      Comment on section 5.4.5 Resolution strategy</w:t>
      </w:r>
    </w:p>
    <w:sdt>
      <w:sdtPr>
        <w:id w:val="-2102022259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Q157.      Comment on paragraph 126</w:t>
      </w:r>
    </w:p>
    <w:sdt>
      <w:sdtPr>
        <w:id w:val="680393261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Q158.      Comment on paragraph 127</w:t>
      </w:r>
    </w:p>
    <w:sdt>
      <w:sdtPr>
        <w:id w:val="-217597758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Q159.      Comment on paragraph 128</w:t>
      </w:r>
    </w:p>
    <w:sdt>
      <w:sdtPr>
        <w:id w:val="1059824262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Q160.      Comment on paragraph 129</w:t>
      </w:r>
    </w:p>
    <w:sdt>
      <w:sdtPr>
        <w:id w:val="1187019627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Q161.      Comment on paragraph 130</w:t>
      </w:r>
    </w:p>
    <w:sdt>
      <w:sdtPr>
        <w:id w:val="135234547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Q162.      Comment on paragraph 131</w:t>
      </w:r>
    </w:p>
    <w:sdt>
      <w:sdtPr>
        <w:id w:val="1766644071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Q163.      Comment on paragraph 132</w:t>
      </w:r>
    </w:p>
    <w:sdt>
      <w:sdtPr>
        <w:id w:val="-1576191167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Q164.      Comment on section 5.4.6 Operational aspects</w:t>
      </w:r>
    </w:p>
    <w:sdt>
      <w:sdtPr>
        <w:id w:val="2051809999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Q165.      Comment on paragraph 133</w:t>
      </w:r>
    </w:p>
    <w:sdt>
      <w:sdtPr>
        <w:id w:val="-1685127732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Q166.      Comment on paragraph 134</w:t>
      </w:r>
    </w:p>
    <w:sdt>
      <w:sdtPr>
        <w:id w:val="-390264103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Q167.      Comment on paragraph 135</w:t>
      </w:r>
    </w:p>
    <w:sdt>
      <w:sdtPr>
        <w:id w:val="2099825834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lastRenderedPageBreak/>
        <w:t>Q168.      Comment on paragraph 136</w:t>
      </w:r>
    </w:p>
    <w:sdt>
      <w:sdtPr>
        <w:id w:val="9726075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Q169.      Comment on paragraph 137</w:t>
      </w:r>
    </w:p>
    <w:sdt>
      <w:sdtPr>
        <w:id w:val="2137515216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Q170.      Comment on section 5.4.7 Resolution planning governance</w:t>
      </w:r>
    </w:p>
    <w:sdt>
      <w:sdtPr>
        <w:id w:val="1525588603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Q171.      Comment on paragraph 138</w:t>
      </w:r>
    </w:p>
    <w:sdt>
      <w:sdtPr>
        <w:id w:val="-1514831344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Q172.      Comment on paragraph 139</w:t>
      </w:r>
    </w:p>
    <w:sdt>
      <w:sdtPr>
        <w:id w:val="255725526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Q173.      Comment on paragraph 140</w:t>
      </w:r>
    </w:p>
    <w:sdt>
      <w:sdtPr>
        <w:id w:val="-839001287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Q174.      Comment on paragraph 141</w:t>
      </w:r>
    </w:p>
    <w:sdt>
      <w:sdtPr>
        <w:id w:val="1914125113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Q175.      Comment on paragraph 142</w:t>
      </w:r>
    </w:p>
    <w:sdt>
      <w:sdtPr>
        <w:id w:val="1000243407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Q176.      Comment on paragraph 143</w:t>
      </w:r>
    </w:p>
    <w:sdt>
      <w:sdtPr>
        <w:id w:val="-696764967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Q177.      Comment on paragraph 144</w:t>
      </w:r>
    </w:p>
    <w:sdt>
      <w:sdtPr>
        <w:id w:val="267816242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Q178.      Comment on paragraph 145</w:t>
      </w:r>
    </w:p>
    <w:sdt>
      <w:sdtPr>
        <w:id w:val="165150957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Q179.      Comment on paragraph 146</w:t>
      </w:r>
    </w:p>
    <w:sdt>
      <w:sdtPr>
        <w:id w:val="-802147256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lastRenderedPageBreak/>
        <w:t>Q180.      Comment on section 5.4.8 Communication strategy</w:t>
      </w:r>
    </w:p>
    <w:sdt>
      <w:sdtPr>
        <w:id w:val="91372781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Q181.      Comment on paragraph 147</w:t>
      </w:r>
    </w:p>
    <w:sdt>
      <w:sdtPr>
        <w:id w:val="-1424867187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Q182.      Comment on paragraph 148</w:t>
      </w:r>
    </w:p>
    <w:sdt>
      <w:sdtPr>
        <w:id w:val="-1160768411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Q183.      Comment on paragraph 149</w:t>
      </w:r>
    </w:p>
    <w:sdt>
      <w:sdtPr>
        <w:id w:val="-1287503439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Q184.      Comment on paragraph 150</w:t>
      </w:r>
    </w:p>
    <w:sdt>
      <w:sdtPr>
        <w:id w:val="1859857089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Q185.      Comment on paragraph 151</w:t>
      </w:r>
    </w:p>
    <w:sdt>
      <w:sdtPr>
        <w:id w:val="2022815145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Q186.      Comment on paragraph 152</w:t>
      </w:r>
    </w:p>
    <w:sdt>
      <w:sdtPr>
        <w:id w:val="1745909128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Q187.      Comment on paragraph 153</w:t>
      </w:r>
    </w:p>
    <w:sdt>
      <w:sdtPr>
        <w:id w:val="974023146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Q188.      Comment on paragraph 154</w:t>
      </w:r>
    </w:p>
    <w:sdt>
      <w:sdtPr>
        <w:id w:val="-983004065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Q189.      Comment on section 5.4.9 Impact on the PPS</w:t>
      </w:r>
    </w:p>
    <w:sdt>
      <w:sdtPr>
        <w:id w:val="1835956151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Q190.      Comment on paragraph 155</w:t>
      </w:r>
    </w:p>
    <w:sdt>
      <w:sdtPr>
        <w:id w:val="284708689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Q191.      Comment on paragraph 156</w:t>
      </w:r>
    </w:p>
    <w:sdt>
      <w:sdtPr>
        <w:id w:val="440039924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lastRenderedPageBreak/>
        <w:t>Q192.      Comment on paragraph 157</w:t>
      </w:r>
    </w:p>
    <w:sdt>
      <w:sdtPr>
        <w:id w:val="-382412075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Q193.      Comment on paragraph 158</w:t>
      </w:r>
    </w:p>
    <w:sdt>
      <w:sdtPr>
        <w:id w:val="-1790812000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Q194.      Comment on section 6 Resolvability Assessments</w:t>
      </w:r>
    </w:p>
    <w:sdt>
      <w:sdtPr>
        <w:id w:val="595222357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Q195.      Comment on paragraph 159</w:t>
      </w:r>
    </w:p>
    <w:sdt>
      <w:sdtPr>
        <w:id w:val="-1745942511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Q196.      Comment on paragraph 160</w:t>
      </w:r>
    </w:p>
    <w:sdt>
      <w:sdtPr>
        <w:id w:val="-853574593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Q197.      Comment on paragraph 161</w:t>
      </w:r>
    </w:p>
    <w:sdt>
      <w:sdtPr>
        <w:id w:val="-775179667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Q198.      Comment on paragraph 162</w:t>
      </w:r>
    </w:p>
    <w:sdt>
      <w:sdtPr>
        <w:id w:val="1657720528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Q199.      Comment on paragraph 163</w:t>
      </w:r>
    </w:p>
    <w:sdt>
      <w:sdtPr>
        <w:id w:val="1560515998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Q200.      Comment on section 6.1 Resolving impediments</w:t>
      </w:r>
    </w:p>
    <w:sdt>
      <w:sdtPr>
        <w:id w:val="809593754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Q201.      Comment on paragraph 164</w:t>
      </w:r>
    </w:p>
    <w:sdt>
      <w:sdtPr>
        <w:id w:val="1491367726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Q202.      Comment on paragraph 165</w:t>
      </w:r>
    </w:p>
    <w:sdt>
      <w:sdtPr>
        <w:id w:val="1841347784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Q203.      Comment on paragraph 166</w:t>
      </w:r>
    </w:p>
    <w:sdt>
      <w:sdtPr>
        <w:id w:val="-1733532480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lastRenderedPageBreak/>
        <w:t>Q204.      Comment on paragraph 167</w:t>
      </w:r>
    </w:p>
    <w:sdt>
      <w:sdtPr>
        <w:id w:val="2071149911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Q205.      Comment on section 7 Cooperation and Coordination</w:t>
      </w:r>
    </w:p>
    <w:sdt>
      <w:sdtPr>
        <w:id w:val="1989357230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Q206.      Comment on paragraph 168</w:t>
      </w:r>
    </w:p>
    <w:sdt>
      <w:sdtPr>
        <w:id w:val="522367827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Q207.      Comment on paragraph 169</w:t>
      </w:r>
    </w:p>
    <w:sdt>
      <w:sdtPr>
        <w:id w:val="-748582642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Q208.      Comment on paragraph 170</w:t>
      </w:r>
    </w:p>
    <w:sdt>
      <w:sdtPr>
        <w:id w:val="788869898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Q209.      Comment on paragraph 171</w:t>
      </w:r>
    </w:p>
    <w:sdt>
      <w:sdtPr>
        <w:id w:val="1481508808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Q210.      Comment on section 7.1 Cooperation and coordination in normal times</w:t>
      </w:r>
    </w:p>
    <w:sdt>
      <w:sdtPr>
        <w:id w:val="-1152288930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Q211.      Comment on paragraph 172</w:t>
      </w:r>
    </w:p>
    <w:sdt>
      <w:sdtPr>
        <w:id w:val="-1577816451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Q212.      Comment on paragraph 173</w:t>
      </w:r>
    </w:p>
    <w:sdt>
      <w:sdtPr>
        <w:id w:val="328331709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Q213.      Comment on paragraph 174</w:t>
      </w:r>
    </w:p>
    <w:sdt>
      <w:sdtPr>
        <w:id w:val="1351304554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Q214.      Comment on paragraph 175</w:t>
      </w:r>
    </w:p>
    <w:sdt>
      <w:sdtPr>
        <w:id w:val="873045608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Q215.      Comment on paragraph 176</w:t>
      </w:r>
    </w:p>
    <w:sdt>
      <w:sdtPr>
        <w:id w:val="1389072503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lastRenderedPageBreak/>
        <w:t>Q216.      Comment on section 7.2 Cooperation and coordination in times of crisis</w:t>
      </w:r>
    </w:p>
    <w:sdt>
      <w:sdtPr>
        <w:id w:val="2058512372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Q217.      Comment on paragraph 177</w:t>
      </w:r>
    </w:p>
    <w:sdt>
      <w:sdtPr>
        <w:id w:val="1578640950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Q218.      Comment on paragraph 178</w:t>
      </w:r>
    </w:p>
    <w:sdt>
      <w:sdtPr>
        <w:id w:val="981727059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Q219.      Comment on paragraph 179</w:t>
      </w:r>
    </w:p>
    <w:sdt>
      <w:sdtPr>
        <w:id w:val="-1478379401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Q220.      Comment on paragraph 180</w:t>
      </w:r>
    </w:p>
    <w:sdt>
      <w:sdtPr>
        <w:id w:val="521368512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Q221.      Comment on paragraph 181</w:t>
      </w:r>
    </w:p>
    <w:sdt>
      <w:sdtPr>
        <w:id w:val="-649434966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Q222.      Comment on paragraph 182</w:t>
      </w:r>
    </w:p>
    <w:sdt>
      <w:sdtPr>
        <w:id w:val="-1847316405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Q223.      Comment on section 7.3 Coordination agreements</w:t>
      </w:r>
    </w:p>
    <w:sdt>
      <w:sdtPr>
        <w:id w:val="-64486180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Q224.      Comment on paragraph 183</w:t>
      </w:r>
    </w:p>
    <w:sdt>
      <w:sdtPr>
        <w:id w:val="-1023319115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Q225.      Comment on paragraph 184</w:t>
      </w:r>
    </w:p>
    <w:sdt>
      <w:sdtPr>
        <w:id w:val="1596285661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4C2C4A" w:rsidRPr="001C17FC" w:rsidRDefault="004C2C4A" w:rsidP="004C2C4A">
      <w:r w:rsidRPr="001C17FC">
        <w:t>Q226.      Comment on paragraph 185</w:t>
      </w:r>
    </w:p>
    <w:sdt>
      <w:sdtPr>
        <w:id w:val="27300942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1C17FC">
      <w:r w:rsidRPr="001C17FC">
        <w:t xml:space="preserve"> </w:t>
      </w:r>
    </w:p>
    <w:p w:rsidR="0062434C" w:rsidRPr="001C17FC" w:rsidRDefault="004C2C4A" w:rsidP="004C2C4A">
      <w:r w:rsidRPr="001C17FC">
        <w:t>Q227.      Comment on the Annex: Examples of relevant legislation on resolution powers</w:t>
      </w:r>
    </w:p>
    <w:sdt>
      <w:sdtPr>
        <w:id w:val="-98107700"/>
      </w:sdtPr>
      <w:sdtContent>
        <w:p w:rsidR="001C17FC" w:rsidRPr="001C17FC" w:rsidRDefault="001C17FC" w:rsidP="001C17FC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</w:rPr>
          </w:pPr>
          <w:r w:rsidRPr="001C17FC">
            <w:rPr>
              <w:rFonts w:ascii="Arial" w:eastAsia="Times New Roman" w:hAnsi="Arial" w:cs="Arial"/>
              <w:color w:val="808080"/>
              <w:sz w:val="20"/>
              <w:szCs w:val="20"/>
            </w:rPr>
            <w:t>Comment Box</w:t>
          </w:r>
        </w:p>
      </w:sdtContent>
    </w:sdt>
    <w:p w:rsidR="001C17FC" w:rsidRPr="001C17FC" w:rsidRDefault="001C17FC" w:rsidP="004C2C4A">
      <w:r w:rsidRPr="001C17FC">
        <w:t xml:space="preserve"> </w:t>
      </w:r>
    </w:p>
    <w:sectPr w:rsidR="001C17FC" w:rsidRPr="001C17FC" w:rsidSect="00A554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4A" w:rsidRDefault="004C2C4A" w:rsidP="004309A5">
      <w:pPr>
        <w:spacing w:after="0" w:line="240" w:lineRule="auto"/>
      </w:pPr>
      <w:r>
        <w:separator/>
      </w:r>
    </w:p>
  </w:endnote>
  <w:endnote w:type="continuationSeparator" w:id="0">
    <w:p w:rsidR="004C2C4A" w:rsidRDefault="004C2C4A" w:rsidP="0043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4489"/>
    </w:tblGrid>
    <w:tr w:rsidR="004C2C4A" w:rsidTr="00A5543E">
      <w:trPr>
        <w:cantSplit/>
        <w:trHeight w:val="240"/>
      </w:trPr>
      <w:tc>
        <w:tcPr>
          <w:tcW w:w="4521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4C2C4A" w:rsidRDefault="004C2C4A" w:rsidP="001750BD">
          <w:pPr>
            <w:pStyle w:val="Footer"/>
            <w:rPr>
              <w:rFonts w:cs="Arial"/>
            </w:rPr>
          </w:pPr>
          <w:r>
            <w:rPr>
              <w:rFonts w:cs="Arial"/>
            </w:rPr>
            <w:t>Public</w:t>
          </w:r>
        </w:p>
        <w:p w:rsidR="004C2C4A" w:rsidRPr="00A5543E" w:rsidRDefault="004C2C4A" w:rsidP="001750BD">
          <w:pPr>
            <w:pStyle w:val="Footer"/>
            <w:rPr>
              <w:rFonts w:cs="Arial"/>
            </w:rPr>
          </w:pPr>
          <w:r>
            <w:rPr>
              <w:rFonts w:cs="Arial"/>
            </w:rPr>
            <w:t xml:space="preserve">Public consultation on the </w:t>
          </w:r>
          <w:r>
            <w:t xml:space="preserve">Draft Application Paper </w:t>
          </w:r>
          <w:r w:rsidRPr="004C2C4A">
            <w:t xml:space="preserve">on Resolution Powers and Planning </w:t>
          </w:r>
          <w:r>
            <w:t>Sector</w:t>
          </w:r>
        </w:p>
      </w:tc>
      <w:tc>
        <w:tcPr>
          <w:tcW w:w="4505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4C2C4A" w:rsidRPr="00A5543E" w:rsidRDefault="004C2C4A" w:rsidP="00A5543E">
          <w:pPr>
            <w:pStyle w:val="Footer"/>
            <w:jc w:val="right"/>
            <w:rPr>
              <w:rFonts w:ascii="Arial" w:hAnsi="Arial" w:cs="Arial"/>
            </w:rPr>
          </w:pPr>
          <w:r>
            <w:rPr>
              <w:rFonts w:cs="Arial"/>
            </w:rPr>
            <w:t xml:space="preserve">Page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PAGE  \* MERGEFORMAT </w:instrText>
          </w:r>
          <w:r>
            <w:rPr>
              <w:rFonts w:cs="Arial"/>
            </w:rPr>
            <w:fldChar w:fldCharType="separate"/>
          </w:r>
          <w:r w:rsidR="001C17FC">
            <w:rPr>
              <w:rFonts w:cs="Arial"/>
              <w:noProof/>
            </w:rPr>
            <w:t>6</w:t>
          </w:r>
          <w:r>
            <w:rPr>
              <w:rFonts w:cs="Arial"/>
            </w:rPr>
            <w:fldChar w:fldCharType="end"/>
          </w:r>
          <w:r>
            <w:rPr>
              <w:rFonts w:cs="Arial"/>
            </w:rPr>
            <w:t xml:space="preserve"> of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NUMPAGES  \* MERGEFORMAT </w:instrText>
          </w:r>
          <w:r>
            <w:rPr>
              <w:rFonts w:cs="Arial"/>
            </w:rPr>
            <w:fldChar w:fldCharType="separate"/>
          </w:r>
          <w:r w:rsidR="001C17FC">
            <w:rPr>
              <w:rFonts w:cs="Arial"/>
              <w:noProof/>
            </w:rPr>
            <w:t>20</w:t>
          </w:r>
          <w:r>
            <w:rPr>
              <w:rFonts w:cs="Arial"/>
            </w:rPr>
            <w:fldChar w:fldCharType="end"/>
          </w:r>
        </w:p>
      </w:tc>
    </w:tr>
  </w:tbl>
  <w:p w:rsidR="004C2C4A" w:rsidRDefault="004C2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4489"/>
    </w:tblGrid>
    <w:tr w:rsidR="004C2C4A" w:rsidTr="00A5543E">
      <w:trPr>
        <w:cantSplit/>
        <w:trHeight w:val="240"/>
      </w:trPr>
      <w:tc>
        <w:tcPr>
          <w:tcW w:w="4521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4C2C4A" w:rsidRDefault="004C2C4A" w:rsidP="00A5543E">
          <w:pPr>
            <w:pStyle w:val="Footer"/>
            <w:rPr>
              <w:rFonts w:cs="Arial"/>
            </w:rPr>
          </w:pPr>
          <w:r>
            <w:rPr>
              <w:rFonts w:cs="Arial"/>
            </w:rPr>
            <w:t>Public</w:t>
          </w:r>
        </w:p>
        <w:p w:rsidR="004C2C4A" w:rsidRPr="00A5543E" w:rsidRDefault="004C2C4A" w:rsidP="001750BD">
          <w:pPr>
            <w:pStyle w:val="Footer"/>
            <w:rPr>
              <w:rFonts w:cs="Arial"/>
            </w:rPr>
          </w:pPr>
          <w:r>
            <w:rPr>
              <w:rFonts w:cs="Arial"/>
            </w:rPr>
            <w:t xml:space="preserve">Public consultation on the </w:t>
          </w:r>
          <w:r>
            <w:t xml:space="preserve">Draft Application Paper </w:t>
          </w:r>
          <w:r w:rsidRPr="004C2C4A">
            <w:t xml:space="preserve">on Resolution Powers and Planning </w:t>
          </w:r>
          <w:r>
            <w:t>Sector</w:t>
          </w:r>
        </w:p>
      </w:tc>
      <w:tc>
        <w:tcPr>
          <w:tcW w:w="4505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4C2C4A" w:rsidRPr="00A5543E" w:rsidRDefault="004C2C4A" w:rsidP="00A5543E">
          <w:pPr>
            <w:pStyle w:val="Footer"/>
            <w:jc w:val="right"/>
            <w:rPr>
              <w:rFonts w:ascii="Arial" w:hAnsi="Arial" w:cs="Arial"/>
            </w:rPr>
          </w:pPr>
          <w:r>
            <w:rPr>
              <w:rFonts w:cs="Arial"/>
            </w:rPr>
            <w:t xml:space="preserve">Page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PAGE  \* MERGEFORMAT </w:instrText>
          </w:r>
          <w:r>
            <w:rPr>
              <w:rFonts w:cs="Arial"/>
            </w:rPr>
            <w:fldChar w:fldCharType="separate"/>
          </w:r>
          <w:r w:rsidR="001C17FC">
            <w:rPr>
              <w:rFonts w:cs="Arial"/>
              <w:noProof/>
            </w:rPr>
            <w:t>1</w:t>
          </w:r>
          <w:r>
            <w:rPr>
              <w:rFonts w:cs="Arial"/>
            </w:rPr>
            <w:fldChar w:fldCharType="end"/>
          </w:r>
          <w:r>
            <w:rPr>
              <w:rFonts w:cs="Arial"/>
            </w:rPr>
            <w:t xml:space="preserve"> of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NUMPAGES  \* MERGEFORMAT </w:instrText>
          </w:r>
          <w:r>
            <w:rPr>
              <w:rFonts w:cs="Arial"/>
            </w:rPr>
            <w:fldChar w:fldCharType="separate"/>
          </w:r>
          <w:r w:rsidR="001C17FC">
            <w:rPr>
              <w:rFonts w:cs="Arial"/>
              <w:noProof/>
            </w:rPr>
            <w:t>20</w:t>
          </w:r>
          <w:r>
            <w:rPr>
              <w:rFonts w:cs="Arial"/>
            </w:rPr>
            <w:fldChar w:fldCharType="end"/>
          </w:r>
        </w:p>
      </w:tc>
    </w:tr>
  </w:tbl>
  <w:p w:rsidR="004C2C4A" w:rsidRDefault="004C2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4A" w:rsidRDefault="004C2C4A" w:rsidP="004309A5">
      <w:pPr>
        <w:spacing w:after="0" w:line="240" w:lineRule="auto"/>
      </w:pPr>
      <w:r>
        <w:separator/>
      </w:r>
    </w:p>
  </w:footnote>
  <w:footnote w:type="continuationSeparator" w:id="0">
    <w:p w:rsidR="004C2C4A" w:rsidRDefault="004C2C4A" w:rsidP="0043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9"/>
      <w:gridCol w:w="3437"/>
    </w:tblGrid>
    <w:tr w:rsidR="004C2C4A" w:rsidTr="00A5543E">
      <w:trPr>
        <w:cantSplit/>
        <w:trHeight w:val="850"/>
      </w:trPr>
      <w:tc>
        <w:tcPr>
          <w:tcW w:w="3096" w:type="pct"/>
          <w:tcBorders>
            <w:bottom w:val="single" w:sz="4" w:space="0" w:color="auto"/>
          </w:tcBorders>
          <w:shd w:val="clear" w:color="auto" w:fill="auto"/>
          <w:tcMar>
            <w:left w:w="0" w:type="dxa"/>
            <w:bottom w:w="113" w:type="dxa"/>
          </w:tcMar>
        </w:tcPr>
        <w:p w:rsidR="004C2C4A" w:rsidRDefault="004C2C4A" w:rsidP="00A5543E">
          <w:pPr>
            <w:pStyle w:val="Header"/>
          </w:pPr>
          <w:r>
            <w:rPr>
              <w:noProof/>
              <w:lang w:eastAsia="en-GB" w:bidi="dz-BT"/>
            </w:rPr>
            <w:drawing>
              <wp:inline distT="0" distB="0" distL="0" distR="0">
                <wp:extent cx="1522988" cy="3810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988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4" w:type="pct"/>
          <w:tcBorders>
            <w:bottom w:val="single" w:sz="4" w:space="0" w:color="auto"/>
          </w:tcBorders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4C2C4A" w:rsidRPr="00A5543E" w:rsidRDefault="004C2C4A" w:rsidP="00A5543E">
          <w:pPr>
            <w:pStyle w:val="Header"/>
            <w:jc w:val="right"/>
            <w:rPr>
              <w:rFonts w:ascii="Arial" w:hAnsi="Arial" w:cs="Arial"/>
              <w:b/>
              <w:sz w:val="20"/>
            </w:rPr>
          </w:pPr>
        </w:p>
      </w:tc>
    </w:tr>
  </w:tbl>
  <w:p w:rsidR="004C2C4A" w:rsidRDefault="004C2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69"/>
      <w:gridCol w:w="2457"/>
    </w:tblGrid>
    <w:tr w:rsidR="004C2C4A" w:rsidTr="00A5543E">
      <w:trPr>
        <w:cantSplit/>
        <w:trHeight w:val="567"/>
      </w:trPr>
      <w:tc>
        <w:tcPr>
          <w:tcW w:w="3639" w:type="pct"/>
          <w:vMerge w:val="restart"/>
          <w:shd w:val="clear" w:color="auto" w:fill="auto"/>
          <w:tcMar>
            <w:left w:w="0" w:type="dxa"/>
          </w:tcMar>
        </w:tcPr>
        <w:p w:rsidR="004C2C4A" w:rsidRDefault="004C2C4A" w:rsidP="00A5543E">
          <w:pPr>
            <w:pStyle w:val="Header"/>
          </w:pPr>
          <w:r>
            <w:rPr>
              <w:noProof/>
              <w:lang w:eastAsia="en-GB" w:bidi="dz-BT"/>
            </w:rPr>
            <w:drawing>
              <wp:inline distT="0" distB="0" distL="0" distR="0">
                <wp:extent cx="2999259" cy="10414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9259" cy="104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1" w:type="pct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4C2C4A" w:rsidRPr="00A5543E" w:rsidRDefault="004C2C4A" w:rsidP="00A5543E">
          <w:pPr>
            <w:pStyle w:val="Header"/>
            <w:jc w:val="right"/>
            <w:rPr>
              <w:rFonts w:ascii="Arial" w:hAnsi="Arial" w:cs="Arial"/>
              <w:b/>
              <w:sz w:val="28"/>
            </w:rPr>
          </w:pPr>
          <w:r>
            <w:rPr>
              <w:rFonts w:cs="Arial"/>
              <w:b/>
              <w:sz w:val="28"/>
            </w:rPr>
            <w:t>Public</w:t>
          </w:r>
        </w:p>
      </w:tc>
    </w:tr>
    <w:tr w:rsidR="004C2C4A" w:rsidTr="00A5543E">
      <w:trPr>
        <w:cantSplit/>
        <w:trHeight w:val="850"/>
      </w:trPr>
      <w:tc>
        <w:tcPr>
          <w:tcW w:w="3639" w:type="pct"/>
          <w:vMerge/>
          <w:shd w:val="clear" w:color="auto" w:fill="auto"/>
          <w:tcMar>
            <w:left w:w="0" w:type="dxa"/>
          </w:tcMar>
        </w:tcPr>
        <w:p w:rsidR="004C2C4A" w:rsidRDefault="004C2C4A">
          <w:pPr>
            <w:pStyle w:val="Header"/>
          </w:pPr>
        </w:p>
      </w:tc>
      <w:tc>
        <w:tcPr>
          <w:tcW w:w="1361" w:type="pct"/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4C2C4A" w:rsidRPr="00A5543E" w:rsidRDefault="004C2C4A" w:rsidP="00A5543E">
          <w:pPr>
            <w:pStyle w:val="Header"/>
            <w:jc w:val="right"/>
            <w:rPr>
              <w:rFonts w:ascii="Arial" w:hAnsi="Arial" w:cs="Arial"/>
              <w:b/>
              <w:sz w:val="20"/>
            </w:rPr>
          </w:pPr>
        </w:p>
      </w:tc>
    </w:tr>
  </w:tbl>
  <w:p w:rsidR="004C2C4A" w:rsidRDefault="004C2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34A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5765"/>
    <w:multiLevelType w:val="hybridMultilevel"/>
    <w:tmpl w:val="E81C191E"/>
    <w:lvl w:ilvl="0" w:tplc="D9AC12F8">
      <w:start w:val="1"/>
      <w:numFmt w:val="decimal"/>
      <w:lvlText w:val="Q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DA0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0E3A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EC53C5"/>
    <w:multiLevelType w:val="multilevel"/>
    <w:tmpl w:val="2740188C"/>
    <w:lvl w:ilvl="0">
      <w:start w:val="1"/>
      <w:numFmt w:val="lowerLetter"/>
      <w:pStyle w:val="Numberedlist1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pStyle w:val="Numberedlist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AB37BBB"/>
    <w:multiLevelType w:val="multilevel"/>
    <w:tmpl w:val="334C7716"/>
    <w:styleLink w:val="Style1"/>
    <w:lvl w:ilvl="0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none"/>
      <w:lvlText w:val="%3."/>
      <w:lvlJc w:val="right"/>
      <w:pPr>
        <w:ind w:left="3240" w:hanging="180"/>
      </w:pPr>
    </w:lvl>
    <w:lvl w:ilvl="3">
      <w:start w:val="1"/>
      <w:numFmt w:val="none"/>
      <w:lvlText w:val="%4."/>
      <w:lvlJc w:val="left"/>
      <w:pPr>
        <w:ind w:left="3960" w:hanging="360"/>
      </w:pPr>
    </w:lvl>
    <w:lvl w:ilvl="4">
      <w:start w:val="1"/>
      <w:numFmt w:val="none"/>
      <w:lvlText w:val="%5."/>
      <w:lvlJc w:val="left"/>
      <w:pPr>
        <w:ind w:left="4680" w:hanging="360"/>
      </w:pPr>
    </w:lvl>
    <w:lvl w:ilvl="5">
      <w:start w:val="1"/>
      <w:numFmt w:val="none"/>
      <w:lvlText w:val="%6."/>
      <w:lvlJc w:val="right"/>
      <w:pPr>
        <w:ind w:left="5400" w:hanging="180"/>
      </w:pPr>
    </w:lvl>
    <w:lvl w:ilvl="6">
      <w:start w:val="1"/>
      <w:numFmt w:val="none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8858FE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60CAD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B7B4A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44D9F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DCC084A"/>
    <w:multiLevelType w:val="hybridMultilevel"/>
    <w:tmpl w:val="DCB4A3FA"/>
    <w:lvl w:ilvl="0" w:tplc="209689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EFDFA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C8012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3F66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33210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B1116E2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CB04852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F7D8E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637E5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0DF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D8B6E6A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356E2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9675535"/>
    <w:multiLevelType w:val="multilevel"/>
    <w:tmpl w:val="8654A85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F11B1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2916F00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20"/>
  </w:num>
  <w:num w:numId="6">
    <w:abstractNumId w:val="24"/>
  </w:num>
  <w:num w:numId="7">
    <w:abstractNumId w:val="17"/>
  </w:num>
  <w:num w:numId="8">
    <w:abstractNumId w:val="9"/>
  </w:num>
  <w:num w:numId="9">
    <w:abstractNumId w:val="13"/>
  </w:num>
  <w:num w:numId="10">
    <w:abstractNumId w:val="12"/>
  </w:num>
  <w:num w:numId="11">
    <w:abstractNumId w:val="23"/>
  </w:num>
  <w:num w:numId="12">
    <w:abstractNumId w:val="22"/>
  </w:num>
  <w:num w:numId="13">
    <w:abstractNumId w:val="10"/>
  </w:num>
  <w:num w:numId="14">
    <w:abstractNumId w:val="10"/>
  </w:num>
  <w:num w:numId="15">
    <w:abstractNumId w:val="11"/>
  </w:num>
  <w:num w:numId="16">
    <w:abstractNumId w:val="19"/>
  </w:num>
  <w:num w:numId="17">
    <w:abstractNumId w:val="14"/>
  </w:num>
  <w:num w:numId="18">
    <w:abstractNumId w:val="0"/>
  </w:num>
  <w:num w:numId="19">
    <w:abstractNumId w:val="15"/>
  </w:num>
  <w:num w:numId="20">
    <w:abstractNumId w:val="7"/>
  </w:num>
  <w:num w:numId="21">
    <w:abstractNumId w:val="8"/>
  </w:num>
  <w:num w:numId="22">
    <w:abstractNumId w:val="2"/>
  </w:num>
  <w:num w:numId="23">
    <w:abstractNumId w:val="16"/>
  </w:num>
  <w:num w:numId="24">
    <w:abstractNumId w:val="21"/>
  </w:num>
  <w:num w:numId="25">
    <w:abstractNumId w:val="18"/>
  </w:num>
  <w:num w:numId="26">
    <w:abstractNumId w:val="10"/>
  </w:num>
  <w:num w:numId="27">
    <w:abstractNumId w:val="10"/>
  </w:num>
  <w:num w:numId="28">
    <w:abstractNumId w:val="6"/>
  </w:num>
  <w:num w:numId="29">
    <w:abstractNumId w:val="10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fidentiality" w:val="public"/>
  </w:docVars>
  <w:rsids>
    <w:rsidRoot w:val="0065289C"/>
    <w:rsid w:val="000035AB"/>
    <w:rsid w:val="000078AF"/>
    <w:rsid w:val="0004027E"/>
    <w:rsid w:val="00055BF0"/>
    <w:rsid w:val="00060C34"/>
    <w:rsid w:val="000628D9"/>
    <w:rsid w:val="00065353"/>
    <w:rsid w:val="00071445"/>
    <w:rsid w:val="0007207A"/>
    <w:rsid w:val="000931D7"/>
    <w:rsid w:val="000C6CD8"/>
    <w:rsid w:val="000D78BB"/>
    <w:rsid w:val="001173AB"/>
    <w:rsid w:val="001519AF"/>
    <w:rsid w:val="001614F3"/>
    <w:rsid w:val="001750BD"/>
    <w:rsid w:val="0018614F"/>
    <w:rsid w:val="001A25D1"/>
    <w:rsid w:val="001C17FC"/>
    <w:rsid w:val="00200C09"/>
    <w:rsid w:val="002139D1"/>
    <w:rsid w:val="0021640B"/>
    <w:rsid w:val="002230E8"/>
    <w:rsid w:val="002668CA"/>
    <w:rsid w:val="00293091"/>
    <w:rsid w:val="002B5032"/>
    <w:rsid w:val="00337440"/>
    <w:rsid w:val="0034072D"/>
    <w:rsid w:val="00343561"/>
    <w:rsid w:val="00344DC0"/>
    <w:rsid w:val="003577F6"/>
    <w:rsid w:val="00380750"/>
    <w:rsid w:val="00392978"/>
    <w:rsid w:val="003B16A6"/>
    <w:rsid w:val="004309A5"/>
    <w:rsid w:val="00433E25"/>
    <w:rsid w:val="00461767"/>
    <w:rsid w:val="00461D5F"/>
    <w:rsid w:val="004A4DF5"/>
    <w:rsid w:val="004C2C4A"/>
    <w:rsid w:val="004C5F57"/>
    <w:rsid w:val="004E1FA0"/>
    <w:rsid w:val="004E2460"/>
    <w:rsid w:val="004F75D3"/>
    <w:rsid w:val="00540DBC"/>
    <w:rsid w:val="00545E83"/>
    <w:rsid w:val="00576D00"/>
    <w:rsid w:val="005A2E8D"/>
    <w:rsid w:val="005A3373"/>
    <w:rsid w:val="005E1616"/>
    <w:rsid w:val="005F6B54"/>
    <w:rsid w:val="0062434C"/>
    <w:rsid w:val="0065289C"/>
    <w:rsid w:val="00677764"/>
    <w:rsid w:val="006C378E"/>
    <w:rsid w:val="006E20A8"/>
    <w:rsid w:val="00712C66"/>
    <w:rsid w:val="00722718"/>
    <w:rsid w:val="00722D2A"/>
    <w:rsid w:val="00730B99"/>
    <w:rsid w:val="007354B5"/>
    <w:rsid w:val="00751436"/>
    <w:rsid w:val="007673C5"/>
    <w:rsid w:val="00767D7C"/>
    <w:rsid w:val="007710EC"/>
    <w:rsid w:val="00781070"/>
    <w:rsid w:val="00791C24"/>
    <w:rsid w:val="007A34AB"/>
    <w:rsid w:val="007B5466"/>
    <w:rsid w:val="007D2AA9"/>
    <w:rsid w:val="007D2AD2"/>
    <w:rsid w:val="007D722B"/>
    <w:rsid w:val="007E5BE2"/>
    <w:rsid w:val="00805BF4"/>
    <w:rsid w:val="00816A3F"/>
    <w:rsid w:val="00830F8A"/>
    <w:rsid w:val="00833C7D"/>
    <w:rsid w:val="00835098"/>
    <w:rsid w:val="00836B20"/>
    <w:rsid w:val="008406F0"/>
    <w:rsid w:val="00864DC2"/>
    <w:rsid w:val="00866906"/>
    <w:rsid w:val="00875978"/>
    <w:rsid w:val="00884487"/>
    <w:rsid w:val="008E40D3"/>
    <w:rsid w:val="008F2ED2"/>
    <w:rsid w:val="008F38B6"/>
    <w:rsid w:val="00900EC4"/>
    <w:rsid w:val="00905EFD"/>
    <w:rsid w:val="0091398D"/>
    <w:rsid w:val="00915057"/>
    <w:rsid w:val="00916E30"/>
    <w:rsid w:val="00924AC2"/>
    <w:rsid w:val="0094163C"/>
    <w:rsid w:val="00961963"/>
    <w:rsid w:val="0098545C"/>
    <w:rsid w:val="00986827"/>
    <w:rsid w:val="009B44BB"/>
    <w:rsid w:val="009B4953"/>
    <w:rsid w:val="009C2FDE"/>
    <w:rsid w:val="009D4121"/>
    <w:rsid w:val="009F51B2"/>
    <w:rsid w:val="00A43B95"/>
    <w:rsid w:val="00A5151B"/>
    <w:rsid w:val="00A545E1"/>
    <w:rsid w:val="00A5543E"/>
    <w:rsid w:val="00A614D5"/>
    <w:rsid w:val="00AA359F"/>
    <w:rsid w:val="00AA3DE5"/>
    <w:rsid w:val="00AF792A"/>
    <w:rsid w:val="00B24A7B"/>
    <w:rsid w:val="00B631B3"/>
    <w:rsid w:val="00B80036"/>
    <w:rsid w:val="00BD1346"/>
    <w:rsid w:val="00C13028"/>
    <w:rsid w:val="00C351AA"/>
    <w:rsid w:val="00CB474B"/>
    <w:rsid w:val="00CC381B"/>
    <w:rsid w:val="00D15886"/>
    <w:rsid w:val="00D40431"/>
    <w:rsid w:val="00D66110"/>
    <w:rsid w:val="00D750E4"/>
    <w:rsid w:val="00D930C7"/>
    <w:rsid w:val="00DC185B"/>
    <w:rsid w:val="00DF07F9"/>
    <w:rsid w:val="00DF38AC"/>
    <w:rsid w:val="00E2602B"/>
    <w:rsid w:val="00E2618B"/>
    <w:rsid w:val="00E92F2E"/>
    <w:rsid w:val="00EA23C9"/>
    <w:rsid w:val="00EB0D1C"/>
    <w:rsid w:val="00EE2B92"/>
    <w:rsid w:val="00F014EE"/>
    <w:rsid w:val="00F265B2"/>
    <w:rsid w:val="00F57F64"/>
    <w:rsid w:val="00F85980"/>
    <w:rsid w:val="00F94153"/>
    <w:rsid w:val="00F9508A"/>
    <w:rsid w:val="00FB0E56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74BE2F"/>
  <w15:chartTrackingRefBased/>
  <w15:docId w15:val="{18D078EE-D448-4FC4-B225-C88AA91D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3E"/>
  </w:style>
  <w:style w:type="paragraph" w:styleId="Heading1">
    <w:name w:val="heading 1"/>
    <w:next w:val="Normal"/>
    <w:link w:val="Heading1Char"/>
    <w:uiPriority w:val="9"/>
    <w:qFormat/>
    <w:rsid w:val="00900EC4"/>
    <w:pPr>
      <w:keepNext/>
      <w:keepLines/>
      <w:numPr>
        <w:numId w:val="1"/>
      </w:numPr>
      <w:suppressAutoHyphens/>
      <w:spacing w:before="360" w:after="120"/>
      <w:ind w:left="431" w:hanging="431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next w:val="Normal"/>
    <w:link w:val="Heading2Char"/>
    <w:uiPriority w:val="9"/>
    <w:qFormat/>
    <w:rsid w:val="00900EC4"/>
    <w:pPr>
      <w:keepNext/>
      <w:keepLines/>
      <w:numPr>
        <w:ilvl w:val="1"/>
        <w:numId w:val="1"/>
      </w:numPr>
      <w:suppressAutoHyphens/>
      <w:spacing w:before="160" w:after="120"/>
      <w:ind w:left="1298" w:hanging="578"/>
      <w:outlineLvl w:val="1"/>
    </w:pPr>
    <w:rPr>
      <w:rFonts w:ascii="Arial" w:eastAsiaTheme="majorEastAsia" w:hAnsi="Arial" w:cstheme="majorBidi"/>
      <w:b/>
      <w:szCs w:val="26"/>
    </w:rPr>
  </w:style>
  <w:style w:type="paragraph" w:styleId="Heading3">
    <w:name w:val="heading 3"/>
    <w:next w:val="Normal"/>
    <w:link w:val="Heading3Char"/>
    <w:uiPriority w:val="9"/>
    <w:qFormat/>
    <w:rsid w:val="00900EC4"/>
    <w:pPr>
      <w:keepNext/>
      <w:keepLines/>
      <w:numPr>
        <w:ilvl w:val="2"/>
        <w:numId w:val="1"/>
      </w:numPr>
      <w:suppressAutoHyphens/>
      <w:spacing w:before="160" w:after="120"/>
      <w:ind w:left="2160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0EC4"/>
    <w:pPr>
      <w:keepNext/>
      <w:keepLines/>
      <w:numPr>
        <w:ilvl w:val="3"/>
        <w:numId w:val="1"/>
      </w:numPr>
      <w:spacing w:before="160"/>
      <w:ind w:left="302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D35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D35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9A5"/>
  </w:style>
  <w:style w:type="paragraph" w:styleId="Footer">
    <w:name w:val="footer"/>
    <w:basedOn w:val="Normal"/>
    <w:link w:val="FooterChar"/>
    <w:uiPriority w:val="99"/>
    <w:qFormat/>
    <w:rsid w:val="00900EC4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00EC4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next w:val="Normal"/>
    <w:link w:val="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37"/>
    <w:rsid w:val="00900E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37"/>
    <w:rsid w:val="00900E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List 1"/>
    <w:basedOn w:val="Normal"/>
    <w:uiPriority w:val="34"/>
    <w:qFormat/>
    <w:rsid w:val="00900EC4"/>
    <w:pPr>
      <w:numPr>
        <w:numId w:val="4"/>
      </w:numPr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0EC4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0EC4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0EC4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0EC4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8A"/>
    <w:rPr>
      <w:rFonts w:asciiTheme="majorHAnsi" w:eastAsiaTheme="majorEastAsia" w:hAnsiTheme="majorHAnsi" w:cstheme="majorBidi"/>
      <w:color w:val="1D35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8A"/>
    <w:rPr>
      <w:rFonts w:asciiTheme="majorHAnsi" w:eastAsiaTheme="majorEastAsia" w:hAnsiTheme="majorHAnsi" w:cstheme="majorBidi"/>
      <w:i/>
      <w:iCs/>
      <w:color w:val="1D35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ookTitle">
    <w:name w:val="Book Title"/>
    <w:uiPriority w:val="33"/>
    <w:rsid w:val="00F9508A"/>
  </w:style>
  <w:style w:type="paragraph" w:customStyle="1" w:styleId="List2nd">
    <w:name w:val="List 2nd"/>
    <w:basedOn w:val="ListParagraph"/>
    <w:uiPriority w:val="34"/>
    <w:qFormat/>
    <w:rsid w:val="00884487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 w:val="20"/>
      <w:szCs w:val="18"/>
    </w:rPr>
  </w:style>
  <w:style w:type="character" w:styleId="Emphasis">
    <w:name w:val="Emphasis"/>
    <w:uiPriority w:val="20"/>
    <w:qFormat/>
    <w:rsid w:val="00866906"/>
    <w:rPr>
      <w:b/>
    </w:rPr>
  </w:style>
  <w:style w:type="character" w:styleId="SubtleEmphasis">
    <w:name w:val="Subtle Emphasis"/>
    <w:basedOn w:val="DefaultParagraphFont"/>
    <w:uiPriority w:val="19"/>
    <w:qFormat/>
    <w:rsid w:val="00866906"/>
    <w:rPr>
      <w:u w:val="single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9F44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B2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B2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B2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B2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DD0" w:themeFill="accent6" w:themeFillTint="33"/>
      </w:tcPr>
    </w:tblStylePr>
    <w:tblStylePr w:type="band1Horz">
      <w:tblPr/>
      <w:tcPr>
        <w:shd w:val="clear" w:color="auto" w:fill="F8DD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AIStable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5E0F1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customStyle="1" w:styleId="Numberedlist1">
    <w:name w:val="Numbered list 1"/>
    <w:uiPriority w:val="34"/>
    <w:qFormat/>
    <w:rsid w:val="00900EC4"/>
    <w:pPr>
      <w:numPr>
        <w:numId w:val="3"/>
      </w:numPr>
      <w:suppressAutoHyphens/>
      <w:spacing w:after="120"/>
      <w:ind w:left="714" w:hanging="357"/>
    </w:pPr>
    <w:rPr>
      <w:rFonts w:ascii="Arial" w:hAnsi="Arial"/>
      <w:lang w:val="en-US"/>
    </w:rPr>
  </w:style>
  <w:style w:type="paragraph" w:customStyle="1" w:styleId="Numberedlist2">
    <w:name w:val="Numbered list 2"/>
    <w:basedOn w:val="Numberedlist1"/>
    <w:uiPriority w:val="34"/>
    <w:qFormat/>
    <w:rsid w:val="00900EC4"/>
    <w:pPr>
      <w:numPr>
        <w:ilvl w:val="1"/>
      </w:numPr>
      <w:ind w:left="1434" w:hanging="357"/>
    </w:pPr>
  </w:style>
  <w:style w:type="numbering" w:customStyle="1" w:styleId="Style1">
    <w:name w:val="Style1"/>
    <w:uiPriority w:val="99"/>
    <w:rsid w:val="00065353"/>
    <w:pPr>
      <w:numPr>
        <w:numId w:val="2"/>
      </w:numPr>
    </w:pPr>
  </w:style>
  <w:style w:type="paragraph" w:customStyle="1" w:styleId="Numberedlist3">
    <w:name w:val="Numbered list 3"/>
    <w:basedOn w:val="Numberedlist2"/>
    <w:uiPriority w:val="34"/>
    <w:qFormat/>
    <w:rsid w:val="00900EC4"/>
    <w:pPr>
      <w:numPr>
        <w:ilvl w:val="2"/>
      </w:numPr>
      <w:ind w:left="2154" w:hanging="357"/>
    </w:pPr>
  </w:style>
  <w:style w:type="paragraph" w:customStyle="1" w:styleId="List3rd">
    <w:name w:val="List 3rd"/>
    <w:basedOn w:val="ListParagraph"/>
    <w:uiPriority w:val="34"/>
    <w:qFormat/>
    <w:rsid w:val="007354B5"/>
    <w:pPr>
      <w:numPr>
        <w:ilvl w:val="2"/>
      </w:numPr>
    </w:pPr>
  </w:style>
  <w:style w:type="paragraph" w:styleId="TOCHeading">
    <w:name w:val="TOC Heading"/>
    <w:aliases w:val="Table of Content Heading"/>
    <w:basedOn w:val="Heading1withoutnumber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14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14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614F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614F3"/>
    <w:rPr>
      <w:color w:val="3A6BAC" w:themeColor="hyperlink"/>
      <w:u w:val="single"/>
    </w:rPr>
  </w:style>
  <w:style w:type="paragraph" w:customStyle="1" w:styleId="Annextitle">
    <w:name w:val="Annex title"/>
    <w:basedOn w:val="Heading1"/>
    <w:next w:val="Normal"/>
    <w:uiPriority w:val="37"/>
    <w:qFormat/>
    <w:rsid w:val="0091398D"/>
    <w:pPr>
      <w:numPr>
        <w:numId w:val="5"/>
      </w:numPr>
      <w:spacing w:before="120"/>
    </w:pPr>
    <w:rPr>
      <w:rFonts w:cs="Arial"/>
      <w:noProof/>
      <w:lang w:val="la-Latn"/>
    </w:rPr>
  </w:style>
  <w:style w:type="paragraph" w:customStyle="1" w:styleId="Heading1withoutnumber">
    <w:name w:val="Heading 1 without number"/>
    <w:basedOn w:val="Heading1"/>
    <w:next w:val="Normal"/>
    <w:link w:val="Heading1withoutnumberChar"/>
    <w:uiPriority w:val="35"/>
    <w:qFormat/>
    <w:rsid w:val="00EB0D1C"/>
    <w:pPr>
      <w:numPr>
        <w:numId w:val="0"/>
      </w:numPr>
    </w:pPr>
  </w:style>
  <w:style w:type="paragraph" w:customStyle="1" w:styleId="Numberednormal">
    <w:name w:val="Numbered normal"/>
    <w:basedOn w:val="Normal"/>
    <w:uiPriority w:val="1"/>
    <w:qFormat/>
    <w:rsid w:val="00900EC4"/>
    <w:pPr>
      <w:numPr>
        <w:numId w:val="6"/>
      </w:numPr>
      <w:ind w:left="0" w:firstLine="0"/>
    </w:pPr>
    <w:rPr>
      <w:noProof/>
      <w:lang w:val="en-US"/>
    </w:rPr>
  </w:style>
  <w:style w:type="character" w:customStyle="1" w:styleId="Heading1withoutnumberChar">
    <w:name w:val="Heading 1 without number Char"/>
    <w:basedOn w:val="Heading1Char"/>
    <w:link w:val="Heading1withoutnumber"/>
    <w:uiPriority w:val="35"/>
    <w:rsid w:val="000628D9"/>
    <w:rPr>
      <w:rFonts w:ascii="Arial" w:eastAsiaTheme="majorEastAsia" w:hAnsi="Arial" w:cstheme="majorBidi"/>
      <w:b/>
      <w:smallCaps w:val="0"/>
      <w:color w:val="3A6BAC" w:themeColor="accent1"/>
      <w:sz w:val="28"/>
      <w:szCs w:val="32"/>
    </w:rPr>
  </w:style>
  <w:style w:type="paragraph" w:customStyle="1" w:styleId="Box">
    <w:name w:val="Box"/>
    <w:basedOn w:val="Normal"/>
    <w:uiPriority w:val="40"/>
    <w:qFormat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eastAsiaTheme="minorEastAsia" w:cs="Arial"/>
      <w:lang w:eastAsia="de-CH"/>
    </w:rPr>
  </w:style>
  <w:style w:type="paragraph" w:customStyle="1" w:styleId="BlueBox">
    <w:name w:val="Blue Box"/>
    <w:basedOn w:val="Normal"/>
    <w:uiPriority w:val="41"/>
    <w:qFormat/>
    <w:rsid w:val="00900EC4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5E0F1" w:themeFill="accent1" w:themeFillTint="33"/>
      <w:spacing w:after="200" w:line="276" w:lineRule="auto"/>
      <w:jc w:val="center"/>
    </w:pPr>
    <w:rPr>
      <w:rFonts w:eastAsia="Times New Roman" w:cs="Arial"/>
      <w:b/>
      <w:noProof/>
      <w:lang w:val="en-US"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38"/>
    <w:qFormat/>
    <w:rsid w:val="00900EC4"/>
    <w:rPr>
      <w:sz w:val="30"/>
      <w:szCs w:val="30"/>
      <w:lang w:val="en-US"/>
    </w:rPr>
  </w:style>
  <w:style w:type="paragraph" w:customStyle="1" w:styleId="Smallsubtitle">
    <w:name w:val="Small subtitle"/>
    <w:basedOn w:val="SmallTitle"/>
    <w:link w:val="SmallsubtitleChar"/>
    <w:uiPriority w:val="38"/>
    <w:qFormat/>
    <w:rsid w:val="00900EC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38"/>
    <w:rsid w:val="00900EC4"/>
    <w:rPr>
      <w:rFonts w:ascii="Arial" w:eastAsia="Times New Roman" w:hAnsi="Arial" w:cs="Arial"/>
      <w:b/>
      <w:bCs/>
      <w:color w:val="000000"/>
      <w:sz w:val="30"/>
      <w:szCs w:val="30"/>
      <w:lang w:val="en-US" w:eastAsia="en-GB"/>
    </w:rPr>
  </w:style>
  <w:style w:type="character" w:customStyle="1" w:styleId="SmallsubtitleChar">
    <w:name w:val="Small subtitle Char"/>
    <w:basedOn w:val="SmallTitleChar"/>
    <w:link w:val="Smallsubtitle"/>
    <w:uiPriority w:val="38"/>
    <w:rsid w:val="00900EC4"/>
    <w:rPr>
      <w:rFonts w:ascii="Arial" w:eastAsia="Times New Roman" w:hAnsi="Arial" w:cs="Arial"/>
      <w:b w:val="0"/>
      <w:bCs/>
      <w:color w:val="000000"/>
      <w:sz w:val="30"/>
      <w:szCs w:val="3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5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0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red\BIS\Office_Templates\IAIS\Master%20default.dotx" TargetMode="External"/></Relationships>
</file>

<file path=word/theme/theme1.xml><?xml version="1.0" encoding="utf-8"?>
<a:theme xmlns:a="http://schemas.openxmlformats.org/drawingml/2006/main" name="Office Theme">
  <a:themeElements>
    <a:clrScheme name="BIS strong">
      <a:dk1>
        <a:sysClr val="windowText" lastClr="000000"/>
      </a:dk1>
      <a:lt1>
        <a:sysClr val="window" lastClr="FFFFFF"/>
      </a:lt1>
      <a:dk2>
        <a:srgbClr val="784722"/>
      </a:dk2>
      <a:lt2>
        <a:srgbClr val="BCBDBC"/>
      </a:lt2>
      <a:accent1>
        <a:srgbClr val="3A6BAC"/>
      </a:accent1>
      <a:accent2>
        <a:srgbClr val="AA322F"/>
      </a:accent2>
      <a:accent3>
        <a:srgbClr val="427F6D"/>
      </a:accent3>
      <a:accent4>
        <a:srgbClr val="633D83"/>
      </a:accent4>
      <a:accent5>
        <a:srgbClr val="EAA121"/>
      </a:accent5>
      <a:accent6>
        <a:srgbClr val="D55B20"/>
      </a:accent6>
      <a:hlink>
        <a:srgbClr val="3A6BAC"/>
      </a:hlink>
      <a:folHlink>
        <a:srgbClr val="800080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61B38-A4F7-43D7-82EF-29B2F49C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default</Template>
  <TotalTime>59</TotalTime>
  <Pages>20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for International Settlements</Company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</dc:creator>
  <cp:keywords/>
  <dc:description/>
  <cp:lastModifiedBy>van Voorden, Hanne</cp:lastModifiedBy>
  <cp:revision>5</cp:revision>
  <dcterms:created xsi:type="dcterms:W3CDTF">2018-09-27T11:07:00Z</dcterms:created>
  <dcterms:modified xsi:type="dcterms:W3CDTF">2020-10-22T10:09:00Z</dcterms:modified>
</cp:coreProperties>
</file>