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AD4E0" w14:textId="77777777" w:rsidR="00D73268" w:rsidRDefault="00D73268" w:rsidP="00D73268">
      <w:pPr>
        <w:pStyle w:val="Title"/>
      </w:pPr>
    </w:p>
    <w:p w14:paraId="712AD60D" w14:textId="69FE885D" w:rsidR="00D73268" w:rsidRDefault="002A1719" w:rsidP="002A1719">
      <w:pPr>
        <w:pStyle w:val="Title"/>
        <w:tabs>
          <w:tab w:val="left" w:pos="7380"/>
        </w:tabs>
        <w:jc w:val="left"/>
      </w:pPr>
      <w:r>
        <w:tab/>
      </w:r>
    </w:p>
    <w:p w14:paraId="3EFE3E9C" w14:textId="77777777" w:rsidR="00D73268" w:rsidRDefault="00D73268" w:rsidP="00D73268">
      <w:pPr>
        <w:pStyle w:val="Title"/>
      </w:pPr>
    </w:p>
    <w:p w14:paraId="436A624E" w14:textId="77777777" w:rsidR="00D73268" w:rsidRDefault="00D73268" w:rsidP="00D73268">
      <w:pPr>
        <w:pStyle w:val="Title"/>
      </w:pPr>
    </w:p>
    <w:p w14:paraId="1C828F9E" w14:textId="77777777" w:rsidR="00D73268" w:rsidRDefault="00D73268" w:rsidP="00D73268">
      <w:pPr>
        <w:pStyle w:val="Title"/>
      </w:pPr>
    </w:p>
    <w:p w14:paraId="74E0C5B3" w14:textId="69FDAC5F" w:rsidR="00B345C9" w:rsidRPr="00B345C9" w:rsidRDefault="004F450E" w:rsidP="00B345C9">
      <w:pPr>
        <w:pStyle w:val="Title"/>
      </w:pPr>
      <w:r>
        <w:t xml:space="preserve">Questions for </w:t>
      </w:r>
      <w:r w:rsidR="00B345C9">
        <w:t>p</w:t>
      </w:r>
      <w:r w:rsidR="00B345C9" w:rsidRPr="00B345C9">
        <w:t>ublic consultation on draft application paper on climate risk market conduct issues in the insurance sector</w:t>
      </w:r>
    </w:p>
    <w:p w14:paraId="3C460DF5" w14:textId="27BE84BF" w:rsidR="006E1B30" w:rsidRPr="006E1B30" w:rsidRDefault="006E1B30" w:rsidP="00CD7BDF">
      <w:pPr>
        <w:pStyle w:val="Title"/>
        <w:ind w:left="0"/>
        <w:jc w:val="both"/>
      </w:pPr>
    </w:p>
    <w:p w14:paraId="42538D58" w14:textId="1A624AFA" w:rsidR="00D73268" w:rsidRDefault="00D73268" w:rsidP="00D73268">
      <w:pPr>
        <w:rPr>
          <w:lang w:eastAsia="en-GB"/>
        </w:rPr>
      </w:pPr>
    </w:p>
    <w:p w14:paraId="47E322C6" w14:textId="77777777" w:rsidR="00D73268" w:rsidRDefault="00D73268" w:rsidP="00D73268">
      <w:pPr>
        <w:rPr>
          <w:lang w:eastAsia="en-GB"/>
        </w:rPr>
      </w:pPr>
    </w:p>
    <w:p w14:paraId="09064075" w14:textId="2129C6B4" w:rsidR="00D73268" w:rsidRPr="00CA70DA" w:rsidRDefault="00D73268" w:rsidP="00D73268">
      <w:pPr>
        <w:rPr>
          <w:lang w:eastAsia="en-GB"/>
        </w:rPr>
      </w:pPr>
      <w:r w:rsidRPr="00CA70DA">
        <w:rPr>
          <w:lang w:eastAsia="en-GB"/>
        </w:rPr>
        <w:t>Thank you for your interest</w:t>
      </w:r>
      <w:r>
        <w:rPr>
          <w:lang w:eastAsia="en-GB"/>
        </w:rPr>
        <w:t xml:space="preserve"> in the </w:t>
      </w:r>
      <w:r w:rsidR="006E1B30">
        <w:rPr>
          <w:lang w:eastAsia="en-GB"/>
        </w:rPr>
        <w:t>p</w:t>
      </w:r>
      <w:r w:rsidR="006E1B30" w:rsidRPr="006E1B30">
        <w:rPr>
          <w:lang w:eastAsia="en-GB"/>
        </w:rPr>
        <w:t>ublic consultation on draft application paper on climate risk market conduct issues in the insurance sector</w:t>
      </w:r>
      <w:r w:rsidR="006E1B30">
        <w:rPr>
          <w:lang w:eastAsia="en-GB"/>
        </w:rPr>
        <w:t xml:space="preserve">. </w:t>
      </w:r>
      <w:r w:rsidRPr="00CA70DA">
        <w:rPr>
          <w:lang w:eastAsia="en-GB"/>
        </w:rPr>
        <w:t xml:space="preserve">The Consultation Tool </w:t>
      </w:r>
      <w:r>
        <w:rPr>
          <w:lang w:eastAsia="en-GB"/>
        </w:rPr>
        <w:t>is</w:t>
      </w:r>
      <w:r w:rsidRPr="00CA70DA">
        <w:rPr>
          <w:lang w:eastAsia="en-GB"/>
        </w:rPr>
        <w:t xml:space="preserve"> available on the IAIS website.</w:t>
      </w:r>
    </w:p>
    <w:p w14:paraId="4FE37529" w14:textId="6FB9EA7B" w:rsidR="00D73268" w:rsidRDefault="00D73268" w:rsidP="00D73268">
      <w:pPr>
        <w:rPr>
          <w:lang w:eastAsia="en-GB"/>
        </w:rPr>
      </w:pPr>
    </w:p>
    <w:p w14:paraId="4A6567BF" w14:textId="77777777" w:rsidR="00D73268" w:rsidRPr="00CA70DA" w:rsidRDefault="00D73268" w:rsidP="00D73268">
      <w:pPr>
        <w:rPr>
          <w:lang w:eastAsia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D73268" w:rsidRPr="00CA70DA" w14:paraId="36368FE6" w14:textId="77777777" w:rsidTr="003029D0">
        <w:tc>
          <w:tcPr>
            <w:tcW w:w="5000" w:type="pct"/>
          </w:tcPr>
          <w:p w14:paraId="6412899F" w14:textId="206E3142" w:rsidR="00D73268" w:rsidRPr="000443E8" w:rsidRDefault="00D73268" w:rsidP="003029D0">
            <w:pPr>
              <w:rPr>
                <w:b/>
                <w:lang w:eastAsia="en-GB"/>
              </w:rPr>
            </w:pPr>
            <w:r w:rsidRPr="000443E8">
              <w:rPr>
                <w:b/>
                <w:lang w:eastAsia="en-GB"/>
              </w:rPr>
              <w:t xml:space="preserve">Please do not submit this document to the IAIS. All responses to the Consultation Document must be made via the </w:t>
            </w:r>
            <w:hyperlink r:id="rId12" w:history="1">
              <w:r w:rsidRPr="00B345C9">
                <w:rPr>
                  <w:rStyle w:val="Hyperlink"/>
                  <w:b/>
                  <w:lang w:eastAsia="en-GB"/>
                </w:rPr>
                <w:t>Consultation Tool</w:t>
              </w:r>
            </w:hyperlink>
            <w:r w:rsidRPr="000443E8">
              <w:rPr>
                <w:b/>
                <w:lang w:eastAsia="en-GB"/>
              </w:rPr>
              <w:t xml:space="preserve"> to enable those responses to be considered.</w:t>
            </w:r>
          </w:p>
        </w:tc>
      </w:tr>
    </w:tbl>
    <w:p w14:paraId="663B3D0C" w14:textId="77777777" w:rsidR="00D73268" w:rsidRDefault="00D73268" w:rsidP="00D73268">
      <w:pPr>
        <w:rPr>
          <w:lang w:val="en-US"/>
        </w:rPr>
      </w:pPr>
    </w:p>
    <w:p w14:paraId="2BE4AC20" w14:textId="77777777" w:rsidR="00D73268" w:rsidRPr="00D73268" w:rsidRDefault="00D73268" w:rsidP="00D73268">
      <w:pPr>
        <w:rPr>
          <w:lang w:eastAsia="en-GB"/>
        </w:rPr>
      </w:pPr>
    </w:p>
    <w:p w14:paraId="46AFF8E1" w14:textId="3D84EE06" w:rsidR="00D73268" w:rsidRDefault="00D73268">
      <w:pPr>
        <w:suppressAutoHyphens w:val="0"/>
        <w:spacing w:after="160" w:line="259" w:lineRule="auto"/>
        <w:jc w:val="left"/>
      </w:pPr>
      <w:r>
        <w:br w:type="page"/>
      </w:r>
    </w:p>
    <w:p w14:paraId="170E42F3" w14:textId="37FB81D1" w:rsidR="009D2E6F" w:rsidRDefault="009D2E6F" w:rsidP="005C4629">
      <w:pPr>
        <w:pStyle w:val="IAISContentoverviewtitle"/>
      </w:pPr>
      <w:r>
        <w:lastRenderedPageBreak/>
        <w:t>Consultation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"/>
        <w:gridCol w:w="8663"/>
      </w:tblGrid>
      <w:tr w:rsidR="007717E0" w:rsidRPr="00CD7BDF" w14:paraId="159A7BD6" w14:textId="77777777" w:rsidTr="002A1719">
        <w:trPr>
          <w:trHeight w:val="290"/>
        </w:trPr>
        <w:tc>
          <w:tcPr>
            <w:tcW w:w="697" w:type="dxa"/>
            <w:noWrap/>
            <w:hideMark/>
          </w:tcPr>
          <w:p w14:paraId="2DD4D5A6" w14:textId="77777777" w:rsidR="007717E0" w:rsidRPr="00CD7BDF" w:rsidRDefault="007717E0" w:rsidP="002A1719">
            <w:pPr>
              <w:suppressAutoHyphens w:val="0"/>
              <w:spacing w:beforeLines="20" w:before="48" w:afterLines="20" w:after="48" w:line="240" w:lineRule="auto"/>
              <w:jc w:val="left"/>
            </w:pPr>
            <w:r w:rsidRPr="00CD7BDF">
              <w:t>1</w:t>
            </w:r>
          </w:p>
        </w:tc>
        <w:tc>
          <w:tcPr>
            <w:tcW w:w="8663" w:type="dxa"/>
          </w:tcPr>
          <w:p w14:paraId="5914FF7E" w14:textId="7DCAAE3C" w:rsidR="007717E0" w:rsidRPr="00CD7BDF" w:rsidRDefault="00B345C9" w:rsidP="00CD7BDF">
            <w:pPr>
              <w:pStyle w:val="Default"/>
              <w:spacing w:beforeLines="20" w:before="48" w:afterLines="20" w:after="48"/>
              <w:ind w:left="31"/>
              <w:rPr>
                <w:sz w:val="22"/>
                <w:szCs w:val="22"/>
              </w:rPr>
            </w:pPr>
            <w:r w:rsidRPr="00B345C9">
              <w:rPr>
                <w:sz w:val="22"/>
                <w:szCs w:val="22"/>
              </w:rPr>
              <w:t>General comments on the application paper on climate risk market conduct issues in the insurance sector</w:t>
            </w:r>
          </w:p>
        </w:tc>
      </w:tr>
      <w:tr w:rsidR="007717E0" w:rsidRPr="00CD7BDF" w14:paraId="39C4EBBF" w14:textId="77777777" w:rsidTr="002A1719">
        <w:trPr>
          <w:trHeight w:val="290"/>
        </w:trPr>
        <w:tc>
          <w:tcPr>
            <w:tcW w:w="697" w:type="dxa"/>
            <w:noWrap/>
            <w:hideMark/>
          </w:tcPr>
          <w:p w14:paraId="628D8C45" w14:textId="77777777" w:rsidR="007717E0" w:rsidRPr="00CD7BDF" w:rsidRDefault="007717E0" w:rsidP="002A1719">
            <w:pPr>
              <w:suppressAutoHyphens w:val="0"/>
              <w:spacing w:beforeLines="20" w:before="48" w:afterLines="20" w:after="48" w:line="240" w:lineRule="auto"/>
              <w:jc w:val="left"/>
            </w:pPr>
            <w:r w:rsidRPr="00CD7BDF">
              <w:t>2</w:t>
            </w:r>
          </w:p>
        </w:tc>
        <w:tc>
          <w:tcPr>
            <w:tcW w:w="8663" w:type="dxa"/>
          </w:tcPr>
          <w:p w14:paraId="6B4B1080" w14:textId="5D82CBA0" w:rsidR="007717E0" w:rsidRPr="00CD7BDF" w:rsidRDefault="00CD7BDF" w:rsidP="00CD7BDF">
            <w:pPr>
              <w:pStyle w:val="Default"/>
              <w:spacing w:beforeLines="20" w:before="48" w:afterLines="20" w:after="48"/>
              <w:ind w:left="31"/>
              <w:rPr>
                <w:sz w:val="22"/>
                <w:szCs w:val="22"/>
              </w:rPr>
            </w:pPr>
            <w:r w:rsidRPr="00B345C9">
              <w:rPr>
                <w:sz w:val="22"/>
                <w:szCs w:val="22"/>
              </w:rPr>
              <w:t>Comments on section 1 Introduction</w:t>
            </w:r>
          </w:p>
        </w:tc>
      </w:tr>
      <w:tr w:rsidR="007717E0" w:rsidRPr="00CD7BDF" w14:paraId="56806599" w14:textId="77777777" w:rsidTr="002A1719">
        <w:trPr>
          <w:trHeight w:val="90"/>
        </w:trPr>
        <w:tc>
          <w:tcPr>
            <w:tcW w:w="697" w:type="dxa"/>
            <w:noWrap/>
            <w:hideMark/>
          </w:tcPr>
          <w:p w14:paraId="5294D1EE" w14:textId="77777777" w:rsidR="007717E0" w:rsidRPr="00CD7BDF" w:rsidRDefault="007717E0" w:rsidP="002A1719">
            <w:pPr>
              <w:suppressAutoHyphens w:val="0"/>
              <w:spacing w:beforeLines="20" w:before="48" w:afterLines="20" w:after="48" w:line="240" w:lineRule="auto"/>
              <w:contextualSpacing/>
              <w:jc w:val="left"/>
            </w:pPr>
            <w:r w:rsidRPr="00CD7BDF">
              <w:t>3</w:t>
            </w:r>
          </w:p>
        </w:tc>
        <w:tc>
          <w:tcPr>
            <w:tcW w:w="8663" w:type="dxa"/>
          </w:tcPr>
          <w:p w14:paraId="3246859B" w14:textId="6E9822FA" w:rsidR="007717E0" w:rsidRPr="00CD7BDF" w:rsidRDefault="00CD7BDF" w:rsidP="00CD7BDF">
            <w:pPr>
              <w:pStyle w:val="Default"/>
              <w:spacing w:beforeLines="20" w:before="48" w:afterLines="20" w:after="48"/>
              <w:ind w:left="31"/>
              <w:rPr>
                <w:sz w:val="22"/>
                <w:szCs w:val="22"/>
              </w:rPr>
            </w:pPr>
            <w:r w:rsidRPr="00B345C9">
              <w:rPr>
                <w:sz w:val="22"/>
                <w:szCs w:val="22"/>
              </w:rPr>
              <w:t>Comments on section 1.1 Context and objective</w:t>
            </w:r>
          </w:p>
        </w:tc>
      </w:tr>
      <w:tr w:rsidR="007717E0" w:rsidRPr="00CD7BDF" w14:paraId="0FD0C690" w14:textId="77777777" w:rsidTr="002A1719">
        <w:trPr>
          <w:trHeight w:val="290"/>
        </w:trPr>
        <w:tc>
          <w:tcPr>
            <w:tcW w:w="697" w:type="dxa"/>
            <w:noWrap/>
            <w:hideMark/>
          </w:tcPr>
          <w:p w14:paraId="16C673B4" w14:textId="77777777" w:rsidR="007717E0" w:rsidRPr="00CD7BDF" w:rsidRDefault="007717E0" w:rsidP="002A1719">
            <w:pPr>
              <w:suppressAutoHyphens w:val="0"/>
              <w:spacing w:beforeLines="20" w:before="48" w:afterLines="20" w:after="48" w:line="240" w:lineRule="auto"/>
              <w:jc w:val="left"/>
            </w:pPr>
            <w:r w:rsidRPr="00CD7BDF">
              <w:t>4</w:t>
            </w:r>
          </w:p>
        </w:tc>
        <w:tc>
          <w:tcPr>
            <w:tcW w:w="8663" w:type="dxa"/>
          </w:tcPr>
          <w:p w14:paraId="5651810D" w14:textId="3C24E5FE" w:rsidR="007717E0" w:rsidRPr="00CD7BDF" w:rsidRDefault="00CD7BDF" w:rsidP="00CD7BDF">
            <w:pPr>
              <w:pStyle w:val="Default"/>
              <w:spacing w:beforeLines="20" w:before="48" w:afterLines="20" w:after="48"/>
              <w:ind w:left="31"/>
              <w:rPr>
                <w:sz w:val="22"/>
                <w:szCs w:val="22"/>
              </w:rPr>
            </w:pPr>
            <w:r w:rsidRPr="00B345C9">
              <w:rPr>
                <w:sz w:val="22"/>
                <w:szCs w:val="22"/>
              </w:rPr>
              <w:t>Comments on section 1.2 Related work by the IAIS</w:t>
            </w:r>
          </w:p>
        </w:tc>
      </w:tr>
      <w:tr w:rsidR="007717E0" w:rsidRPr="00CD7BDF" w14:paraId="27C649E3" w14:textId="77777777" w:rsidTr="002A1719">
        <w:trPr>
          <w:trHeight w:val="290"/>
        </w:trPr>
        <w:tc>
          <w:tcPr>
            <w:tcW w:w="697" w:type="dxa"/>
            <w:noWrap/>
            <w:hideMark/>
          </w:tcPr>
          <w:p w14:paraId="575E38EF" w14:textId="77777777" w:rsidR="007717E0" w:rsidRPr="00CD7BDF" w:rsidRDefault="007717E0" w:rsidP="002A1719">
            <w:pPr>
              <w:suppressAutoHyphens w:val="0"/>
              <w:spacing w:beforeLines="20" w:before="48" w:afterLines="20" w:after="48" w:line="240" w:lineRule="auto"/>
              <w:jc w:val="left"/>
            </w:pPr>
            <w:r w:rsidRPr="00CD7BDF">
              <w:t>5</w:t>
            </w:r>
          </w:p>
        </w:tc>
        <w:tc>
          <w:tcPr>
            <w:tcW w:w="8663" w:type="dxa"/>
          </w:tcPr>
          <w:p w14:paraId="54BB129F" w14:textId="26D7B419" w:rsidR="007717E0" w:rsidRPr="00CD7BDF" w:rsidRDefault="00CD7BDF" w:rsidP="00CD7BDF">
            <w:pPr>
              <w:pStyle w:val="Default"/>
              <w:spacing w:beforeLines="20" w:before="48" w:afterLines="20" w:after="48"/>
              <w:ind w:left="31"/>
              <w:rPr>
                <w:sz w:val="22"/>
                <w:szCs w:val="22"/>
              </w:rPr>
            </w:pPr>
            <w:r w:rsidRPr="00B345C9">
              <w:rPr>
                <w:sz w:val="22"/>
                <w:szCs w:val="22"/>
              </w:rPr>
              <w:t>Comments on section 1.3 Proportionality</w:t>
            </w:r>
          </w:p>
        </w:tc>
      </w:tr>
      <w:tr w:rsidR="007717E0" w:rsidRPr="00CD7BDF" w14:paraId="29271329" w14:textId="77777777" w:rsidTr="002A1719">
        <w:trPr>
          <w:trHeight w:val="290"/>
        </w:trPr>
        <w:tc>
          <w:tcPr>
            <w:tcW w:w="697" w:type="dxa"/>
            <w:noWrap/>
            <w:hideMark/>
          </w:tcPr>
          <w:p w14:paraId="7D0D410F" w14:textId="77777777" w:rsidR="007717E0" w:rsidRPr="00CD7BDF" w:rsidRDefault="007717E0" w:rsidP="002A1719">
            <w:pPr>
              <w:suppressAutoHyphens w:val="0"/>
              <w:spacing w:beforeLines="20" w:before="48" w:afterLines="20" w:after="48" w:line="240" w:lineRule="auto"/>
              <w:jc w:val="left"/>
            </w:pPr>
            <w:r w:rsidRPr="00CD7BDF">
              <w:t>6</w:t>
            </w:r>
          </w:p>
        </w:tc>
        <w:tc>
          <w:tcPr>
            <w:tcW w:w="8663" w:type="dxa"/>
          </w:tcPr>
          <w:p w14:paraId="0085D41D" w14:textId="12497344" w:rsidR="007717E0" w:rsidRPr="00CD7BDF" w:rsidRDefault="00CD7BDF" w:rsidP="00CD7BDF">
            <w:pPr>
              <w:pStyle w:val="Default"/>
              <w:spacing w:beforeLines="20" w:before="48" w:afterLines="20" w:after="48"/>
              <w:ind w:left="31"/>
              <w:rPr>
                <w:sz w:val="22"/>
                <w:szCs w:val="22"/>
              </w:rPr>
            </w:pPr>
            <w:r w:rsidRPr="00B345C9">
              <w:rPr>
                <w:sz w:val="22"/>
                <w:szCs w:val="22"/>
              </w:rPr>
              <w:t>Comments on section 1.4 Scope</w:t>
            </w:r>
          </w:p>
        </w:tc>
      </w:tr>
      <w:tr w:rsidR="007717E0" w:rsidRPr="00CD7BDF" w14:paraId="0B2A485D" w14:textId="77777777" w:rsidTr="002A1719">
        <w:trPr>
          <w:trHeight w:val="90"/>
        </w:trPr>
        <w:tc>
          <w:tcPr>
            <w:tcW w:w="697" w:type="dxa"/>
            <w:noWrap/>
            <w:hideMark/>
          </w:tcPr>
          <w:p w14:paraId="5B16CF54" w14:textId="77777777" w:rsidR="007717E0" w:rsidRPr="00CD7BDF" w:rsidRDefault="007717E0" w:rsidP="002A1719">
            <w:pPr>
              <w:suppressAutoHyphens w:val="0"/>
              <w:spacing w:beforeLines="20" w:before="48" w:afterLines="20" w:after="48" w:line="240" w:lineRule="auto"/>
              <w:jc w:val="left"/>
            </w:pPr>
            <w:r w:rsidRPr="00CD7BDF">
              <w:t>7</w:t>
            </w:r>
          </w:p>
        </w:tc>
        <w:tc>
          <w:tcPr>
            <w:tcW w:w="8663" w:type="dxa"/>
          </w:tcPr>
          <w:p w14:paraId="151CC124" w14:textId="1AB7A534" w:rsidR="007717E0" w:rsidRPr="00CD7BDF" w:rsidRDefault="00CD7BDF" w:rsidP="00CD7BDF">
            <w:pPr>
              <w:pStyle w:val="Default"/>
              <w:spacing w:beforeLines="20" w:before="48" w:afterLines="20" w:after="48"/>
              <w:ind w:left="31"/>
              <w:rPr>
                <w:sz w:val="22"/>
                <w:szCs w:val="22"/>
              </w:rPr>
            </w:pPr>
            <w:r w:rsidRPr="00B345C9">
              <w:rPr>
                <w:sz w:val="22"/>
                <w:szCs w:val="22"/>
              </w:rPr>
              <w:t>Comments on section 2 Greenwashing considerations</w:t>
            </w:r>
          </w:p>
        </w:tc>
      </w:tr>
      <w:tr w:rsidR="007717E0" w:rsidRPr="00CD7BDF" w14:paraId="0FB3DA45" w14:textId="77777777" w:rsidTr="002A1719">
        <w:trPr>
          <w:trHeight w:val="290"/>
        </w:trPr>
        <w:tc>
          <w:tcPr>
            <w:tcW w:w="697" w:type="dxa"/>
            <w:noWrap/>
            <w:hideMark/>
          </w:tcPr>
          <w:p w14:paraId="7026D9CB" w14:textId="77777777" w:rsidR="007717E0" w:rsidRPr="00CD7BDF" w:rsidRDefault="007717E0" w:rsidP="002A1719">
            <w:pPr>
              <w:suppressAutoHyphens w:val="0"/>
              <w:spacing w:beforeLines="20" w:before="48" w:afterLines="20" w:after="48" w:line="240" w:lineRule="auto"/>
              <w:jc w:val="left"/>
            </w:pPr>
            <w:r w:rsidRPr="00CD7BDF">
              <w:t>8</w:t>
            </w:r>
          </w:p>
        </w:tc>
        <w:tc>
          <w:tcPr>
            <w:tcW w:w="8663" w:type="dxa"/>
          </w:tcPr>
          <w:p w14:paraId="1D7E41ED" w14:textId="4D3F9157" w:rsidR="007717E0" w:rsidRPr="00CD7BDF" w:rsidRDefault="00CD7BDF" w:rsidP="00CD7BDF">
            <w:pPr>
              <w:pStyle w:val="Default"/>
              <w:spacing w:beforeLines="20" w:before="48" w:afterLines="20" w:after="48"/>
              <w:ind w:left="31"/>
              <w:rPr>
                <w:sz w:val="22"/>
                <w:szCs w:val="22"/>
              </w:rPr>
            </w:pPr>
            <w:r w:rsidRPr="00B345C9">
              <w:rPr>
                <w:sz w:val="22"/>
                <w:szCs w:val="22"/>
              </w:rPr>
              <w:t>Comments on section 2.1 Introduction on greenwashing</w:t>
            </w:r>
          </w:p>
        </w:tc>
      </w:tr>
      <w:tr w:rsidR="007717E0" w:rsidRPr="00CD7BDF" w14:paraId="369409E2" w14:textId="77777777" w:rsidTr="002A1719">
        <w:trPr>
          <w:trHeight w:val="290"/>
        </w:trPr>
        <w:tc>
          <w:tcPr>
            <w:tcW w:w="697" w:type="dxa"/>
            <w:noWrap/>
            <w:hideMark/>
          </w:tcPr>
          <w:p w14:paraId="01C95340" w14:textId="77777777" w:rsidR="007717E0" w:rsidRPr="00CD7BDF" w:rsidRDefault="007717E0" w:rsidP="002A1719">
            <w:pPr>
              <w:suppressAutoHyphens w:val="0"/>
              <w:spacing w:beforeLines="20" w:before="48" w:afterLines="20" w:after="48" w:line="240" w:lineRule="auto"/>
              <w:jc w:val="left"/>
            </w:pPr>
            <w:r w:rsidRPr="00CD7BDF">
              <w:t>9</w:t>
            </w:r>
          </w:p>
        </w:tc>
        <w:tc>
          <w:tcPr>
            <w:tcW w:w="8663" w:type="dxa"/>
          </w:tcPr>
          <w:p w14:paraId="238B6AFC" w14:textId="1FB065D6" w:rsidR="007717E0" w:rsidRPr="00CD7BDF" w:rsidRDefault="00CD7BDF" w:rsidP="00CD7BDF">
            <w:pPr>
              <w:pStyle w:val="Default"/>
              <w:spacing w:beforeLines="20" w:before="48" w:afterLines="20" w:after="48"/>
              <w:ind w:left="31"/>
              <w:rPr>
                <w:sz w:val="22"/>
                <w:szCs w:val="22"/>
              </w:rPr>
            </w:pPr>
            <w:r w:rsidRPr="00B345C9">
              <w:rPr>
                <w:sz w:val="22"/>
                <w:szCs w:val="22"/>
              </w:rPr>
              <w:t>Comments on section 2.2 Clear and robust sustainability-related definitions and criteria</w:t>
            </w:r>
          </w:p>
        </w:tc>
      </w:tr>
      <w:tr w:rsidR="007717E0" w:rsidRPr="00CD7BDF" w14:paraId="2E1342C6" w14:textId="77777777" w:rsidTr="002A1719">
        <w:trPr>
          <w:trHeight w:val="290"/>
        </w:trPr>
        <w:tc>
          <w:tcPr>
            <w:tcW w:w="697" w:type="dxa"/>
            <w:noWrap/>
            <w:hideMark/>
          </w:tcPr>
          <w:p w14:paraId="684C06C1" w14:textId="77777777" w:rsidR="007717E0" w:rsidRPr="00CD7BDF" w:rsidRDefault="007717E0" w:rsidP="002A1719">
            <w:pPr>
              <w:suppressAutoHyphens w:val="0"/>
              <w:spacing w:beforeLines="20" w:before="48" w:afterLines="20" w:after="48" w:line="240" w:lineRule="auto"/>
              <w:jc w:val="left"/>
            </w:pPr>
            <w:r w:rsidRPr="00CD7BDF">
              <w:t>10</w:t>
            </w:r>
          </w:p>
        </w:tc>
        <w:tc>
          <w:tcPr>
            <w:tcW w:w="8663" w:type="dxa"/>
          </w:tcPr>
          <w:p w14:paraId="47AC0A48" w14:textId="36C787C5" w:rsidR="007717E0" w:rsidRPr="00CD7BDF" w:rsidRDefault="00CD7BDF" w:rsidP="00CD7BDF">
            <w:pPr>
              <w:pStyle w:val="Default"/>
              <w:spacing w:beforeLines="20" w:before="48" w:afterLines="20" w:after="48"/>
              <w:ind w:left="31"/>
              <w:rPr>
                <w:sz w:val="22"/>
                <w:szCs w:val="22"/>
              </w:rPr>
            </w:pPr>
            <w:r w:rsidRPr="00B345C9">
              <w:rPr>
                <w:sz w:val="22"/>
                <w:szCs w:val="22"/>
              </w:rPr>
              <w:t>Comments on section 2.3 Offering products with sustainable features that meet certain policyholder requirements</w:t>
            </w:r>
          </w:p>
        </w:tc>
      </w:tr>
      <w:tr w:rsidR="007717E0" w:rsidRPr="00CD7BDF" w14:paraId="629858DC" w14:textId="77777777" w:rsidTr="002A1719">
        <w:trPr>
          <w:trHeight w:val="290"/>
        </w:trPr>
        <w:tc>
          <w:tcPr>
            <w:tcW w:w="697" w:type="dxa"/>
            <w:noWrap/>
            <w:hideMark/>
          </w:tcPr>
          <w:p w14:paraId="33F57EDF" w14:textId="77777777" w:rsidR="007717E0" w:rsidRPr="00CD7BDF" w:rsidRDefault="007717E0" w:rsidP="002A1719">
            <w:pPr>
              <w:suppressAutoHyphens w:val="0"/>
              <w:spacing w:beforeLines="20" w:before="48" w:afterLines="20" w:after="48" w:line="240" w:lineRule="auto"/>
              <w:jc w:val="left"/>
            </w:pPr>
            <w:r w:rsidRPr="00CD7BDF">
              <w:t>11</w:t>
            </w:r>
          </w:p>
        </w:tc>
        <w:tc>
          <w:tcPr>
            <w:tcW w:w="8663" w:type="dxa"/>
          </w:tcPr>
          <w:p w14:paraId="6C10FBCA" w14:textId="51DA1795" w:rsidR="007717E0" w:rsidRPr="00CD7BDF" w:rsidRDefault="00CD7BDF" w:rsidP="00CD7BDF">
            <w:pPr>
              <w:pStyle w:val="Default"/>
              <w:spacing w:beforeLines="20" w:before="48" w:afterLines="20" w:after="48"/>
              <w:ind w:left="31"/>
              <w:rPr>
                <w:sz w:val="22"/>
                <w:szCs w:val="22"/>
              </w:rPr>
            </w:pPr>
            <w:r w:rsidRPr="00B345C9">
              <w:rPr>
                <w:sz w:val="22"/>
                <w:szCs w:val="22"/>
              </w:rPr>
              <w:t>Comments on section 2.4 Insurers promoting their own sustainability profile to attract clients</w:t>
            </w:r>
          </w:p>
        </w:tc>
      </w:tr>
      <w:tr w:rsidR="007717E0" w:rsidRPr="00CD7BDF" w14:paraId="27D93166" w14:textId="77777777" w:rsidTr="002A1719">
        <w:trPr>
          <w:trHeight w:val="290"/>
        </w:trPr>
        <w:tc>
          <w:tcPr>
            <w:tcW w:w="697" w:type="dxa"/>
            <w:noWrap/>
            <w:hideMark/>
          </w:tcPr>
          <w:p w14:paraId="0995E018" w14:textId="77777777" w:rsidR="007717E0" w:rsidRPr="00CD7BDF" w:rsidRDefault="007717E0" w:rsidP="002A1719">
            <w:pPr>
              <w:suppressAutoHyphens w:val="0"/>
              <w:spacing w:beforeLines="20" w:before="48" w:afterLines="20" w:after="48" w:line="240" w:lineRule="auto"/>
              <w:jc w:val="left"/>
            </w:pPr>
            <w:r w:rsidRPr="00CD7BDF">
              <w:t>12</w:t>
            </w:r>
          </w:p>
        </w:tc>
        <w:tc>
          <w:tcPr>
            <w:tcW w:w="8663" w:type="dxa"/>
          </w:tcPr>
          <w:p w14:paraId="55C2A8F9" w14:textId="7E9FC1C8" w:rsidR="007717E0" w:rsidRPr="00CD7BDF" w:rsidRDefault="00CD7BDF" w:rsidP="00CD7BDF">
            <w:pPr>
              <w:pStyle w:val="Default"/>
              <w:spacing w:beforeLines="20" w:before="48" w:afterLines="20" w:after="48"/>
              <w:ind w:left="31"/>
              <w:rPr>
                <w:sz w:val="22"/>
                <w:szCs w:val="22"/>
              </w:rPr>
            </w:pPr>
            <w:r w:rsidRPr="00B345C9">
              <w:rPr>
                <w:sz w:val="22"/>
                <w:szCs w:val="22"/>
              </w:rPr>
              <w:t>Comments on section 2.5 Substantiation of sustainability representations presented to policyholders</w:t>
            </w:r>
          </w:p>
        </w:tc>
      </w:tr>
      <w:tr w:rsidR="007717E0" w:rsidRPr="009A3355" w14:paraId="29C6D4A7" w14:textId="77777777" w:rsidTr="002A1719">
        <w:trPr>
          <w:trHeight w:val="290"/>
        </w:trPr>
        <w:tc>
          <w:tcPr>
            <w:tcW w:w="697" w:type="dxa"/>
            <w:noWrap/>
            <w:hideMark/>
          </w:tcPr>
          <w:p w14:paraId="5248E0D5" w14:textId="77777777" w:rsidR="007717E0" w:rsidRPr="00CD7BDF" w:rsidRDefault="007717E0" w:rsidP="002A1719">
            <w:pPr>
              <w:suppressAutoHyphens w:val="0"/>
              <w:spacing w:beforeLines="20" w:before="48" w:afterLines="20" w:after="48" w:line="240" w:lineRule="auto"/>
              <w:jc w:val="left"/>
            </w:pPr>
            <w:r w:rsidRPr="00CD7BDF">
              <w:t>13</w:t>
            </w:r>
          </w:p>
        </w:tc>
        <w:tc>
          <w:tcPr>
            <w:tcW w:w="8663" w:type="dxa"/>
          </w:tcPr>
          <w:p w14:paraId="50E62FDB" w14:textId="11261FD4" w:rsidR="007717E0" w:rsidRPr="00CD7BDF" w:rsidRDefault="00CD7BDF" w:rsidP="00CD7BDF">
            <w:pPr>
              <w:pStyle w:val="Default"/>
              <w:spacing w:beforeLines="20" w:before="48" w:afterLines="20" w:after="48"/>
              <w:ind w:left="31"/>
              <w:rPr>
                <w:sz w:val="22"/>
                <w:szCs w:val="22"/>
                <w:lang w:val="fr-CH"/>
              </w:rPr>
            </w:pPr>
            <w:proofErr w:type="spellStart"/>
            <w:r w:rsidRPr="00B345C9">
              <w:rPr>
                <w:sz w:val="22"/>
                <w:szCs w:val="22"/>
                <w:lang w:val="fr-CH"/>
              </w:rPr>
              <w:t>Comments</w:t>
            </w:r>
            <w:proofErr w:type="spellEnd"/>
            <w:r w:rsidRPr="00B345C9">
              <w:rPr>
                <w:sz w:val="22"/>
                <w:szCs w:val="22"/>
                <w:lang w:val="fr-CH"/>
              </w:rPr>
              <w:t xml:space="preserve"> on section 3 Natural catastrophes </w:t>
            </w:r>
            <w:proofErr w:type="spellStart"/>
            <w:r w:rsidRPr="00B345C9">
              <w:rPr>
                <w:sz w:val="22"/>
                <w:szCs w:val="22"/>
                <w:lang w:val="fr-CH"/>
              </w:rPr>
              <w:t>considerations</w:t>
            </w:r>
            <w:proofErr w:type="spellEnd"/>
          </w:p>
        </w:tc>
      </w:tr>
      <w:tr w:rsidR="007717E0" w:rsidRPr="00CD7BDF" w14:paraId="7569AFD0" w14:textId="77777777" w:rsidTr="002A1719">
        <w:trPr>
          <w:trHeight w:val="290"/>
        </w:trPr>
        <w:tc>
          <w:tcPr>
            <w:tcW w:w="697" w:type="dxa"/>
            <w:noWrap/>
            <w:hideMark/>
          </w:tcPr>
          <w:p w14:paraId="4BD8DA51" w14:textId="77777777" w:rsidR="007717E0" w:rsidRPr="00CD7BDF" w:rsidRDefault="007717E0" w:rsidP="002A1719">
            <w:pPr>
              <w:suppressAutoHyphens w:val="0"/>
              <w:spacing w:beforeLines="20" w:before="48" w:afterLines="20" w:after="48" w:line="240" w:lineRule="auto"/>
              <w:jc w:val="left"/>
            </w:pPr>
            <w:r w:rsidRPr="00CD7BDF">
              <w:t>14</w:t>
            </w:r>
          </w:p>
        </w:tc>
        <w:tc>
          <w:tcPr>
            <w:tcW w:w="8663" w:type="dxa"/>
          </w:tcPr>
          <w:p w14:paraId="593C327C" w14:textId="10B52A58" w:rsidR="007717E0" w:rsidRPr="00CD7BDF" w:rsidRDefault="00CD7BDF" w:rsidP="00CD7BDF">
            <w:pPr>
              <w:pStyle w:val="Default"/>
              <w:spacing w:beforeLines="20" w:before="48" w:afterLines="20" w:after="48"/>
              <w:ind w:left="31"/>
              <w:rPr>
                <w:sz w:val="22"/>
                <w:szCs w:val="22"/>
              </w:rPr>
            </w:pPr>
            <w:r w:rsidRPr="00B345C9">
              <w:rPr>
                <w:sz w:val="22"/>
                <w:szCs w:val="22"/>
              </w:rPr>
              <w:t xml:space="preserve">Comments on section 3.1 Introduction on </w:t>
            </w:r>
            <w:proofErr w:type="spellStart"/>
            <w:r w:rsidRPr="00B345C9">
              <w:rPr>
                <w:sz w:val="22"/>
                <w:szCs w:val="22"/>
              </w:rPr>
              <w:t>NatCat</w:t>
            </w:r>
            <w:proofErr w:type="spellEnd"/>
            <w:r w:rsidRPr="00B345C9">
              <w:rPr>
                <w:sz w:val="22"/>
                <w:szCs w:val="22"/>
              </w:rPr>
              <w:t xml:space="preserve"> considerations</w:t>
            </w:r>
          </w:p>
        </w:tc>
      </w:tr>
      <w:tr w:rsidR="007717E0" w:rsidRPr="00CD7BDF" w14:paraId="38FF6E28" w14:textId="77777777" w:rsidTr="002A1719">
        <w:trPr>
          <w:trHeight w:val="290"/>
        </w:trPr>
        <w:tc>
          <w:tcPr>
            <w:tcW w:w="697" w:type="dxa"/>
            <w:noWrap/>
            <w:hideMark/>
          </w:tcPr>
          <w:p w14:paraId="728AA68F" w14:textId="77777777" w:rsidR="007717E0" w:rsidRPr="00CD7BDF" w:rsidRDefault="007717E0" w:rsidP="002A1719">
            <w:pPr>
              <w:suppressAutoHyphens w:val="0"/>
              <w:spacing w:beforeLines="20" w:before="48" w:afterLines="20" w:after="48" w:line="240" w:lineRule="auto"/>
              <w:jc w:val="left"/>
            </w:pPr>
            <w:r w:rsidRPr="00CD7BDF">
              <w:t>15</w:t>
            </w:r>
          </w:p>
        </w:tc>
        <w:tc>
          <w:tcPr>
            <w:tcW w:w="8663" w:type="dxa"/>
          </w:tcPr>
          <w:p w14:paraId="4C24C0A6" w14:textId="53A58A3D" w:rsidR="007717E0" w:rsidRPr="00CD7BDF" w:rsidRDefault="00CD7BDF" w:rsidP="00CD7BDF">
            <w:pPr>
              <w:pStyle w:val="Default"/>
              <w:spacing w:beforeLines="20" w:before="48" w:afterLines="20" w:after="48"/>
              <w:ind w:left="31"/>
              <w:rPr>
                <w:sz w:val="22"/>
                <w:szCs w:val="22"/>
              </w:rPr>
            </w:pPr>
            <w:r w:rsidRPr="00B345C9">
              <w:rPr>
                <w:sz w:val="22"/>
                <w:szCs w:val="22"/>
              </w:rPr>
              <w:t>Comments on section 3.2 Provide easy to understand products, using plain language</w:t>
            </w:r>
          </w:p>
        </w:tc>
      </w:tr>
      <w:tr w:rsidR="007717E0" w:rsidRPr="00CD7BDF" w14:paraId="636465E1" w14:textId="77777777" w:rsidTr="002A1719">
        <w:trPr>
          <w:trHeight w:val="90"/>
        </w:trPr>
        <w:tc>
          <w:tcPr>
            <w:tcW w:w="697" w:type="dxa"/>
            <w:noWrap/>
            <w:hideMark/>
          </w:tcPr>
          <w:p w14:paraId="3A31C3CE" w14:textId="77777777" w:rsidR="007717E0" w:rsidRPr="00CD7BDF" w:rsidRDefault="007717E0" w:rsidP="002A1719">
            <w:pPr>
              <w:suppressAutoHyphens w:val="0"/>
              <w:spacing w:beforeLines="20" w:before="48" w:afterLines="20" w:after="48" w:line="240" w:lineRule="auto"/>
              <w:jc w:val="left"/>
            </w:pPr>
            <w:r w:rsidRPr="00CD7BDF">
              <w:t>16</w:t>
            </w:r>
          </w:p>
        </w:tc>
        <w:tc>
          <w:tcPr>
            <w:tcW w:w="8663" w:type="dxa"/>
          </w:tcPr>
          <w:p w14:paraId="2231966C" w14:textId="03865633" w:rsidR="007717E0" w:rsidRPr="00CD7BDF" w:rsidRDefault="00CD7BDF" w:rsidP="00CD7BDF">
            <w:pPr>
              <w:pStyle w:val="Default"/>
              <w:spacing w:beforeLines="20" w:before="48" w:afterLines="20" w:after="48"/>
              <w:ind w:left="31"/>
              <w:rPr>
                <w:sz w:val="22"/>
                <w:szCs w:val="22"/>
              </w:rPr>
            </w:pPr>
            <w:r w:rsidRPr="00B345C9">
              <w:rPr>
                <w:sz w:val="22"/>
                <w:szCs w:val="22"/>
              </w:rPr>
              <w:t>Comments on section 3.3 Test the understanding of exclusions and promote transparent advice</w:t>
            </w:r>
          </w:p>
        </w:tc>
      </w:tr>
      <w:tr w:rsidR="007717E0" w:rsidRPr="00CD7BDF" w14:paraId="5444ED25" w14:textId="77777777" w:rsidTr="002A1719">
        <w:trPr>
          <w:trHeight w:val="290"/>
        </w:trPr>
        <w:tc>
          <w:tcPr>
            <w:tcW w:w="697" w:type="dxa"/>
            <w:noWrap/>
            <w:hideMark/>
          </w:tcPr>
          <w:p w14:paraId="1DA54EDE" w14:textId="77777777" w:rsidR="007717E0" w:rsidRPr="00CD7BDF" w:rsidRDefault="007717E0" w:rsidP="002A1719">
            <w:pPr>
              <w:suppressAutoHyphens w:val="0"/>
              <w:spacing w:beforeLines="20" w:before="48" w:afterLines="20" w:after="48" w:line="240" w:lineRule="auto"/>
              <w:jc w:val="left"/>
            </w:pPr>
            <w:r w:rsidRPr="00CD7BDF">
              <w:t>17</w:t>
            </w:r>
          </w:p>
        </w:tc>
        <w:tc>
          <w:tcPr>
            <w:tcW w:w="8663" w:type="dxa"/>
          </w:tcPr>
          <w:p w14:paraId="69CF643A" w14:textId="11BC6549" w:rsidR="007717E0" w:rsidRPr="00CD7BDF" w:rsidRDefault="00CD7BDF" w:rsidP="00CD7BDF">
            <w:pPr>
              <w:pStyle w:val="Default"/>
              <w:spacing w:beforeLines="20" w:before="48" w:afterLines="20" w:after="48"/>
              <w:ind w:left="31"/>
              <w:rPr>
                <w:sz w:val="22"/>
                <w:szCs w:val="22"/>
              </w:rPr>
            </w:pPr>
            <w:r w:rsidRPr="00B345C9">
              <w:rPr>
                <w:sz w:val="22"/>
                <w:szCs w:val="22"/>
              </w:rPr>
              <w:t>Comments on section 3.4 Affordability</w:t>
            </w:r>
          </w:p>
        </w:tc>
      </w:tr>
      <w:tr w:rsidR="007717E0" w:rsidRPr="00CD7BDF" w14:paraId="625A24C0" w14:textId="77777777" w:rsidTr="002A1719">
        <w:trPr>
          <w:trHeight w:val="290"/>
        </w:trPr>
        <w:tc>
          <w:tcPr>
            <w:tcW w:w="697" w:type="dxa"/>
            <w:noWrap/>
            <w:hideMark/>
          </w:tcPr>
          <w:p w14:paraId="734A89BE" w14:textId="77777777" w:rsidR="007717E0" w:rsidRPr="00CD7BDF" w:rsidRDefault="007717E0" w:rsidP="002A1719">
            <w:pPr>
              <w:suppressAutoHyphens w:val="0"/>
              <w:spacing w:beforeLines="20" w:before="48" w:afterLines="20" w:after="48" w:line="240" w:lineRule="auto"/>
              <w:jc w:val="left"/>
            </w:pPr>
            <w:r w:rsidRPr="00CD7BDF">
              <w:t>18</w:t>
            </w:r>
          </w:p>
        </w:tc>
        <w:tc>
          <w:tcPr>
            <w:tcW w:w="8663" w:type="dxa"/>
          </w:tcPr>
          <w:p w14:paraId="0D932E0B" w14:textId="7E2CA4D4" w:rsidR="007717E0" w:rsidRPr="00CD7BDF" w:rsidRDefault="00CD7BDF" w:rsidP="00CD7BDF">
            <w:pPr>
              <w:pStyle w:val="Default"/>
              <w:spacing w:beforeLines="20" w:before="48" w:afterLines="20" w:after="48"/>
              <w:ind w:left="31"/>
              <w:rPr>
                <w:sz w:val="22"/>
                <w:szCs w:val="22"/>
              </w:rPr>
            </w:pPr>
            <w:r w:rsidRPr="00B345C9">
              <w:rPr>
                <w:sz w:val="22"/>
                <w:szCs w:val="22"/>
              </w:rPr>
              <w:t>Comments on section 3.5 Access</w:t>
            </w:r>
          </w:p>
        </w:tc>
      </w:tr>
      <w:tr w:rsidR="007717E0" w:rsidRPr="00CD7BDF" w14:paraId="336A0A8D" w14:textId="77777777" w:rsidTr="002A1719">
        <w:trPr>
          <w:trHeight w:val="290"/>
        </w:trPr>
        <w:tc>
          <w:tcPr>
            <w:tcW w:w="697" w:type="dxa"/>
            <w:noWrap/>
            <w:hideMark/>
          </w:tcPr>
          <w:p w14:paraId="3740C1E7" w14:textId="77777777" w:rsidR="007717E0" w:rsidRPr="00CD7BDF" w:rsidRDefault="007717E0" w:rsidP="002A1719">
            <w:pPr>
              <w:suppressAutoHyphens w:val="0"/>
              <w:spacing w:beforeLines="20" w:before="48" w:afterLines="20" w:after="48" w:line="240" w:lineRule="auto"/>
              <w:jc w:val="left"/>
            </w:pPr>
            <w:r w:rsidRPr="00CD7BDF">
              <w:t>19</w:t>
            </w:r>
          </w:p>
        </w:tc>
        <w:tc>
          <w:tcPr>
            <w:tcW w:w="8663" w:type="dxa"/>
          </w:tcPr>
          <w:p w14:paraId="4A5B80D3" w14:textId="07734D56" w:rsidR="007717E0" w:rsidRPr="00CD7BDF" w:rsidRDefault="00CD7BDF" w:rsidP="00CD7BDF">
            <w:pPr>
              <w:pStyle w:val="Default"/>
              <w:spacing w:beforeLines="20" w:before="48" w:afterLines="20" w:after="48"/>
              <w:ind w:left="31"/>
              <w:rPr>
                <w:sz w:val="22"/>
                <w:szCs w:val="22"/>
              </w:rPr>
            </w:pPr>
            <w:r w:rsidRPr="00B345C9">
              <w:rPr>
                <w:sz w:val="22"/>
                <w:szCs w:val="22"/>
              </w:rPr>
              <w:t>Comments on section 3.6 Timely and fair claims handling</w:t>
            </w:r>
          </w:p>
        </w:tc>
      </w:tr>
      <w:tr w:rsidR="007717E0" w:rsidRPr="00CD7BDF" w14:paraId="741306ED" w14:textId="77777777" w:rsidTr="002A1719">
        <w:trPr>
          <w:trHeight w:val="290"/>
        </w:trPr>
        <w:tc>
          <w:tcPr>
            <w:tcW w:w="697" w:type="dxa"/>
            <w:noWrap/>
            <w:hideMark/>
          </w:tcPr>
          <w:p w14:paraId="06238C48" w14:textId="77777777" w:rsidR="007717E0" w:rsidRPr="00CD7BDF" w:rsidRDefault="007717E0" w:rsidP="002A1719">
            <w:pPr>
              <w:suppressAutoHyphens w:val="0"/>
              <w:spacing w:beforeLines="20" w:before="48" w:afterLines="20" w:after="48" w:line="240" w:lineRule="auto"/>
              <w:jc w:val="left"/>
            </w:pPr>
            <w:r w:rsidRPr="00CD7BDF">
              <w:t>20</w:t>
            </w:r>
          </w:p>
        </w:tc>
        <w:tc>
          <w:tcPr>
            <w:tcW w:w="8663" w:type="dxa"/>
          </w:tcPr>
          <w:p w14:paraId="1CC95D75" w14:textId="4BF169C3" w:rsidR="007717E0" w:rsidRPr="00CD7BDF" w:rsidRDefault="00CD7BDF" w:rsidP="00CD7BDF">
            <w:pPr>
              <w:pStyle w:val="Default"/>
              <w:spacing w:beforeLines="20" w:before="48" w:afterLines="20" w:after="48"/>
              <w:ind w:left="31"/>
              <w:rPr>
                <w:sz w:val="22"/>
                <w:szCs w:val="22"/>
              </w:rPr>
            </w:pPr>
            <w:r w:rsidRPr="00CD7BDF">
              <w:rPr>
                <w:sz w:val="22"/>
                <w:szCs w:val="22"/>
              </w:rPr>
              <w:t xml:space="preserve">Does the draft application paper provide sufficient detail to be a useful tool for supervisors and insurers? </w:t>
            </w:r>
          </w:p>
        </w:tc>
      </w:tr>
      <w:tr w:rsidR="007717E0" w:rsidRPr="00CD7BDF" w14:paraId="2B1191C7" w14:textId="77777777" w:rsidTr="002A1719">
        <w:trPr>
          <w:trHeight w:val="290"/>
        </w:trPr>
        <w:tc>
          <w:tcPr>
            <w:tcW w:w="697" w:type="dxa"/>
            <w:noWrap/>
            <w:hideMark/>
          </w:tcPr>
          <w:p w14:paraId="18FD9F7F" w14:textId="77777777" w:rsidR="007717E0" w:rsidRPr="00CD7BDF" w:rsidRDefault="007717E0" w:rsidP="002A1719">
            <w:pPr>
              <w:suppressAutoHyphens w:val="0"/>
              <w:spacing w:beforeLines="20" w:before="48" w:afterLines="20" w:after="48" w:line="240" w:lineRule="auto"/>
              <w:jc w:val="left"/>
            </w:pPr>
            <w:r w:rsidRPr="00CD7BDF">
              <w:t>21</w:t>
            </w:r>
          </w:p>
        </w:tc>
        <w:tc>
          <w:tcPr>
            <w:tcW w:w="8663" w:type="dxa"/>
          </w:tcPr>
          <w:p w14:paraId="54DC861B" w14:textId="489D0C65" w:rsidR="007717E0" w:rsidRPr="00CD7BDF" w:rsidRDefault="00CD7BDF" w:rsidP="00CD7BDF">
            <w:pPr>
              <w:pStyle w:val="Default"/>
              <w:spacing w:beforeLines="20" w:before="48" w:afterLines="20" w:after="48"/>
              <w:ind w:left="31"/>
              <w:rPr>
                <w:sz w:val="22"/>
                <w:szCs w:val="22"/>
              </w:rPr>
            </w:pPr>
            <w:r w:rsidRPr="00CD7BDF">
              <w:rPr>
                <w:sz w:val="22"/>
                <w:szCs w:val="22"/>
              </w:rPr>
              <w:t xml:space="preserve">Is there any additional work the IAIS should be undertaking </w:t>
            </w:r>
            <w:proofErr w:type="gramStart"/>
            <w:r w:rsidRPr="00CD7BDF">
              <w:rPr>
                <w:sz w:val="22"/>
                <w:szCs w:val="22"/>
              </w:rPr>
              <w:t>in the area of</w:t>
            </w:r>
            <w:proofErr w:type="gramEnd"/>
            <w:r w:rsidRPr="00CD7BDF">
              <w:rPr>
                <w:sz w:val="22"/>
                <w:szCs w:val="22"/>
              </w:rPr>
              <w:t xml:space="preserve"> climate risk market conduct issues in the insurance sector? </w:t>
            </w:r>
          </w:p>
        </w:tc>
      </w:tr>
    </w:tbl>
    <w:p w14:paraId="522AFBA5" w14:textId="40FA16E2" w:rsidR="00115BFD" w:rsidRPr="00AA718C" w:rsidRDefault="00115BFD" w:rsidP="00115BFD"/>
    <w:sectPr w:rsidR="00115BFD" w:rsidRPr="00AA718C" w:rsidSect="007A1058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8" w:right="1111" w:bottom="1440" w:left="1157" w:header="79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F1FF0" w14:textId="77777777" w:rsidR="00E055B6" w:rsidRDefault="00E055B6" w:rsidP="004309A5">
      <w:pPr>
        <w:spacing w:after="0" w:line="240" w:lineRule="auto"/>
      </w:pPr>
      <w:r>
        <w:separator/>
      </w:r>
    </w:p>
    <w:p w14:paraId="4D68ED10" w14:textId="77777777" w:rsidR="00E055B6" w:rsidRDefault="00E055B6"/>
  </w:endnote>
  <w:endnote w:type="continuationSeparator" w:id="0">
    <w:p w14:paraId="46505A3A" w14:textId="77777777" w:rsidR="00E055B6" w:rsidRDefault="00E055B6" w:rsidP="004309A5">
      <w:pPr>
        <w:spacing w:after="0" w:line="240" w:lineRule="auto"/>
      </w:pPr>
      <w:r>
        <w:continuationSeparator/>
      </w:r>
    </w:p>
    <w:p w14:paraId="13A22E4D" w14:textId="77777777" w:rsidR="00E055B6" w:rsidRDefault="00E055B6"/>
  </w:endnote>
  <w:endnote w:type="continuationNotice" w:id="1">
    <w:p w14:paraId="0662BC24" w14:textId="77777777" w:rsidR="00E055B6" w:rsidRDefault="00E055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96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981"/>
      <w:gridCol w:w="2593"/>
    </w:tblGrid>
    <w:tr w:rsidR="0014477C" w:rsidRPr="006F33C9" w14:paraId="6D4923AB" w14:textId="77777777" w:rsidTr="00DB63C6">
      <w:trPr>
        <w:cantSplit/>
        <w:trHeight w:val="240"/>
      </w:trPr>
      <w:tc>
        <w:tcPr>
          <w:tcW w:w="6982" w:type="dxa"/>
          <w:shd w:val="clear" w:color="auto" w:fill="auto"/>
          <w:noWrap/>
          <w:tcMar>
            <w:top w:w="120" w:type="dxa"/>
            <w:left w:w="0" w:type="dxa"/>
            <w:right w:w="0" w:type="dxa"/>
          </w:tcMar>
          <w:vAlign w:val="bottom"/>
        </w:tcPr>
        <w:p w14:paraId="72B37A70" w14:textId="77777777" w:rsidR="00B345C9" w:rsidRPr="00B345C9" w:rsidRDefault="00B345C9" w:rsidP="00B345C9">
          <w:pPr>
            <w:pStyle w:val="Footer"/>
            <w:ind w:left="40"/>
            <w:rPr>
              <w:rFonts w:cs="Tahoma"/>
              <w:b/>
              <w:bCs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</w:pPr>
          <w:r w:rsidRPr="00B345C9">
            <w:rPr>
              <w:rFonts w:cs="Tahoma"/>
              <w:b/>
              <w:bCs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Questions for public consultation on draft application paper on climate risk market conduct issues in the insurance sector</w:t>
          </w:r>
        </w:p>
        <w:p w14:paraId="192D2260" w14:textId="6C2E6FC6" w:rsidR="0014477C" w:rsidRPr="00BC65FE" w:rsidRDefault="000F42BF" w:rsidP="000F42BF">
          <w:pPr>
            <w:pStyle w:val="Footer"/>
            <w:spacing w:line="240" w:lineRule="exact"/>
            <w:ind w:left="40"/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</w:pPr>
          <w:r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23 </w:t>
          </w:r>
          <w:r w:rsidR="00F02337"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November </w:t>
          </w:r>
          <w:r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2023 – 2</w:t>
          </w:r>
          <w:r w:rsidR="00F02337"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3 February 2024</w:t>
          </w:r>
        </w:p>
      </w:tc>
      <w:tc>
        <w:tcPr>
          <w:tcW w:w="2593" w:type="dxa"/>
          <w:shd w:val="clear" w:color="auto" w:fill="auto"/>
          <w:tcMar>
            <w:right w:w="0" w:type="dxa"/>
          </w:tcMar>
          <w:vAlign w:val="bottom"/>
        </w:tcPr>
        <w:p w14:paraId="738C6D47" w14:textId="77777777" w:rsidR="0014477C" w:rsidRPr="006F33C9" w:rsidRDefault="0014477C" w:rsidP="0014477C">
          <w:pPr>
            <w:pStyle w:val="Footer"/>
            <w:spacing w:line="240" w:lineRule="exact"/>
            <w:ind w:left="40" w:right="35"/>
            <w:jc w:val="right"/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</w:pP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 xml:space="preserve">Page </w: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begin"/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instrText xml:space="preserve"> PAGE  \* MERGEFORMAT </w:instrTex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separate"/>
          </w:r>
          <w:r w:rsidR="00577456">
            <w:rPr>
              <w:rFonts w:cs="Tahoma"/>
              <w:noProof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>4</w: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end"/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 xml:space="preserve"> of </w: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begin"/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instrText xml:space="preserve"> NUMPAGES  \* MERGEFORMAT </w:instrTex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separate"/>
          </w:r>
          <w:r w:rsidR="00577456">
            <w:rPr>
              <w:rFonts w:cs="Tahoma"/>
              <w:noProof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>5</w: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end"/>
          </w:r>
        </w:p>
      </w:tc>
    </w:tr>
  </w:tbl>
  <w:p w14:paraId="29EA4019" w14:textId="77777777" w:rsidR="00A001AC" w:rsidRPr="006F33C9" w:rsidRDefault="00A001AC" w:rsidP="00FC0982">
    <w:pPr>
      <w:pStyle w:val="Footer"/>
      <w:ind w:right="850"/>
      <w:rPr>
        <w:rFonts w:cs="Tahoma"/>
        <w:sz w:val="17"/>
        <w:szCs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96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981"/>
      <w:gridCol w:w="2593"/>
    </w:tblGrid>
    <w:tr w:rsidR="008D2CCD" w:rsidRPr="00FE7272" w14:paraId="60F15857" w14:textId="77777777" w:rsidTr="008D2CCD">
      <w:trPr>
        <w:cantSplit/>
        <w:trHeight w:val="240"/>
      </w:trPr>
      <w:tc>
        <w:tcPr>
          <w:tcW w:w="6982" w:type="dxa"/>
          <w:shd w:val="clear" w:color="auto" w:fill="auto"/>
          <w:noWrap/>
          <w:tcMar>
            <w:top w:w="120" w:type="dxa"/>
            <w:left w:w="0" w:type="dxa"/>
            <w:right w:w="0" w:type="dxa"/>
          </w:tcMar>
          <w:vAlign w:val="bottom"/>
        </w:tcPr>
        <w:p w14:paraId="18DF1BD4" w14:textId="77777777" w:rsidR="00B345C9" w:rsidRPr="00B345C9" w:rsidRDefault="00B345C9" w:rsidP="00B345C9">
          <w:pPr>
            <w:pStyle w:val="Footer"/>
            <w:ind w:left="40"/>
            <w:rPr>
              <w:rFonts w:cs="Tahoma"/>
              <w:b/>
              <w:bCs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</w:pPr>
          <w:r w:rsidRPr="00B345C9">
            <w:rPr>
              <w:rFonts w:cs="Tahoma"/>
              <w:b/>
              <w:bCs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Questions for public consultation on draft application paper on climate risk market conduct issues in the insurance sector</w:t>
          </w:r>
        </w:p>
        <w:p w14:paraId="1AB3CA5F" w14:textId="5BE24927" w:rsidR="00A001AC" w:rsidRPr="00D5084D" w:rsidRDefault="00F02337" w:rsidP="00F02337">
          <w:pPr>
            <w:pStyle w:val="Footer"/>
            <w:spacing w:line="240" w:lineRule="exact"/>
            <w:ind w:left="40"/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</w:pPr>
          <w:r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23 November 2023 – 23 February 2024</w:t>
          </w:r>
        </w:p>
      </w:tc>
      <w:tc>
        <w:tcPr>
          <w:tcW w:w="2593" w:type="dxa"/>
          <w:shd w:val="clear" w:color="auto" w:fill="auto"/>
          <w:tcMar>
            <w:right w:w="0" w:type="dxa"/>
          </w:tcMar>
          <w:vAlign w:val="bottom"/>
        </w:tcPr>
        <w:p w14:paraId="7E676DEF" w14:textId="77777777" w:rsidR="00A001AC" w:rsidRPr="00D5084D" w:rsidRDefault="00A001AC" w:rsidP="008D2CCD">
          <w:pPr>
            <w:pStyle w:val="Footer"/>
            <w:spacing w:line="240" w:lineRule="exact"/>
            <w:ind w:left="40" w:right="35"/>
            <w:jc w:val="right"/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</w:pP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 xml:space="preserve">Page </w: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begin"/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instrText xml:space="preserve"> PAGE  \* MERGEFORMAT </w:instrTex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separate"/>
          </w:r>
          <w:r w:rsidR="00451E86">
            <w:rPr>
              <w:rFonts w:cs="Tahoma"/>
              <w:noProof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>1</w: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end"/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 xml:space="preserve"> of </w: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begin"/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instrText xml:space="preserve"> NUMPAGES  \* MERGEFORMAT </w:instrTex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separate"/>
          </w:r>
          <w:r w:rsidR="00451E86">
            <w:rPr>
              <w:rFonts w:cs="Tahoma"/>
              <w:noProof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>5</w: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end"/>
          </w:r>
        </w:p>
      </w:tc>
    </w:tr>
  </w:tbl>
  <w:p w14:paraId="25D6FED0" w14:textId="77777777" w:rsidR="00A001AC" w:rsidRPr="00FE7272" w:rsidRDefault="008D2CCD">
    <w:pPr>
      <w:pStyle w:val="Footer"/>
      <w:rPr>
        <w:rFonts w:cs="Tahoma"/>
        <w:sz w:val="17"/>
        <w:szCs w:val="17"/>
      </w:rPr>
    </w:pPr>
    <w:r w:rsidRPr="008D2CCD">
      <w:rPr>
        <w:rFonts w:cs="Tahoma"/>
        <w:noProof/>
        <w:color w:val="919191"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2F2F77" wp14:editId="073CA7B3">
              <wp:simplePos x="0" y="0"/>
              <wp:positionH relativeFrom="column">
                <wp:posOffset>12166600</wp:posOffset>
              </wp:positionH>
              <wp:positionV relativeFrom="paragraph">
                <wp:posOffset>-1360805</wp:posOffset>
              </wp:positionV>
              <wp:extent cx="731520" cy="792480"/>
              <wp:effectExtent l="0" t="0" r="17780" b="7620"/>
              <wp:wrapNone/>
              <wp:docPr id="25" name="Rechteck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" cy="79248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7AE836C" id="Rechteck 25" o:spid="_x0000_s1026" style="position:absolute;margin-left:958pt;margin-top:-107.15pt;width:57.6pt;height:62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aQpXQIAABIFAAAOAAAAZHJzL2Uyb0RvYy54bWysVFFv2yAQfp+0/4B4X5xkydJGcaqoVadJ&#10;URu1nfpMMNSWMMcOEif79Tuw41RttYdpfsAHd/cdfHzH4upQG7ZX6CuwOR8NhpwpK6Go7EvOfz7d&#10;frngzAdhC2HAqpwfledXy8+fFo2bqzGUYAqFjECsnzcu52UIbp5lXpaqFn4ATllyasBaBJriS1ag&#10;aAi9Ntl4OPyWNYCFQ5DKe1q9aZ18mfC1VjLca+1VYCbntLeQRkzjNo7ZciHmLyhcWcluG+IfdlGL&#10;ylLRHupGBMF2WL2DqiuJ4EGHgYQ6A60rqdIZ6DSj4ZvTPJbCqXQWIse7nib//2Dl3f7RbZBoaJyf&#10;ezLjKQ4a6/in/bFDIuvYk6UOgUlanH0dTcdEqSTX7HI8uUhkZudkhz58V1CzaOQc6S4SRWK/9oEK&#10;UugphCbn8skKR6PiDox9UJpVBRUcp+ykDHVtkO0F3amQUtkwal2lKFS7PB3SFy+XivQZaZYAI7Ku&#10;jOmxO4CouvfYLUwXH1NVElafPPzbxtrkPiNVBhv65LqygB8BGDpVV7mNP5HUUhNZ2kJx3CBDaGXt&#10;nbytiOu18GEjkHRM10O9Ge5p0AaanENncVYC/v5oPcaTvMjLWUN9kXP/aydQcWZ+WBLe5WgyiY2U&#10;JpPpLEoAX3u2rz12V18DXdOIXgEnkxnjgzmZGqF+phZexarkElZS7ZzLgKfJdWj7lR4BqVarFEbN&#10;40RY20cnI3hkNWrp6fAs0HWCC6TUOzj1kJi/0V0bGzMtrHYBdJVEeea145saLwmneyRiZ7+ep6jz&#10;U7b8AwAA//8DAFBLAwQUAAYACAAAACEAl1l6XOEAAAAOAQAADwAAAGRycy9kb3ducmV2LnhtbEyP&#10;zU7DMBCE70i8g7VI3FrHKZQ2jVOhSlyQOLTwAG68xGn9E8VOk7w9ywmOszua+abcT86yG/axDV6C&#10;WGbA0NdBt76R8PX5ttgAi0l5rWzwKGHGCPvq/q5UhQ6jP+LtlBpGIT4WSoJJqSs4j7VBp+IydOjp&#10;9x16pxLJvuG6VyOFO8vzLFtzp1pPDUZ1eDBYX0+DoxKFx1m8jIfrh5neW7TzBYdZyseH6XUHLOGU&#10;/szwi0/oUBHTOQxeR2ZJb8WaxiQJi1w8rYCRJ89WIgd2pttm+wy8Kvn/GdUPAAAA//8DAFBLAQIt&#10;ABQABgAIAAAAIQC2gziS/gAAAOEBAAATAAAAAAAAAAAAAAAAAAAAAABbQ29udGVudF9UeXBlc10u&#10;eG1sUEsBAi0AFAAGAAgAAAAhADj9If/WAAAAlAEAAAsAAAAAAAAAAAAAAAAALwEAAF9yZWxzLy5y&#10;ZWxzUEsBAi0AFAAGAAgAAAAhAFURpCldAgAAEgUAAA4AAAAAAAAAAAAAAAAALgIAAGRycy9lMm9E&#10;b2MueG1sUEsBAi0AFAAGAAgAAAAhAJdZelzhAAAADgEAAA8AAAAAAAAAAAAAAAAAtwQAAGRycy9k&#10;b3ducmV2LnhtbFBLBQYAAAAABAAEAPMAAADFBQAAAAA=&#10;" fillcolor="#28aae1 [3204]" strokecolor="#105573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6C8C4" w14:textId="77777777" w:rsidR="00E055B6" w:rsidRDefault="00E055B6" w:rsidP="004309A5">
      <w:pPr>
        <w:spacing w:after="0" w:line="240" w:lineRule="auto"/>
      </w:pPr>
      <w:r>
        <w:separator/>
      </w:r>
    </w:p>
    <w:p w14:paraId="2380F4E6" w14:textId="77777777" w:rsidR="00E055B6" w:rsidRDefault="00E055B6"/>
  </w:footnote>
  <w:footnote w:type="continuationSeparator" w:id="0">
    <w:p w14:paraId="2142FA8A" w14:textId="77777777" w:rsidR="00E055B6" w:rsidRDefault="00E055B6" w:rsidP="004309A5">
      <w:pPr>
        <w:spacing w:after="0" w:line="240" w:lineRule="auto"/>
      </w:pPr>
      <w:r>
        <w:continuationSeparator/>
      </w:r>
    </w:p>
    <w:p w14:paraId="21923E8D" w14:textId="77777777" w:rsidR="00E055B6" w:rsidRDefault="00E055B6"/>
  </w:footnote>
  <w:footnote w:type="continuationNotice" w:id="1">
    <w:p w14:paraId="1345A266" w14:textId="77777777" w:rsidR="00E055B6" w:rsidRDefault="00E055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9D3A0" w14:textId="218EED4D" w:rsidR="007A1058" w:rsidRPr="007A1058" w:rsidRDefault="00E670E4" w:rsidP="007A1058">
    <w:pPr>
      <w:pStyle w:val="Header"/>
    </w:pPr>
    <w:r w:rsidRPr="007A1058">
      <w:drawing>
        <wp:anchor distT="0" distB="0" distL="114300" distR="114300" simplePos="0" relativeHeight="251658242" behindDoc="0" locked="0" layoutInCell="1" allowOverlap="1" wp14:anchorId="3A7A7488" wp14:editId="569BC002">
          <wp:simplePos x="0" y="0"/>
          <wp:positionH relativeFrom="margin">
            <wp:align>left</wp:align>
          </wp:positionH>
          <wp:positionV relativeFrom="page">
            <wp:posOffset>485775</wp:posOffset>
          </wp:positionV>
          <wp:extent cx="1352550" cy="391795"/>
          <wp:effectExtent l="0" t="0" r="0" b="8255"/>
          <wp:wrapNone/>
          <wp:docPr id="4" name="Grafik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A picture containing text, clipar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935"/>
                  <a:stretch/>
                </pic:blipFill>
                <pic:spPr bwMode="auto">
                  <a:xfrm>
                    <a:off x="0" y="0"/>
                    <a:ext cx="1354639" cy="39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88A54C" w14:textId="77777777" w:rsidR="007A1058" w:rsidRPr="007A1058" w:rsidRDefault="007A1058" w:rsidP="007A1058">
    <w:pPr>
      <w:pStyle w:val="Header"/>
    </w:pPr>
  </w:p>
  <w:p w14:paraId="473A3E55" w14:textId="2FFAB8FA" w:rsidR="007A1058" w:rsidRPr="007A1058" w:rsidRDefault="007A1058" w:rsidP="007A1058">
    <w:pPr>
      <w:pStyle w:val="Header"/>
    </w:pPr>
  </w:p>
  <w:p w14:paraId="20762809" w14:textId="77777777" w:rsidR="008D2CCD" w:rsidRDefault="008D2CCD" w:rsidP="007A1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01342" w14:textId="3BBB4D30" w:rsidR="007A1058" w:rsidRPr="007A1058" w:rsidRDefault="007A1058" w:rsidP="007A1058">
    <w:pPr>
      <w:pStyle w:val="Header"/>
    </w:pPr>
    <w:bookmarkStart w:id="0" w:name="_Hlk107762318"/>
    <w:bookmarkStart w:id="1" w:name="_Hlk107762319"/>
    <w:bookmarkStart w:id="2" w:name="_Hlk107762334"/>
    <w:bookmarkStart w:id="3" w:name="_Hlk107762335"/>
    <w:bookmarkStart w:id="4" w:name="_Hlk107762336"/>
    <w:bookmarkStart w:id="5" w:name="_Hlk107762337"/>
    <w:bookmarkStart w:id="6" w:name="_Hlk107762338"/>
    <w:bookmarkStart w:id="7" w:name="_Hlk107762339"/>
    <w:bookmarkStart w:id="8" w:name="_Hlk107762341"/>
    <w:bookmarkStart w:id="9" w:name="_Hlk107762342"/>
    <w:bookmarkStart w:id="10" w:name="_Hlk107762343"/>
    <w:bookmarkStart w:id="11" w:name="_Hlk107762344"/>
    <w:bookmarkStart w:id="12" w:name="_Hlk107762470"/>
    <w:bookmarkStart w:id="13" w:name="_Hlk107762471"/>
    <w:bookmarkStart w:id="14" w:name="_Hlk107762473"/>
    <w:bookmarkStart w:id="15" w:name="_Hlk107762474"/>
    <w:bookmarkStart w:id="16" w:name="_Hlk107762484"/>
    <w:bookmarkStart w:id="17" w:name="_Hlk107762485"/>
    <w:bookmarkStart w:id="18" w:name="_Hlk111800973"/>
    <w:bookmarkStart w:id="19" w:name="_Hlk111800974"/>
    <w:r w:rsidRPr="007A1058">
      <w:drawing>
        <wp:anchor distT="0" distB="0" distL="114300" distR="114300" simplePos="0" relativeHeight="251658241" behindDoc="0" locked="1" layoutInCell="1" allowOverlap="1" wp14:anchorId="44743162" wp14:editId="38975F48">
          <wp:simplePos x="0" y="0"/>
          <wp:positionH relativeFrom="column">
            <wp:align>left</wp:align>
          </wp:positionH>
          <wp:positionV relativeFrom="page">
            <wp:posOffset>485775</wp:posOffset>
          </wp:positionV>
          <wp:extent cx="2311200" cy="493200"/>
          <wp:effectExtent l="0" t="0" r="0" b="2540"/>
          <wp:wrapNone/>
          <wp:docPr id="5" name="Picture 5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200" cy="49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p>
  <w:bookmarkEnd w:id="18"/>
  <w:bookmarkEnd w:id="19"/>
  <w:p w14:paraId="7A2F8258" w14:textId="77777777" w:rsidR="007A1058" w:rsidRPr="007A1058" w:rsidRDefault="007A1058" w:rsidP="007A1058">
    <w:pPr>
      <w:pStyle w:val="Header"/>
    </w:pPr>
  </w:p>
  <w:p w14:paraId="0BA87317" w14:textId="77777777" w:rsidR="00A001AC" w:rsidRDefault="00A001AC" w:rsidP="007A10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B144D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46850"/>
    <w:multiLevelType w:val="multilevel"/>
    <w:tmpl w:val="1C22BA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FA79AC"/>
    <w:multiLevelType w:val="multilevel"/>
    <w:tmpl w:val="B30E9B24"/>
    <w:styleLink w:val="IAISbulletlist"/>
    <w:lvl w:ilvl="0">
      <w:start w:val="1"/>
      <w:numFmt w:val="bullet"/>
      <w:pStyle w:val="List1ListParagraph"/>
      <w:lvlText w:val=""/>
      <w:lvlJc w:val="left"/>
      <w:pPr>
        <w:ind w:left="720" w:hanging="363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760" w:hanging="36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480" w:hanging="363"/>
      </w:pPr>
      <w:rPr>
        <w:rFonts w:ascii="Symbol" w:hAnsi="Symbol" w:hint="default"/>
        <w:color w:val="auto"/>
      </w:rPr>
    </w:lvl>
  </w:abstractNum>
  <w:abstractNum w:abstractNumId="3" w15:restartNumberingAfterBreak="0">
    <w:nsid w:val="0BB419A1"/>
    <w:multiLevelType w:val="multilevel"/>
    <w:tmpl w:val="63AC1C58"/>
    <w:styleLink w:val="Formatvorlag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B7D48"/>
    <w:multiLevelType w:val="hybridMultilevel"/>
    <w:tmpl w:val="15C807BE"/>
    <w:lvl w:ilvl="0" w:tplc="9762F28A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36" w:hanging="360"/>
      </w:pPr>
      <w:rPr>
        <w:rFonts w:ascii="Wingdings" w:hAnsi="Wingdings" w:hint="default"/>
      </w:rPr>
    </w:lvl>
  </w:abstractNum>
  <w:abstractNum w:abstractNumId="5" w15:restartNumberingAfterBreak="0">
    <w:nsid w:val="0C460E3A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E4E68EA"/>
    <w:multiLevelType w:val="hybridMultilevel"/>
    <w:tmpl w:val="54A46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C53C5"/>
    <w:multiLevelType w:val="multilevel"/>
    <w:tmpl w:val="9AC05746"/>
    <w:lvl w:ilvl="0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97D0CA7"/>
    <w:multiLevelType w:val="hybridMultilevel"/>
    <w:tmpl w:val="28CA57E4"/>
    <w:lvl w:ilvl="0" w:tplc="8DB28880">
      <w:start w:val="1"/>
      <w:numFmt w:val="lowerRoman"/>
      <w:lvlText w:val="%1."/>
      <w:lvlJc w:val="left"/>
      <w:pPr>
        <w:ind w:left="17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7" w:hanging="360"/>
      </w:pPr>
    </w:lvl>
    <w:lvl w:ilvl="2" w:tplc="0809001B">
      <w:start w:val="1"/>
      <w:numFmt w:val="lowerRoman"/>
      <w:lvlText w:val="%3."/>
      <w:lvlJc w:val="right"/>
      <w:pPr>
        <w:ind w:left="3237" w:hanging="180"/>
      </w:pPr>
    </w:lvl>
    <w:lvl w:ilvl="3" w:tplc="0809000F" w:tentative="1">
      <w:start w:val="1"/>
      <w:numFmt w:val="decimal"/>
      <w:lvlText w:val="%4."/>
      <w:lvlJc w:val="left"/>
      <w:pPr>
        <w:ind w:left="3957" w:hanging="360"/>
      </w:pPr>
    </w:lvl>
    <w:lvl w:ilvl="4" w:tplc="08090019" w:tentative="1">
      <w:start w:val="1"/>
      <w:numFmt w:val="lowerLetter"/>
      <w:lvlText w:val="%5."/>
      <w:lvlJc w:val="left"/>
      <w:pPr>
        <w:ind w:left="4677" w:hanging="360"/>
      </w:pPr>
    </w:lvl>
    <w:lvl w:ilvl="5" w:tplc="0809001B" w:tentative="1">
      <w:start w:val="1"/>
      <w:numFmt w:val="lowerRoman"/>
      <w:lvlText w:val="%6."/>
      <w:lvlJc w:val="right"/>
      <w:pPr>
        <w:ind w:left="5397" w:hanging="180"/>
      </w:pPr>
    </w:lvl>
    <w:lvl w:ilvl="6" w:tplc="0809000F" w:tentative="1">
      <w:start w:val="1"/>
      <w:numFmt w:val="decimal"/>
      <w:lvlText w:val="%7."/>
      <w:lvlJc w:val="left"/>
      <w:pPr>
        <w:ind w:left="6117" w:hanging="360"/>
      </w:pPr>
    </w:lvl>
    <w:lvl w:ilvl="7" w:tplc="08090019" w:tentative="1">
      <w:start w:val="1"/>
      <w:numFmt w:val="lowerLetter"/>
      <w:lvlText w:val="%8."/>
      <w:lvlJc w:val="left"/>
      <w:pPr>
        <w:ind w:left="6837" w:hanging="360"/>
      </w:pPr>
    </w:lvl>
    <w:lvl w:ilvl="8" w:tplc="08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9" w15:restartNumberingAfterBreak="0">
    <w:nsid w:val="1CEA6ADC"/>
    <w:multiLevelType w:val="hybridMultilevel"/>
    <w:tmpl w:val="AB6836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5C79F0"/>
    <w:multiLevelType w:val="multilevel"/>
    <w:tmpl w:val="13146CE4"/>
    <w:numStyleLink w:val="IAISnumberedlist"/>
  </w:abstractNum>
  <w:abstractNum w:abstractNumId="11" w15:restartNumberingAfterBreak="0">
    <w:nsid w:val="22D45707"/>
    <w:multiLevelType w:val="hybridMultilevel"/>
    <w:tmpl w:val="1540B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870B2"/>
    <w:multiLevelType w:val="hybridMultilevel"/>
    <w:tmpl w:val="63AC1C58"/>
    <w:lvl w:ilvl="0" w:tplc="72BE6E3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03341"/>
    <w:multiLevelType w:val="hybridMultilevel"/>
    <w:tmpl w:val="AD366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0AACFC">
      <w:start w:val="1"/>
      <w:numFmt w:val="bullet"/>
      <w:pStyle w:val="IAISBulletpoints-2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AE768360">
      <w:start w:val="1"/>
      <w:numFmt w:val="bullet"/>
      <w:pStyle w:val="IAISBulletpoints-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76F03"/>
    <w:multiLevelType w:val="multilevel"/>
    <w:tmpl w:val="3C26CD44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55490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1A66989"/>
    <w:multiLevelType w:val="multilevel"/>
    <w:tmpl w:val="63AC1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0107B"/>
    <w:multiLevelType w:val="hybridMultilevel"/>
    <w:tmpl w:val="31E463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0266B"/>
    <w:multiLevelType w:val="hybridMultilevel"/>
    <w:tmpl w:val="31E463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74741"/>
    <w:multiLevelType w:val="multilevel"/>
    <w:tmpl w:val="13146CE4"/>
    <w:styleLink w:val="IAISnumberedlist"/>
    <w:lvl w:ilvl="0">
      <w:start w:val="1"/>
      <w:numFmt w:val="lowerLetter"/>
      <w:pStyle w:val="Numberedlist1"/>
      <w:lvlText w:val="%1."/>
      <w:lvlJc w:val="right"/>
      <w:pPr>
        <w:ind w:left="720" w:hanging="363"/>
      </w:pPr>
      <w:rPr>
        <w:rFonts w:ascii="Arial" w:hAnsi="Arial" w:hint="default"/>
        <w:sz w:val="22"/>
      </w:rPr>
    </w:lvl>
    <w:lvl w:ilvl="1">
      <w:start w:val="1"/>
      <w:numFmt w:val="lowerRoman"/>
      <w:pStyle w:val="Numberedlist2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bullet"/>
      <w:pStyle w:val="Numberedlist3"/>
      <w:lvlText w:val=""/>
      <w:lvlJc w:val="left"/>
      <w:pPr>
        <w:ind w:left="2160" w:hanging="363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2880" w:hanging="363"/>
      </w:pPr>
      <w:rPr>
        <w:rFonts w:ascii="Courier New" w:hAnsi="Courier New" w:hint="default"/>
      </w:rPr>
    </w:lvl>
    <w:lvl w:ilvl="4">
      <w:start w:val="1"/>
      <w:numFmt w:val="bullet"/>
      <w:lvlText w:val=""/>
      <w:lvlJc w:val="left"/>
      <w:pPr>
        <w:ind w:left="3600" w:hanging="363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4320" w:hanging="36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760" w:hanging="36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480" w:hanging="363"/>
      </w:pPr>
      <w:rPr>
        <w:rFonts w:ascii="Symbol" w:hAnsi="Symbol" w:hint="default"/>
        <w:color w:val="auto"/>
      </w:rPr>
    </w:lvl>
  </w:abstractNum>
  <w:abstractNum w:abstractNumId="20" w15:restartNumberingAfterBreak="0">
    <w:nsid w:val="3C7234C1"/>
    <w:multiLevelType w:val="hybridMultilevel"/>
    <w:tmpl w:val="CA4C73BA"/>
    <w:lvl w:ilvl="0" w:tplc="976EE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C2DC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8255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A144D"/>
    <w:multiLevelType w:val="hybridMultilevel"/>
    <w:tmpl w:val="3C26CD44"/>
    <w:lvl w:ilvl="0" w:tplc="B6824E7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C084A"/>
    <w:multiLevelType w:val="hybridMultilevel"/>
    <w:tmpl w:val="FB9AE48C"/>
    <w:lvl w:ilvl="0" w:tplc="A3347C0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847BF4">
      <w:start w:val="1"/>
      <w:numFmt w:val="bullet"/>
      <w:pStyle w:val="List2n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9C87F6">
      <w:start w:val="1"/>
      <w:numFmt w:val="bullet"/>
      <w:pStyle w:val="List3rd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00EA7"/>
    <w:multiLevelType w:val="hybridMultilevel"/>
    <w:tmpl w:val="31E463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B28F1"/>
    <w:multiLevelType w:val="multilevel"/>
    <w:tmpl w:val="13146CE4"/>
    <w:numStyleLink w:val="IAISnumberedlist"/>
  </w:abstractNum>
  <w:abstractNum w:abstractNumId="25" w15:restartNumberingAfterBreak="0">
    <w:nsid w:val="45D40EF3"/>
    <w:multiLevelType w:val="multilevel"/>
    <w:tmpl w:val="63AC1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B5337C"/>
    <w:multiLevelType w:val="multilevel"/>
    <w:tmpl w:val="344A6426"/>
    <w:lvl w:ilvl="0">
      <w:start w:val="1"/>
      <w:numFmt w:val="decimal"/>
      <w:pStyle w:val="IAISHeading1-numbering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9F16C4D"/>
    <w:multiLevelType w:val="multilevel"/>
    <w:tmpl w:val="3866299A"/>
    <w:lvl w:ilvl="0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9105F3A"/>
    <w:multiLevelType w:val="multilevel"/>
    <w:tmpl w:val="343AEF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9234027"/>
    <w:multiLevelType w:val="hybridMultilevel"/>
    <w:tmpl w:val="1E8C6044"/>
    <w:lvl w:ilvl="0" w:tplc="81DAF966">
      <w:start w:val="1"/>
      <w:numFmt w:val="decimal"/>
      <w:pStyle w:val="Annextitle"/>
      <w:lvlText w:val="Annex %1: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C2812D2"/>
    <w:multiLevelType w:val="hybridMultilevel"/>
    <w:tmpl w:val="2FD8C0FC"/>
    <w:lvl w:ilvl="0" w:tplc="3452AE88">
      <w:start w:val="1"/>
      <w:numFmt w:val="decimal"/>
      <w:pStyle w:val="IAISHighlightboxnumberedbullets"/>
      <w:lvlText w:val="%1."/>
      <w:lvlJc w:val="left"/>
      <w:pPr>
        <w:ind w:left="3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0" w:hanging="360"/>
      </w:pPr>
    </w:lvl>
    <w:lvl w:ilvl="2" w:tplc="0407001B" w:tentative="1">
      <w:start w:val="1"/>
      <w:numFmt w:val="lowerRoman"/>
      <w:lvlText w:val="%3."/>
      <w:lvlJc w:val="right"/>
      <w:pPr>
        <w:ind w:left="1830" w:hanging="180"/>
      </w:pPr>
    </w:lvl>
    <w:lvl w:ilvl="3" w:tplc="0407000F" w:tentative="1">
      <w:start w:val="1"/>
      <w:numFmt w:val="decimal"/>
      <w:lvlText w:val="%4."/>
      <w:lvlJc w:val="left"/>
      <w:pPr>
        <w:ind w:left="2550" w:hanging="360"/>
      </w:pPr>
    </w:lvl>
    <w:lvl w:ilvl="4" w:tplc="04070019" w:tentative="1">
      <w:start w:val="1"/>
      <w:numFmt w:val="lowerLetter"/>
      <w:lvlText w:val="%5."/>
      <w:lvlJc w:val="left"/>
      <w:pPr>
        <w:ind w:left="3270" w:hanging="360"/>
      </w:pPr>
    </w:lvl>
    <w:lvl w:ilvl="5" w:tplc="0407001B" w:tentative="1">
      <w:start w:val="1"/>
      <w:numFmt w:val="lowerRoman"/>
      <w:lvlText w:val="%6."/>
      <w:lvlJc w:val="right"/>
      <w:pPr>
        <w:ind w:left="3990" w:hanging="180"/>
      </w:pPr>
    </w:lvl>
    <w:lvl w:ilvl="6" w:tplc="0407000F" w:tentative="1">
      <w:start w:val="1"/>
      <w:numFmt w:val="decimal"/>
      <w:lvlText w:val="%7."/>
      <w:lvlJc w:val="left"/>
      <w:pPr>
        <w:ind w:left="4710" w:hanging="360"/>
      </w:pPr>
    </w:lvl>
    <w:lvl w:ilvl="7" w:tplc="04070019" w:tentative="1">
      <w:start w:val="1"/>
      <w:numFmt w:val="lowerLetter"/>
      <w:lvlText w:val="%8."/>
      <w:lvlJc w:val="left"/>
      <w:pPr>
        <w:ind w:left="5430" w:hanging="360"/>
      </w:pPr>
    </w:lvl>
    <w:lvl w:ilvl="8" w:tplc="0407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1" w15:restartNumberingAfterBreak="0">
    <w:nsid w:val="6C857B1D"/>
    <w:multiLevelType w:val="hybridMultilevel"/>
    <w:tmpl w:val="EA9C25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C72285"/>
    <w:multiLevelType w:val="hybridMultilevel"/>
    <w:tmpl w:val="F120195A"/>
    <w:lvl w:ilvl="0" w:tplc="A2CC023A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22C5D40"/>
    <w:multiLevelType w:val="multilevel"/>
    <w:tmpl w:val="13146CE4"/>
    <w:numStyleLink w:val="IAISnumberedlist"/>
  </w:abstractNum>
  <w:abstractNum w:abstractNumId="34" w15:restartNumberingAfterBreak="0">
    <w:nsid w:val="7618581A"/>
    <w:multiLevelType w:val="hybridMultilevel"/>
    <w:tmpl w:val="46767330"/>
    <w:lvl w:ilvl="0" w:tplc="D416CC5A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BB2BA9"/>
    <w:multiLevelType w:val="hybridMultilevel"/>
    <w:tmpl w:val="350EEB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C86605"/>
    <w:multiLevelType w:val="hybridMultilevel"/>
    <w:tmpl w:val="63B23B6A"/>
    <w:lvl w:ilvl="0" w:tplc="A52C30CE">
      <w:start w:val="1"/>
      <w:numFmt w:val="decimal"/>
      <w:pStyle w:val="Numberednor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267631">
    <w:abstractNumId w:val="5"/>
  </w:num>
  <w:num w:numId="2" w16cid:durableId="740106675">
    <w:abstractNumId w:val="9"/>
  </w:num>
  <w:num w:numId="3" w16cid:durableId="1554849046">
    <w:abstractNumId w:val="35"/>
  </w:num>
  <w:num w:numId="4" w16cid:durableId="491801228">
    <w:abstractNumId w:val="20"/>
  </w:num>
  <w:num w:numId="5" w16cid:durableId="1653362555">
    <w:abstractNumId w:val="0"/>
  </w:num>
  <w:num w:numId="6" w16cid:durableId="1188524216">
    <w:abstractNumId w:val="24"/>
  </w:num>
  <w:num w:numId="7" w16cid:durableId="1896046096">
    <w:abstractNumId w:val="32"/>
  </w:num>
  <w:num w:numId="8" w16cid:durableId="1298144107">
    <w:abstractNumId w:val="19"/>
  </w:num>
  <w:num w:numId="9" w16cid:durableId="320352546">
    <w:abstractNumId w:val="7"/>
  </w:num>
  <w:num w:numId="10" w16cid:durableId="1700207105">
    <w:abstractNumId w:val="22"/>
  </w:num>
  <w:num w:numId="11" w16cid:durableId="637146475">
    <w:abstractNumId w:val="29"/>
  </w:num>
  <w:num w:numId="12" w16cid:durableId="23555840">
    <w:abstractNumId w:val="36"/>
  </w:num>
  <w:num w:numId="13" w16cid:durableId="1223904716">
    <w:abstractNumId w:val="7"/>
    <w:lvlOverride w:ilvl="0">
      <w:startOverride w:val="1"/>
    </w:lvlOverride>
  </w:num>
  <w:num w:numId="14" w16cid:durableId="1497647408">
    <w:abstractNumId w:val="7"/>
    <w:lvlOverride w:ilvl="0">
      <w:startOverride w:val="1"/>
    </w:lvlOverride>
  </w:num>
  <w:num w:numId="15" w16cid:durableId="975646841">
    <w:abstractNumId w:val="8"/>
  </w:num>
  <w:num w:numId="16" w16cid:durableId="1934580977">
    <w:abstractNumId w:val="4"/>
  </w:num>
  <w:num w:numId="17" w16cid:durableId="49498567">
    <w:abstractNumId w:val="27"/>
  </w:num>
  <w:num w:numId="18" w16cid:durableId="1430196376">
    <w:abstractNumId w:val="10"/>
  </w:num>
  <w:num w:numId="19" w16cid:durableId="1509323048">
    <w:abstractNumId w:val="2"/>
  </w:num>
  <w:num w:numId="20" w16cid:durableId="1416584604">
    <w:abstractNumId w:val="33"/>
  </w:num>
  <w:num w:numId="21" w16cid:durableId="846137948">
    <w:abstractNumId w:val="6"/>
  </w:num>
  <w:num w:numId="22" w16cid:durableId="1154878266">
    <w:abstractNumId w:val="31"/>
  </w:num>
  <w:num w:numId="23" w16cid:durableId="1755197833">
    <w:abstractNumId w:val="30"/>
  </w:num>
  <w:num w:numId="24" w16cid:durableId="1941715826">
    <w:abstractNumId w:val="13"/>
  </w:num>
  <w:num w:numId="25" w16cid:durableId="2045211716">
    <w:abstractNumId w:val="12"/>
  </w:num>
  <w:num w:numId="26" w16cid:durableId="1332366288">
    <w:abstractNumId w:val="34"/>
  </w:num>
  <w:num w:numId="27" w16cid:durableId="1927612661">
    <w:abstractNumId w:val="21"/>
  </w:num>
  <w:num w:numId="28" w16cid:durableId="1412964571">
    <w:abstractNumId w:val="30"/>
    <w:lvlOverride w:ilvl="0">
      <w:startOverride w:val="1"/>
    </w:lvlOverride>
  </w:num>
  <w:num w:numId="29" w16cid:durableId="392898414">
    <w:abstractNumId w:val="11"/>
  </w:num>
  <w:num w:numId="30" w16cid:durableId="1271663999">
    <w:abstractNumId w:val="25"/>
  </w:num>
  <w:num w:numId="31" w16cid:durableId="368607102">
    <w:abstractNumId w:val="3"/>
  </w:num>
  <w:num w:numId="32" w16cid:durableId="251356666">
    <w:abstractNumId w:val="16"/>
  </w:num>
  <w:num w:numId="33" w16cid:durableId="1248618538">
    <w:abstractNumId w:val="14"/>
  </w:num>
  <w:num w:numId="34" w16cid:durableId="1461149664">
    <w:abstractNumId w:val="15"/>
  </w:num>
  <w:num w:numId="35" w16cid:durableId="1998534574">
    <w:abstractNumId w:val="28"/>
  </w:num>
  <w:num w:numId="36" w16cid:durableId="1136067967">
    <w:abstractNumId w:val="1"/>
  </w:num>
  <w:num w:numId="37" w16cid:durableId="6828980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95097573">
    <w:abstractNumId w:val="26"/>
  </w:num>
  <w:num w:numId="39" w16cid:durableId="14772141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83172394">
    <w:abstractNumId w:val="17"/>
  </w:num>
  <w:num w:numId="41" w16cid:durableId="2133353945">
    <w:abstractNumId w:val="18"/>
  </w:num>
  <w:num w:numId="42" w16cid:durableId="18462429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nfidentiality" w:val="membersonly"/>
  </w:docVars>
  <w:rsids>
    <w:rsidRoot w:val="009D2E6F"/>
    <w:rsid w:val="000035AB"/>
    <w:rsid w:val="00004A37"/>
    <w:rsid w:val="000078AF"/>
    <w:rsid w:val="00024A4B"/>
    <w:rsid w:val="00037989"/>
    <w:rsid w:val="0004027E"/>
    <w:rsid w:val="00053773"/>
    <w:rsid w:val="00055BF0"/>
    <w:rsid w:val="00060C34"/>
    <w:rsid w:val="000628D9"/>
    <w:rsid w:val="00065353"/>
    <w:rsid w:val="0007207A"/>
    <w:rsid w:val="000931D7"/>
    <w:rsid w:val="000C18E0"/>
    <w:rsid w:val="000D78BB"/>
    <w:rsid w:val="000F1D9D"/>
    <w:rsid w:val="000F42BF"/>
    <w:rsid w:val="00115BFD"/>
    <w:rsid w:val="001173AB"/>
    <w:rsid w:val="00140D52"/>
    <w:rsid w:val="0014477C"/>
    <w:rsid w:val="001519AF"/>
    <w:rsid w:val="001614F3"/>
    <w:rsid w:val="00167AEB"/>
    <w:rsid w:val="00173E85"/>
    <w:rsid w:val="00184CD4"/>
    <w:rsid w:val="001A25D1"/>
    <w:rsid w:val="00200C09"/>
    <w:rsid w:val="002139D1"/>
    <w:rsid w:val="0021640B"/>
    <w:rsid w:val="002230E8"/>
    <w:rsid w:val="00233E79"/>
    <w:rsid w:val="002463AD"/>
    <w:rsid w:val="002506B5"/>
    <w:rsid w:val="002668CA"/>
    <w:rsid w:val="002704D6"/>
    <w:rsid w:val="00291BB8"/>
    <w:rsid w:val="00293091"/>
    <w:rsid w:val="002A1719"/>
    <w:rsid w:val="002B5032"/>
    <w:rsid w:val="002E2E35"/>
    <w:rsid w:val="003216F5"/>
    <w:rsid w:val="0034072D"/>
    <w:rsid w:val="00343EE0"/>
    <w:rsid w:val="00344DC0"/>
    <w:rsid w:val="003577F6"/>
    <w:rsid w:val="003636D3"/>
    <w:rsid w:val="00377228"/>
    <w:rsid w:val="00380750"/>
    <w:rsid w:val="00394A78"/>
    <w:rsid w:val="003A1197"/>
    <w:rsid w:val="003B0208"/>
    <w:rsid w:val="003B16A6"/>
    <w:rsid w:val="003B66EF"/>
    <w:rsid w:val="003C6821"/>
    <w:rsid w:val="003E75AA"/>
    <w:rsid w:val="004049F4"/>
    <w:rsid w:val="004309A5"/>
    <w:rsid w:val="00433E25"/>
    <w:rsid w:val="00451E86"/>
    <w:rsid w:val="00461767"/>
    <w:rsid w:val="00461D5F"/>
    <w:rsid w:val="004A4DF5"/>
    <w:rsid w:val="004A6A3C"/>
    <w:rsid w:val="004C5F57"/>
    <w:rsid w:val="004D21C1"/>
    <w:rsid w:val="004D24EF"/>
    <w:rsid w:val="004E1FA0"/>
    <w:rsid w:val="004E2460"/>
    <w:rsid w:val="004F450E"/>
    <w:rsid w:val="004F75D3"/>
    <w:rsid w:val="00501065"/>
    <w:rsid w:val="005247B3"/>
    <w:rsid w:val="00540DBC"/>
    <w:rsid w:val="00545E83"/>
    <w:rsid w:val="00551CFA"/>
    <w:rsid w:val="00565F0F"/>
    <w:rsid w:val="00576D00"/>
    <w:rsid w:val="00577456"/>
    <w:rsid w:val="0058152D"/>
    <w:rsid w:val="005A0A23"/>
    <w:rsid w:val="005A2E8D"/>
    <w:rsid w:val="005A3373"/>
    <w:rsid w:val="005B5C3F"/>
    <w:rsid w:val="005C4629"/>
    <w:rsid w:val="005E1616"/>
    <w:rsid w:val="005F6B54"/>
    <w:rsid w:val="006007B7"/>
    <w:rsid w:val="00646815"/>
    <w:rsid w:val="00657D75"/>
    <w:rsid w:val="00657F22"/>
    <w:rsid w:val="00677764"/>
    <w:rsid w:val="00694FB4"/>
    <w:rsid w:val="006B058B"/>
    <w:rsid w:val="006B1230"/>
    <w:rsid w:val="006C378E"/>
    <w:rsid w:val="006D40E7"/>
    <w:rsid w:val="006E1B30"/>
    <w:rsid w:val="006F227F"/>
    <w:rsid w:val="006F33C9"/>
    <w:rsid w:val="00712C66"/>
    <w:rsid w:val="0071435E"/>
    <w:rsid w:val="007168F0"/>
    <w:rsid w:val="00722D2A"/>
    <w:rsid w:val="007354B5"/>
    <w:rsid w:val="00735FF4"/>
    <w:rsid w:val="007423EF"/>
    <w:rsid w:val="00751436"/>
    <w:rsid w:val="007557E0"/>
    <w:rsid w:val="007673C5"/>
    <w:rsid w:val="00767D7C"/>
    <w:rsid w:val="007710EC"/>
    <w:rsid w:val="007717E0"/>
    <w:rsid w:val="00781070"/>
    <w:rsid w:val="00791C24"/>
    <w:rsid w:val="007A1058"/>
    <w:rsid w:val="007A34AB"/>
    <w:rsid w:val="007B5466"/>
    <w:rsid w:val="007D2AD2"/>
    <w:rsid w:val="007D722B"/>
    <w:rsid w:val="007E5BE2"/>
    <w:rsid w:val="00805BF4"/>
    <w:rsid w:val="00812075"/>
    <w:rsid w:val="00816A3F"/>
    <w:rsid w:val="0082317E"/>
    <w:rsid w:val="00824E2F"/>
    <w:rsid w:val="00833C7D"/>
    <w:rsid w:val="00836B20"/>
    <w:rsid w:val="00843FF8"/>
    <w:rsid w:val="00844981"/>
    <w:rsid w:val="00864DC2"/>
    <w:rsid w:val="00866906"/>
    <w:rsid w:val="00875978"/>
    <w:rsid w:val="00884487"/>
    <w:rsid w:val="008A5FB7"/>
    <w:rsid w:val="008D2CCD"/>
    <w:rsid w:val="008E40D3"/>
    <w:rsid w:val="008F2ED2"/>
    <w:rsid w:val="008F38B6"/>
    <w:rsid w:val="0090053A"/>
    <w:rsid w:val="00900EC4"/>
    <w:rsid w:val="00905EFD"/>
    <w:rsid w:val="0091398D"/>
    <w:rsid w:val="00915057"/>
    <w:rsid w:val="00916E30"/>
    <w:rsid w:val="00924AC2"/>
    <w:rsid w:val="009367FD"/>
    <w:rsid w:val="0094163C"/>
    <w:rsid w:val="00961963"/>
    <w:rsid w:val="0098545C"/>
    <w:rsid w:val="00985A76"/>
    <w:rsid w:val="00986827"/>
    <w:rsid w:val="0098791B"/>
    <w:rsid w:val="009A3355"/>
    <w:rsid w:val="009B28B3"/>
    <w:rsid w:val="009B4953"/>
    <w:rsid w:val="009C2FDE"/>
    <w:rsid w:val="009D2E6F"/>
    <w:rsid w:val="009F16C4"/>
    <w:rsid w:val="009F3339"/>
    <w:rsid w:val="009F51B2"/>
    <w:rsid w:val="00A001AC"/>
    <w:rsid w:val="00A26CB0"/>
    <w:rsid w:val="00A4191E"/>
    <w:rsid w:val="00A43B95"/>
    <w:rsid w:val="00A5151B"/>
    <w:rsid w:val="00A545E1"/>
    <w:rsid w:val="00A614D5"/>
    <w:rsid w:val="00A6165E"/>
    <w:rsid w:val="00A630E4"/>
    <w:rsid w:val="00A671A1"/>
    <w:rsid w:val="00A86BE7"/>
    <w:rsid w:val="00AA359F"/>
    <w:rsid w:val="00AA718C"/>
    <w:rsid w:val="00AB1378"/>
    <w:rsid w:val="00AE2176"/>
    <w:rsid w:val="00AF792A"/>
    <w:rsid w:val="00B02B66"/>
    <w:rsid w:val="00B3190D"/>
    <w:rsid w:val="00B345C9"/>
    <w:rsid w:val="00B37BFF"/>
    <w:rsid w:val="00B631B3"/>
    <w:rsid w:val="00B90DE4"/>
    <w:rsid w:val="00BA0174"/>
    <w:rsid w:val="00BC18F2"/>
    <w:rsid w:val="00BC65FE"/>
    <w:rsid w:val="00BE2D8F"/>
    <w:rsid w:val="00BE3FFB"/>
    <w:rsid w:val="00BF2AC8"/>
    <w:rsid w:val="00C055A7"/>
    <w:rsid w:val="00C13028"/>
    <w:rsid w:val="00C34740"/>
    <w:rsid w:val="00C351AA"/>
    <w:rsid w:val="00C4104E"/>
    <w:rsid w:val="00C43DC6"/>
    <w:rsid w:val="00C52CBE"/>
    <w:rsid w:val="00C8261B"/>
    <w:rsid w:val="00CB474B"/>
    <w:rsid w:val="00CC381B"/>
    <w:rsid w:val="00CD7BDF"/>
    <w:rsid w:val="00CE5E38"/>
    <w:rsid w:val="00D15886"/>
    <w:rsid w:val="00D40431"/>
    <w:rsid w:val="00D5084D"/>
    <w:rsid w:val="00D66110"/>
    <w:rsid w:val="00D73268"/>
    <w:rsid w:val="00D750E4"/>
    <w:rsid w:val="00D9033D"/>
    <w:rsid w:val="00D944EE"/>
    <w:rsid w:val="00DA5672"/>
    <w:rsid w:val="00DC185B"/>
    <w:rsid w:val="00DE495B"/>
    <w:rsid w:val="00DF07F9"/>
    <w:rsid w:val="00DF2B1B"/>
    <w:rsid w:val="00DF38AC"/>
    <w:rsid w:val="00E055B6"/>
    <w:rsid w:val="00E22226"/>
    <w:rsid w:val="00E2602B"/>
    <w:rsid w:val="00E2618B"/>
    <w:rsid w:val="00E33350"/>
    <w:rsid w:val="00E34B57"/>
    <w:rsid w:val="00E670E4"/>
    <w:rsid w:val="00E92F2E"/>
    <w:rsid w:val="00EA23C9"/>
    <w:rsid w:val="00EB0D1C"/>
    <w:rsid w:val="00ED779B"/>
    <w:rsid w:val="00EE2B92"/>
    <w:rsid w:val="00F014EE"/>
    <w:rsid w:val="00F02337"/>
    <w:rsid w:val="00F15F0E"/>
    <w:rsid w:val="00F265B2"/>
    <w:rsid w:val="00F57F64"/>
    <w:rsid w:val="00F73B13"/>
    <w:rsid w:val="00F85980"/>
    <w:rsid w:val="00F94153"/>
    <w:rsid w:val="00F9508A"/>
    <w:rsid w:val="00FA7103"/>
    <w:rsid w:val="00FB57E9"/>
    <w:rsid w:val="00FC0982"/>
    <w:rsid w:val="00FC1291"/>
    <w:rsid w:val="00FE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C9D7E"/>
  <w15:chartTrackingRefBased/>
  <w15:docId w15:val="{680069B7-D14B-403C-9AC2-098BC764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40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AIS Body Copy"/>
    <w:qFormat/>
    <w:rsid w:val="00BE2D8F"/>
    <w:pPr>
      <w:suppressAutoHyphens/>
      <w:spacing w:after="120" w:line="240" w:lineRule="exact"/>
      <w:jc w:val="both"/>
    </w:pPr>
    <w:rPr>
      <w:rFonts w:ascii="Arial" w:eastAsiaTheme="minorEastAsia" w:hAnsi="Arial"/>
    </w:rPr>
  </w:style>
  <w:style w:type="paragraph" w:styleId="Heading1">
    <w:name w:val="heading 1"/>
    <w:aliases w:val="Title 1"/>
    <w:next w:val="Normal"/>
    <w:link w:val="Heading1Char"/>
    <w:uiPriority w:val="9"/>
    <w:qFormat/>
    <w:rsid w:val="00BE3FFB"/>
    <w:pPr>
      <w:keepNext/>
      <w:keepLines/>
      <w:suppressAutoHyphens/>
      <w:spacing w:before="360" w:after="240"/>
      <w:outlineLvl w:val="0"/>
    </w:pPr>
    <w:rPr>
      <w:rFonts w:ascii="Arial" w:eastAsiaTheme="majorEastAsia" w:hAnsi="Arial" w:cstheme="majorBidi"/>
      <w:b/>
      <w:sz w:val="26"/>
      <w:szCs w:val="32"/>
    </w:rPr>
  </w:style>
  <w:style w:type="paragraph" w:styleId="Heading2">
    <w:name w:val="heading 2"/>
    <w:aliases w:val="IAIS Heading 2 - numbering"/>
    <w:basedOn w:val="IAISHeading1-numbering"/>
    <w:next w:val="Normal"/>
    <w:link w:val="Heading2Char"/>
    <w:uiPriority w:val="9"/>
    <w:qFormat/>
    <w:rsid w:val="00735FF4"/>
    <w:pPr>
      <w:numPr>
        <w:ilvl w:val="1"/>
      </w:numPr>
      <w:spacing w:before="160"/>
      <w:ind w:left="431" w:hanging="431"/>
      <w:outlineLvl w:val="1"/>
    </w:pPr>
    <w:rPr>
      <w:sz w:val="28"/>
      <w:szCs w:val="26"/>
    </w:rPr>
  </w:style>
  <w:style w:type="paragraph" w:styleId="Heading3">
    <w:name w:val="heading 3"/>
    <w:aliases w:val="IAIS Heading 3 - numbering"/>
    <w:next w:val="Normal"/>
    <w:link w:val="Heading3Char"/>
    <w:uiPriority w:val="9"/>
    <w:qFormat/>
    <w:rsid w:val="00735FF4"/>
    <w:pPr>
      <w:keepNext/>
      <w:keepLines/>
      <w:numPr>
        <w:ilvl w:val="2"/>
        <w:numId w:val="38"/>
      </w:numPr>
      <w:suppressAutoHyphens/>
      <w:spacing w:before="160" w:after="120"/>
      <w:ind w:left="505" w:hanging="505"/>
      <w:outlineLvl w:val="2"/>
    </w:pPr>
    <w:rPr>
      <w:rFonts w:ascii="Arial" w:eastAsiaTheme="majorEastAsia" w:hAnsi="Arial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5E38"/>
    <w:pPr>
      <w:keepNext/>
      <w:keepLines/>
      <w:numPr>
        <w:ilvl w:val="3"/>
        <w:numId w:val="1"/>
      </w:numPr>
      <w:spacing w:before="160"/>
      <w:ind w:left="862" w:hanging="862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00EC4"/>
    <w:pPr>
      <w:outlineLvl w:val="4"/>
    </w:pPr>
    <w:rPr>
      <w:rFonts w:cs="Arial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508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0557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508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0557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508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508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058"/>
    <w:pPr>
      <w:spacing w:after="0" w:line="180" w:lineRule="exact"/>
      <w:jc w:val="right"/>
    </w:pPr>
    <w:rPr>
      <w:rFonts w:eastAsia="Times New Roman" w:cs="Tahoma"/>
      <w:noProof/>
      <w:sz w:val="16"/>
      <w:szCs w:val="16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7A1058"/>
    <w:rPr>
      <w:rFonts w:ascii="Arial" w:eastAsia="Times New Roman" w:hAnsi="Arial" w:cs="Tahoma"/>
      <w:noProof/>
      <w:sz w:val="16"/>
      <w:szCs w:val="16"/>
      <w:lang w:eastAsia="en-GB"/>
    </w:rPr>
  </w:style>
  <w:style w:type="paragraph" w:styleId="Footer">
    <w:name w:val="footer"/>
    <w:aliases w:val="IAIS Footer"/>
    <w:basedOn w:val="Normal"/>
    <w:link w:val="FooterChar"/>
    <w:uiPriority w:val="99"/>
    <w:rsid w:val="000C18E0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aliases w:val="IAIS Footer Char"/>
    <w:basedOn w:val="DefaultParagraphFont"/>
    <w:link w:val="Footer"/>
    <w:uiPriority w:val="99"/>
    <w:rsid w:val="000C18E0"/>
    <w:rPr>
      <w:rFonts w:ascii="Arial" w:hAnsi="Arial"/>
      <w:sz w:val="18"/>
    </w:rPr>
  </w:style>
  <w:style w:type="table" w:styleId="TableGrid">
    <w:name w:val="Table Grid"/>
    <w:basedOn w:val="TableNormal"/>
    <w:uiPriority w:val="39"/>
    <w:rsid w:val="00430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semiHidden/>
    <w:rsid w:val="004309A5"/>
    <w:pPr>
      <w:spacing w:after="0" w:line="240" w:lineRule="auto"/>
    </w:pPr>
  </w:style>
  <w:style w:type="paragraph" w:styleId="Title">
    <w:name w:val="Title"/>
    <w:aliases w:val="Large IAIS: title"/>
    <w:next w:val="Normal"/>
    <w:link w:val="TitleChar"/>
    <w:uiPriority w:val="10"/>
    <w:qFormat/>
    <w:rsid w:val="00900EC4"/>
    <w:pPr>
      <w:suppressAutoHyphens/>
      <w:autoSpaceDE w:val="0"/>
      <w:autoSpaceDN w:val="0"/>
      <w:adjustRightInd w:val="0"/>
      <w:spacing w:after="0" w:line="240" w:lineRule="auto"/>
      <w:ind w:left="-62"/>
      <w:jc w:val="center"/>
    </w:pPr>
    <w:rPr>
      <w:rFonts w:ascii="Arial" w:eastAsia="Times New Roman" w:hAnsi="Arial" w:cs="Arial"/>
      <w:b/>
      <w:bCs/>
      <w:color w:val="000000"/>
      <w:sz w:val="48"/>
      <w:szCs w:val="48"/>
      <w:lang w:eastAsia="en-GB"/>
    </w:rPr>
  </w:style>
  <w:style w:type="character" w:customStyle="1" w:styleId="TitleChar">
    <w:name w:val="Title Char"/>
    <w:aliases w:val="Large IAIS: title Char"/>
    <w:basedOn w:val="DefaultParagraphFont"/>
    <w:link w:val="Title"/>
    <w:uiPriority w:val="10"/>
    <w:rsid w:val="00900EC4"/>
    <w:rPr>
      <w:rFonts w:ascii="Arial" w:eastAsia="Times New Roman" w:hAnsi="Arial" w:cs="Arial"/>
      <w:b/>
      <w:bCs/>
      <w:color w:val="000000"/>
      <w:sz w:val="48"/>
      <w:szCs w:val="48"/>
      <w:lang w:eastAsia="en-GB"/>
    </w:rPr>
  </w:style>
  <w:style w:type="paragraph" w:styleId="Subtitle">
    <w:name w:val="Subtitle"/>
    <w:next w:val="Normal"/>
    <w:link w:val="SubtitleChar"/>
    <w:uiPriority w:val="37"/>
    <w:qFormat/>
    <w:rsid w:val="00900EC4"/>
    <w:pPr>
      <w:suppressAutoHyphens/>
      <w:autoSpaceDE w:val="0"/>
      <w:autoSpaceDN w:val="0"/>
      <w:adjustRightInd w:val="0"/>
      <w:spacing w:after="0" w:line="240" w:lineRule="auto"/>
      <w:ind w:left="-62"/>
      <w:jc w:val="center"/>
    </w:pPr>
    <w:rPr>
      <w:rFonts w:ascii="Arial" w:eastAsia="Times New Roman" w:hAnsi="Arial" w:cs="Arial"/>
      <w:b/>
      <w:bCs/>
      <w:color w:val="000000"/>
      <w:sz w:val="40"/>
      <w:szCs w:val="40"/>
      <w:lang w:eastAsia="en-GB"/>
    </w:rPr>
  </w:style>
  <w:style w:type="character" w:customStyle="1" w:styleId="SubtitleChar">
    <w:name w:val="Subtitle Char"/>
    <w:basedOn w:val="DefaultParagraphFont"/>
    <w:link w:val="Subtitle"/>
    <w:uiPriority w:val="37"/>
    <w:rsid w:val="00900EC4"/>
    <w:rPr>
      <w:rFonts w:ascii="Arial" w:eastAsia="Times New Roman" w:hAnsi="Arial" w:cs="Arial"/>
      <w:b/>
      <w:bCs/>
      <w:color w:val="000000"/>
      <w:sz w:val="40"/>
      <w:szCs w:val="40"/>
      <w:lang w:eastAsia="en-GB"/>
    </w:rPr>
  </w:style>
  <w:style w:type="paragraph" w:styleId="ListParagraph">
    <w:name w:val="List Paragraph"/>
    <w:aliases w:val="IAIS Bullet points - 1"/>
    <w:basedOn w:val="Normal"/>
    <w:uiPriority w:val="34"/>
    <w:qFormat/>
    <w:rsid w:val="00843FF8"/>
    <w:pPr>
      <w:numPr>
        <w:numId w:val="10"/>
      </w:numPr>
      <w:spacing w:before="80" w:after="80"/>
      <w:ind w:left="357" w:hanging="357"/>
      <w:contextualSpacing/>
    </w:pPr>
  </w:style>
  <w:style w:type="character" w:customStyle="1" w:styleId="Heading1Char">
    <w:name w:val="Heading 1 Char"/>
    <w:aliases w:val="Title 1 Char"/>
    <w:basedOn w:val="DefaultParagraphFont"/>
    <w:link w:val="Heading1"/>
    <w:uiPriority w:val="9"/>
    <w:rsid w:val="00BE3FFB"/>
    <w:rPr>
      <w:rFonts w:ascii="Arial" w:eastAsiaTheme="majorEastAsia" w:hAnsi="Arial" w:cstheme="majorBidi"/>
      <w:b/>
      <w:sz w:val="26"/>
      <w:szCs w:val="32"/>
    </w:rPr>
  </w:style>
  <w:style w:type="character" w:customStyle="1" w:styleId="Heading2Char">
    <w:name w:val="Heading 2 Char"/>
    <w:aliases w:val="IAIS Heading 2 - numbering Char"/>
    <w:basedOn w:val="DefaultParagraphFont"/>
    <w:link w:val="Heading2"/>
    <w:uiPriority w:val="9"/>
    <w:rsid w:val="00735FF4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aliases w:val="IAIS Heading 3 - numbering Char"/>
    <w:basedOn w:val="DefaultParagraphFont"/>
    <w:link w:val="Heading3"/>
    <w:uiPriority w:val="9"/>
    <w:rsid w:val="00735FF4"/>
    <w:rPr>
      <w:rFonts w:ascii="Arial" w:eastAsiaTheme="majorEastAsia" w:hAnsi="Arial" w:cstheme="majorBidi"/>
      <w:b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E5E38"/>
    <w:rPr>
      <w:rFonts w:ascii="Arial" w:eastAsiaTheme="majorEastAsia" w:hAnsi="Arial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00EC4"/>
    <w:rPr>
      <w:rFonts w:ascii="Arial" w:hAnsi="Arial" w:cs="Arial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508A"/>
    <w:rPr>
      <w:rFonts w:asciiTheme="majorHAnsi" w:eastAsiaTheme="majorEastAsia" w:hAnsiTheme="majorHAnsi" w:cstheme="majorBidi"/>
      <w:color w:val="10557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508A"/>
    <w:rPr>
      <w:rFonts w:asciiTheme="majorHAnsi" w:eastAsiaTheme="majorEastAsia" w:hAnsiTheme="majorHAnsi" w:cstheme="majorBidi"/>
      <w:i/>
      <w:iCs/>
      <w:color w:val="10557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50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50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AISHighlightboxtitle">
    <w:name w:val="IAIS Highlight box: title"/>
    <w:basedOn w:val="Normal"/>
    <w:qFormat/>
    <w:rsid w:val="00BC18F2"/>
    <w:pPr>
      <w:spacing w:before="120"/>
    </w:pPr>
    <w:rPr>
      <w:rFonts w:cs="Tahoma"/>
      <w:b/>
      <w:szCs w:val="20"/>
    </w:rPr>
  </w:style>
  <w:style w:type="paragraph" w:customStyle="1" w:styleId="List2nd">
    <w:name w:val="List 2nd"/>
    <w:basedOn w:val="ListParagraph"/>
    <w:uiPriority w:val="34"/>
    <w:qFormat/>
    <w:rsid w:val="00657F22"/>
    <w:pPr>
      <w:numPr>
        <w:ilvl w:val="1"/>
      </w:numPr>
      <w:ind w:left="1434" w:hanging="357"/>
    </w:pPr>
  </w:style>
  <w:style w:type="paragraph" w:styleId="Caption">
    <w:name w:val="caption"/>
    <w:basedOn w:val="Normal"/>
    <w:next w:val="Normal"/>
    <w:uiPriority w:val="39"/>
    <w:qFormat/>
    <w:rsid w:val="00900EC4"/>
    <w:pPr>
      <w:spacing w:after="200" w:line="240" w:lineRule="auto"/>
      <w:jc w:val="center"/>
    </w:pPr>
    <w:rPr>
      <w:b/>
      <w:i/>
      <w:iCs/>
      <w:szCs w:val="18"/>
    </w:rPr>
  </w:style>
  <w:style w:type="character" w:styleId="Emphasis">
    <w:name w:val="Emphasis"/>
    <w:uiPriority w:val="20"/>
    <w:semiHidden/>
    <w:qFormat/>
    <w:rsid w:val="000C18E0"/>
    <w:rPr>
      <w:b/>
      <w:noProof w:val="0"/>
      <w:lang w:val="en-GB"/>
    </w:rPr>
  </w:style>
  <w:style w:type="character" w:styleId="SubtleEmphasis">
    <w:name w:val="Subtle Emphasis"/>
    <w:basedOn w:val="DefaultParagraphFont"/>
    <w:uiPriority w:val="19"/>
    <w:semiHidden/>
    <w:qFormat/>
    <w:rsid w:val="000C18E0"/>
    <w:rPr>
      <w:noProof w:val="0"/>
      <w:u w:val="single"/>
      <w:lang w:val="en-GB"/>
    </w:rPr>
  </w:style>
  <w:style w:type="table" w:styleId="ListTable7Colorful-Accent6">
    <w:name w:val="List Table 7 Colorful Accent 6"/>
    <w:basedOn w:val="TableNormal"/>
    <w:uiPriority w:val="52"/>
    <w:rsid w:val="00A43B95"/>
    <w:pPr>
      <w:spacing w:after="0" w:line="240" w:lineRule="auto"/>
    </w:pPr>
    <w:rPr>
      <w:color w:val="C90F1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F334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F334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F334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F334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BD6D8" w:themeFill="accent6" w:themeFillTint="33"/>
      </w:tcPr>
    </w:tblStylePr>
    <w:tblStylePr w:type="band1Horz">
      <w:tblPr/>
      <w:tcPr>
        <w:shd w:val="clear" w:color="auto" w:fill="FBD6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IAIStable">
    <w:name w:val="IAIS table"/>
    <w:basedOn w:val="TableNormal"/>
    <w:uiPriority w:val="99"/>
    <w:rsid w:val="00B631B3"/>
    <w:pPr>
      <w:spacing w:after="0" w:line="240" w:lineRule="auto"/>
      <w:jc w:val="both"/>
    </w:pPr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  <w:tcPr>
      <w:shd w:val="clear" w:color="auto" w:fill="auto"/>
    </w:tcPr>
    <w:tblStylePr w:type="firstRow">
      <w:pPr>
        <w:wordWrap/>
        <w:jc w:val="both"/>
      </w:pPr>
      <w:rPr>
        <w:rFonts w:ascii="Arial" w:hAnsi="Arial"/>
        <w:b/>
        <w:sz w:val="22"/>
      </w:rPr>
      <w:tblPr/>
      <w:tcPr>
        <w:shd w:val="clear" w:color="auto" w:fill="D4EDF9" w:themeFill="accent1" w:themeFillTint="33"/>
        <w:vAlign w:val="center"/>
      </w:tcPr>
    </w:tblStylePr>
    <w:tblStylePr w:type="lastRow">
      <w:tblPr/>
      <w:tcPr>
        <w:tcBorders>
          <w:top w:val="double" w:sz="4" w:space="0" w:color="auto"/>
        </w:tcBorders>
      </w:tcPr>
    </w:tblStylePr>
    <w:tblStylePr w:type="firstCol">
      <w:pPr>
        <w:jc w:val="left"/>
      </w:pPr>
      <w:rPr>
        <w:b/>
      </w:rPr>
    </w:tblStylePr>
    <w:tblStylePr w:type="lastCol">
      <w:rPr>
        <w:b/>
      </w:rPr>
    </w:tblStylePr>
  </w:style>
  <w:style w:type="paragraph" w:customStyle="1" w:styleId="Numberedlist1">
    <w:name w:val="Numbered list 1"/>
    <w:uiPriority w:val="34"/>
    <w:qFormat/>
    <w:rsid w:val="004049F4"/>
    <w:pPr>
      <w:numPr>
        <w:numId w:val="20"/>
      </w:numPr>
      <w:suppressAutoHyphens/>
      <w:spacing w:after="120"/>
    </w:pPr>
    <w:rPr>
      <w:rFonts w:ascii="Arial" w:hAnsi="Arial"/>
    </w:rPr>
  </w:style>
  <w:style w:type="paragraph" w:customStyle="1" w:styleId="Numberedlist2">
    <w:name w:val="Numbered list 2"/>
    <w:basedOn w:val="Numberedlist1"/>
    <w:uiPriority w:val="34"/>
    <w:qFormat/>
    <w:rsid w:val="00657F22"/>
    <w:pPr>
      <w:numPr>
        <w:ilvl w:val="1"/>
      </w:numPr>
    </w:pPr>
  </w:style>
  <w:style w:type="numbering" w:customStyle="1" w:styleId="IAISnumberedlist">
    <w:name w:val="IAIS numbered list"/>
    <w:uiPriority w:val="99"/>
    <w:rsid w:val="0090053A"/>
    <w:pPr>
      <w:numPr>
        <w:numId w:val="8"/>
      </w:numPr>
    </w:pPr>
  </w:style>
  <w:style w:type="paragraph" w:customStyle="1" w:styleId="Numberedlist3">
    <w:name w:val="Numbered list 3"/>
    <w:basedOn w:val="Numberedlist2"/>
    <w:uiPriority w:val="34"/>
    <w:qFormat/>
    <w:rsid w:val="00657F22"/>
    <w:pPr>
      <w:numPr>
        <w:ilvl w:val="2"/>
      </w:numPr>
    </w:pPr>
  </w:style>
  <w:style w:type="paragraph" w:customStyle="1" w:styleId="List3rd">
    <w:name w:val="List 3rd"/>
    <w:basedOn w:val="ListParagraph"/>
    <w:uiPriority w:val="34"/>
    <w:qFormat/>
    <w:rsid w:val="00657F22"/>
    <w:pPr>
      <w:numPr>
        <w:ilvl w:val="2"/>
      </w:numPr>
    </w:pPr>
  </w:style>
  <w:style w:type="paragraph" w:styleId="TOCHeading">
    <w:name w:val="TOC Heading"/>
    <w:aliases w:val="Table of Content Heading"/>
    <w:basedOn w:val="IAISHeading1-numbering"/>
    <w:next w:val="Normal"/>
    <w:uiPriority w:val="39"/>
    <w:semiHidden/>
    <w:qFormat/>
    <w:rsid w:val="00EB0D1C"/>
    <w:pPr>
      <w:outlineLvl w:val="9"/>
    </w:pPr>
    <w:rPr>
      <w:rFonts w:asciiTheme="majorHAnsi" w:hAnsiTheme="majorHAnsi"/>
      <w:lang w:val="en-US"/>
    </w:rPr>
  </w:style>
  <w:style w:type="paragraph" w:styleId="TOC1">
    <w:name w:val="toc 1"/>
    <w:aliases w:val="IAIS Content Overview Levels 1"/>
    <w:basedOn w:val="Normal"/>
    <w:next w:val="Normal"/>
    <w:autoRedefine/>
    <w:uiPriority w:val="39"/>
    <w:unhideWhenUsed/>
    <w:rsid w:val="00A6165E"/>
    <w:pPr>
      <w:spacing w:before="120" w:after="0"/>
      <w:jc w:val="left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OC2">
    <w:name w:val="toc 2"/>
    <w:aliases w:val="IAIS Content Overview Levels 2"/>
    <w:basedOn w:val="TOC1"/>
    <w:next w:val="Normal"/>
    <w:autoRedefine/>
    <w:uiPriority w:val="39"/>
    <w:unhideWhenUsed/>
    <w:rsid w:val="00A6165E"/>
    <w:pPr>
      <w:ind w:left="200"/>
    </w:pPr>
    <w:rPr>
      <w:i w:val="0"/>
      <w:iCs w:val="0"/>
      <w:sz w:val="22"/>
      <w:szCs w:val="22"/>
    </w:rPr>
  </w:style>
  <w:style w:type="paragraph" w:styleId="TOC3">
    <w:name w:val="toc 3"/>
    <w:aliases w:val="IAIS Content Overview Levels 3"/>
    <w:basedOn w:val="TOC2"/>
    <w:next w:val="Normal"/>
    <w:autoRedefine/>
    <w:uiPriority w:val="39"/>
    <w:unhideWhenUsed/>
    <w:rsid w:val="00A6165E"/>
    <w:pPr>
      <w:spacing w:before="0"/>
      <w:ind w:left="400"/>
    </w:pPr>
    <w:rPr>
      <w:b w:val="0"/>
      <w:bCs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614F3"/>
    <w:rPr>
      <w:color w:val="0057B8" w:themeColor="hyperlink"/>
      <w:u w:val="single"/>
    </w:rPr>
  </w:style>
  <w:style w:type="paragraph" w:customStyle="1" w:styleId="Annextitle">
    <w:name w:val="Annex title"/>
    <w:basedOn w:val="Heading1"/>
    <w:next w:val="Normal"/>
    <w:uiPriority w:val="37"/>
    <w:qFormat/>
    <w:rsid w:val="000C18E0"/>
    <w:pPr>
      <w:numPr>
        <w:numId w:val="11"/>
      </w:numPr>
      <w:spacing w:before="120"/>
    </w:pPr>
    <w:rPr>
      <w:rFonts w:cs="Arial"/>
    </w:rPr>
  </w:style>
  <w:style w:type="paragraph" w:customStyle="1" w:styleId="IAISHeading1-numbering">
    <w:name w:val="IAIS Heading 1 - numbering"/>
    <w:basedOn w:val="Heading1"/>
    <w:next w:val="Normal"/>
    <w:link w:val="IAISHeading1-numberingZchn"/>
    <w:uiPriority w:val="35"/>
    <w:qFormat/>
    <w:rsid w:val="00BE2D8F"/>
    <w:pPr>
      <w:numPr>
        <w:numId w:val="38"/>
      </w:numPr>
    </w:pPr>
    <w:rPr>
      <w:sz w:val="30"/>
    </w:rPr>
  </w:style>
  <w:style w:type="paragraph" w:customStyle="1" w:styleId="Numberednormal">
    <w:name w:val="Numbered normal"/>
    <w:basedOn w:val="Normal"/>
    <w:uiPriority w:val="1"/>
    <w:qFormat/>
    <w:rsid w:val="00A26CB0"/>
    <w:pPr>
      <w:numPr>
        <w:numId w:val="12"/>
      </w:numPr>
      <w:ind w:left="0" w:firstLine="0"/>
    </w:pPr>
  </w:style>
  <w:style w:type="character" w:customStyle="1" w:styleId="IAISHeading1-numberingZchn">
    <w:name w:val="IAIS Heading 1 - numbering Zchn"/>
    <w:basedOn w:val="Heading1Char"/>
    <w:link w:val="IAISHeading1-numbering"/>
    <w:uiPriority w:val="35"/>
    <w:rsid w:val="00D944EE"/>
    <w:rPr>
      <w:rFonts w:ascii="Arial" w:eastAsiaTheme="majorEastAsia" w:hAnsi="Arial" w:cstheme="majorBidi"/>
      <w:b/>
      <w:sz w:val="30"/>
      <w:szCs w:val="32"/>
    </w:rPr>
  </w:style>
  <w:style w:type="paragraph" w:customStyle="1" w:styleId="Box">
    <w:name w:val="Box"/>
    <w:basedOn w:val="Normal"/>
    <w:uiPriority w:val="40"/>
    <w:rsid w:val="00900E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"/>
      <w:ind w:left="11" w:hanging="11"/>
    </w:pPr>
    <w:rPr>
      <w:rFonts w:cs="Arial"/>
      <w:lang w:eastAsia="de-CH"/>
    </w:rPr>
  </w:style>
  <w:style w:type="paragraph" w:customStyle="1" w:styleId="BlueBox">
    <w:name w:val="Blue Box"/>
    <w:basedOn w:val="Normal"/>
    <w:uiPriority w:val="41"/>
    <w:rsid w:val="000C18E0"/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4EDF9" w:themeFill="accent1" w:themeFillTint="33"/>
      <w:spacing w:after="200" w:line="276" w:lineRule="auto"/>
      <w:jc w:val="center"/>
    </w:pPr>
    <w:rPr>
      <w:rFonts w:eastAsia="Times New Roman" w:cs="Arial"/>
      <w:b/>
    </w:rPr>
  </w:style>
  <w:style w:type="paragraph" w:styleId="FootnoteText">
    <w:name w:val="footnote text"/>
    <w:basedOn w:val="Normal"/>
    <w:link w:val="FootnoteTextChar"/>
    <w:uiPriority w:val="40"/>
    <w:semiHidden/>
    <w:qFormat/>
    <w:rsid w:val="005A2E8D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0"/>
    <w:semiHidden/>
    <w:rsid w:val="005A2E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7673C5"/>
    <w:pPr>
      <w:spacing w:after="0"/>
    </w:pPr>
  </w:style>
  <w:style w:type="table" w:styleId="PlainTable3">
    <w:name w:val="Plain Table 3"/>
    <w:basedOn w:val="TableNormal"/>
    <w:uiPriority w:val="43"/>
    <w:rsid w:val="008E40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mallTitle">
    <w:name w:val="Small Title"/>
    <w:basedOn w:val="Title"/>
    <w:link w:val="SmallTitleChar"/>
    <w:uiPriority w:val="38"/>
    <w:qFormat/>
    <w:rsid w:val="004049F4"/>
    <w:rPr>
      <w:sz w:val="30"/>
      <w:szCs w:val="30"/>
    </w:rPr>
  </w:style>
  <w:style w:type="paragraph" w:customStyle="1" w:styleId="Smallsubtitle">
    <w:name w:val="Small subtitle"/>
    <w:basedOn w:val="SmallTitle"/>
    <w:link w:val="SmallsubtitleChar"/>
    <w:uiPriority w:val="38"/>
    <w:qFormat/>
    <w:rsid w:val="004049F4"/>
    <w:pPr>
      <w:spacing w:before="240" w:after="240"/>
    </w:pPr>
    <w:rPr>
      <w:b w:val="0"/>
      <w:sz w:val="22"/>
      <w:szCs w:val="22"/>
    </w:rPr>
  </w:style>
  <w:style w:type="character" w:customStyle="1" w:styleId="SmallTitleChar">
    <w:name w:val="Small Title Char"/>
    <w:basedOn w:val="TitleChar"/>
    <w:link w:val="SmallTitle"/>
    <w:uiPriority w:val="38"/>
    <w:rsid w:val="004049F4"/>
    <w:rPr>
      <w:rFonts w:ascii="Arial" w:eastAsia="Times New Roman" w:hAnsi="Arial" w:cs="Arial"/>
      <w:b/>
      <w:bCs/>
      <w:color w:val="000000"/>
      <w:sz w:val="30"/>
      <w:szCs w:val="30"/>
      <w:lang w:eastAsia="en-GB"/>
    </w:rPr>
  </w:style>
  <w:style w:type="character" w:customStyle="1" w:styleId="SmallsubtitleChar">
    <w:name w:val="Small subtitle Char"/>
    <w:basedOn w:val="SmallTitleChar"/>
    <w:link w:val="Smallsubtitle"/>
    <w:uiPriority w:val="38"/>
    <w:rsid w:val="004049F4"/>
    <w:rPr>
      <w:rFonts w:ascii="Arial" w:eastAsia="Times New Roman" w:hAnsi="Arial" w:cs="Arial"/>
      <w:b w:val="0"/>
      <w:bCs/>
      <w:color w:val="000000"/>
      <w:sz w:val="30"/>
      <w:szCs w:val="30"/>
      <w:lang w:eastAsia="en-GB"/>
    </w:rPr>
  </w:style>
  <w:style w:type="numbering" w:customStyle="1" w:styleId="IAISbulletlist">
    <w:name w:val="IAIS bullet list"/>
    <w:uiPriority w:val="99"/>
    <w:rsid w:val="0090053A"/>
    <w:pPr>
      <w:numPr>
        <w:numId w:val="19"/>
      </w:numPr>
    </w:pPr>
  </w:style>
  <w:style w:type="paragraph" w:customStyle="1" w:styleId="List1ListParagraph">
    <w:name w:val="List 1  (List Paragraph)"/>
    <w:basedOn w:val="Normal"/>
    <w:rsid w:val="0090053A"/>
    <w:pPr>
      <w:numPr>
        <w:numId w:val="19"/>
      </w:numPr>
    </w:pPr>
  </w:style>
  <w:style w:type="table" w:customStyle="1" w:styleId="Style2">
    <w:name w:val="Style2"/>
    <w:basedOn w:val="TableNormal"/>
    <w:uiPriority w:val="99"/>
    <w:rsid w:val="003B0208"/>
    <w:pPr>
      <w:spacing w:after="0" w:line="240" w:lineRule="auto"/>
    </w:pPr>
    <w:rPr>
      <w:rFonts w:ascii="Arial" w:eastAsia="Arial" w:hAnsi="Arial" w:cs="Times New Roman"/>
    </w:rPr>
    <w:tblPr>
      <w:tblInd w:w="0" w:type="nil"/>
      <w:tblBorders>
        <w:bottom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 w:cs="Arial" w:hint="default"/>
        <w:b/>
      </w:rPr>
      <w:tblPr/>
      <w:tcPr>
        <w:vAlign w:val="center"/>
      </w:tcPr>
    </w:tblStylePr>
    <w:tblStylePr w:type="firstCol">
      <w:pPr>
        <w:jc w:val="left"/>
      </w:pPr>
      <w:rPr>
        <w:rFonts w:ascii="Arial" w:hAnsi="Arial" w:cs="Arial" w:hint="default"/>
        <w:b/>
        <w:sz w:val="22"/>
        <w:szCs w:val="22"/>
      </w:rPr>
      <w:tblPr/>
      <w:tcPr>
        <w:vAlign w:val="center"/>
      </w:tcPr>
    </w:tblStyle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FE7272"/>
    <w:rPr>
      <w:color w:val="605E5C"/>
      <w:shd w:val="clear" w:color="auto" w:fill="E1DFDD"/>
    </w:rPr>
  </w:style>
  <w:style w:type="paragraph" w:styleId="Index1">
    <w:name w:val="index 1"/>
    <w:basedOn w:val="Normal"/>
    <w:next w:val="Normal"/>
    <w:autoRedefine/>
    <w:uiPriority w:val="99"/>
    <w:unhideWhenUsed/>
    <w:rsid w:val="00FC0982"/>
    <w:pPr>
      <w:spacing w:after="0"/>
      <w:ind w:left="220" w:hanging="220"/>
    </w:pPr>
    <w:rPr>
      <w:rFonts w:asciiTheme="minorHAnsi" w:hAnsiTheme="minorHAnsi" w:cs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FC0982"/>
    <w:pPr>
      <w:spacing w:after="0"/>
      <w:ind w:left="440" w:hanging="220"/>
    </w:pPr>
    <w:rPr>
      <w:rFonts w:asciiTheme="minorHAnsi" w:hAnsiTheme="minorHAnsi"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FC0982"/>
    <w:pPr>
      <w:spacing w:after="0"/>
      <w:ind w:left="660" w:hanging="220"/>
    </w:pPr>
    <w:rPr>
      <w:rFonts w:asciiTheme="minorHAnsi" w:hAnsiTheme="minorHAnsi" w:cs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FC0982"/>
    <w:pPr>
      <w:spacing w:after="0"/>
      <w:ind w:left="880" w:hanging="220"/>
    </w:pPr>
    <w:rPr>
      <w:rFonts w:asciiTheme="minorHAnsi" w:hAnsiTheme="minorHAnsi" w:cs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FC0982"/>
    <w:pPr>
      <w:spacing w:after="0"/>
      <w:ind w:left="1100" w:hanging="220"/>
    </w:pPr>
    <w:rPr>
      <w:rFonts w:asciiTheme="minorHAnsi" w:hAnsiTheme="minorHAnsi" w:cs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FC0982"/>
    <w:pPr>
      <w:spacing w:after="0"/>
      <w:ind w:left="1320" w:hanging="220"/>
    </w:pPr>
    <w:rPr>
      <w:rFonts w:asciiTheme="minorHAnsi" w:hAnsiTheme="minorHAnsi" w:cs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FC0982"/>
    <w:pPr>
      <w:spacing w:after="0"/>
      <w:ind w:left="1540" w:hanging="220"/>
    </w:pPr>
    <w:rPr>
      <w:rFonts w:asciiTheme="minorHAnsi" w:hAnsiTheme="minorHAnsi" w:cs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FC0982"/>
    <w:pPr>
      <w:spacing w:after="0"/>
      <w:ind w:left="1760" w:hanging="220"/>
    </w:pPr>
    <w:rPr>
      <w:rFonts w:asciiTheme="minorHAnsi" w:hAnsiTheme="minorHAnsi" w:cs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FC0982"/>
    <w:pPr>
      <w:spacing w:after="0"/>
      <w:ind w:left="1980" w:hanging="220"/>
    </w:pPr>
    <w:rPr>
      <w:rFonts w:asciiTheme="minorHAnsi" w:hAnsiTheme="minorHAnsi" w:cs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FC0982"/>
    <w:pPr>
      <w:pBdr>
        <w:top w:val="single" w:sz="12" w:space="0" w:color="auto"/>
      </w:pBdr>
      <w:spacing w:before="360" w:after="240"/>
    </w:pPr>
    <w:rPr>
      <w:rFonts w:asciiTheme="minorHAnsi" w:hAnsiTheme="minorHAnsi" w:cstheme="minorHAnsi"/>
      <w:b/>
      <w:bCs/>
      <w:i/>
      <w:iCs/>
      <w:sz w:val="26"/>
      <w:szCs w:val="26"/>
    </w:rPr>
  </w:style>
  <w:style w:type="paragraph" w:styleId="TOC4">
    <w:name w:val="toc 4"/>
    <w:basedOn w:val="Normal"/>
    <w:next w:val="Normal"/>
    <w:autoRedefine/>
    <w:uiPriority w:val="39"/>
    <w:unhideWhenUsed/>
    <w:rsid w:val="00FC0982"/>
    <w:pPr>
      <w:spacing w:after="0"/>
      <w:ind w:left="600"/>
      <w:jc w:val="left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FC0982"/>
    <w:pPr>
      <w:spacing w:after="0"/>
      <w:ind w:left="800"/>
      <w:jc w:val="left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FC0982"/>
    <w:pPr>
      <w:spacing w:after="0"/>
      <w:ind w:left="1000"/>
      <w:jc w:val="left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FC0982"/>
    <w:pPr>
      <w:spacing w:after="0"/>
      <w:ind w:left="1200"/>
      <w:jc w:val="left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FC0982"/>
    <w:pPr>
      <w:spacing w:after="0"/>
      <w:ind w:left="1400"/>
      <w:jc w:val="left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FC0982"/>
    <w:pPr>
      <w:spacing w:after="0"/>
      <w:ind w:left="1600"/>
      <w:jc w:val="left"/>
    </w:pPr>
    <w:rPr>
      <w:rFonts w:asciiTheme="minorHAnsi" w:hAnsiTheme="minorHAnsi" w:cstheme="minorHAnsi"/>
      <w:szCs w:val="20"/>
    </w:rPr>
  </w:style>
  <w:style w:type="character" w:styleId="FootnoteReference">
    <w:name w:val="footnote reference"/>
    <w:basedOn w:val="DefaultParagraphFont"/>
    <w:uiPriority w:val="40"/>
    <w:semiHidden/>
    <w:qFormat/>
    <w:rsid w:val="00FC0982"/>
    <w:rPr>
      <w:vertAlign w:val="superscript"/>
    </w:rPr>
  </w:style>
  <w:style w:type="paragraph" w:customStyle="1" w:styleId="IAISMemorandumtablebold">
    <w:name w:val="IAIS Memorandum table: bold"/>
    <w:basedOn w:val="Normal"/>
    <w:qFormat/>
    <w:rsid w:val="00843FF8"/>
    <w:pPr>
      <w:spacing w:after="0"/>
      <w:ind w:left="42"/>
    </w:pPr>
    <w:rPr>
      <w:rFonts w:cs="Tahoma"/>
      <w:b/>
      <w:szCs w:val="21"/>
    </w:rPr>
  </w:style>
  <w:style w:type="paragraph" w:customStyle="1" w:styleId="IAISMemorandumtablecontent">
    <w:name w:val="IAIS Memorandum table: content"/>
    <w:basedOn w:val="IAISMemorandumtablebold"/>
    <w:qFormat/>
    <w:rsid w:val="00843FF8"/>
    <w:pPr>
      <w:spacing w:after="80"/>
      <w:ind w:left="40"/>
    </w:pPr>
    <w:rPr>
      <w:b w:val="0"/>
    </w:rPr>
  </w:style>
  <w:style w:type="paragraph" w:customStyle="1" w:styleId="IAISMemorandumtitle">
    <w:name w:val="IAIS Memorandum title"/>
    <w:basedOn w:val="Normal"/>
    <w:qFormat/>
    <w:rsid w:val="00E34B57"/>
    <w:pPr>
      <w:spacing w:line="400" w:lineRule="exact"/>
    </w:pPr>
    <w:rPr>
      <w:rFonts w:eastAsia="Times New Roman" w:cs="Arial"/>
      <w:b/>
      <w:sz w:val="32"/>
      <w:szCs w:val="32"/>
    </w:rPr>
  </w:style>
  <w:style w:type="paragraph" w:customStyle="1" w:styleId="IAISContentoverviewtitle">
    <w:name w:val="IAIS Content overview title"/>
    <w:basedOn w:val="Normal"/>
    <w:qFormat/>
    <w:rsid w:val="00BC18F2"/>
    <w:pPr>
      <w:spacing w:before="560" w:after="360" w:line="320" w:lineRule="exact"/>
    </w:pPr>
    <w:rPr>
      <w:rFonts w:eastAsia="Arial"/>
      <w:b/>
      <w:sz w:val="28"/>
    </w:rPr>
  </w:style>
  <w:style w:type="paragraph" w:customStyle="1" w:styleId="IAISBulletpoints-2">
    <w:name w:val="IAIS Bullet points - 2"/>
    <w:basedOn w:val="ListParagraph"/>
    <w:qFormat/>
    <w:rsid w:val="00BC18F2"/>
    <w:pPr>
      <w:numPr>
        <w:ilvl w:val="1"/>
        <w:numId w:val="24"/>
      </w:numPr>
      <w:spacing w:after="120"/>
      <w:ind w:left="851" w:hanging="425"/>
    </w:pPr>
    <w:rPr>
      <w:rFonts w:cs="Tahoma"/>
      <w:szCs w:val="20"/>
    </w:rPr>
  </w:style>
  <w:style w:type="paragraph" w:customStyle="1" w:styleId="IAISHighlightboxnumberedbullets">
    <w:name w:val="IAIS Highlight box: numbered bullets"/>
    <w:basedOn w:val="ListParagraph"/>
    <w:qFormat/>
    <w:rsid w:val="00D944EE"/>
    <w:pPr>
      <w:numPr>
        <w:numId w:val="23"/>
      </w:numPr>
    </w:pPr>
    <w:rPr>
      <w:rFonts w:cs="Tahoma"/>
      <w:szCs w:val="20"/>
    </w:rPr>
  </w:style>
  <w:style w:type="paragraph" w:customStyle="1" w:styleId="IAISFootnotes">
    <w:name w:val="IAIS Footnotes"/>
    <w:basedOn w:val="FootnoteText"/>
    <w:qFormat/>
    <w:rsid w:val="004D24EF"/>
    <w:rPr>
      <w:rFonts w:cs="Tahoma"/>
      <w:sz w:val="16"/>
      <w:szCs w:val="16"/>
    </w:rPr>
  </w:style>
  <w:style w:type="paragraph" w:customStyle="1" w:styleId="IAISTabletitle">
    <w:name w:val="IAIS Table title"/>
    <w:basedOn w:val="Normal"/>
    <w:qFormat/>
    <w:rsid w:val="004D24EF"/>
    <w:rPr>
      <w:rFonts w:cstheme="minorHAnsi"/>
      <w:b/>
      <w:color w:val="FFFFFF" w:themeColor="background1"/>
      <w:sz w:val="18"/>
      <w:szCs w:val="18"/>
    </w:rPr>
  </w:style>
  <w:style w:type="paragraph" w:customStyle="1" w:styleId="IAISTablecontent">
    <w:name w:val="IAIS Table: content"/>
    <w:basedOn w:val="IAISTabletitle"/>
    <w:qFormat/>
    <w:rsid w:val="004D24EF"/>
    <w:rPr>
      <w:b w:val="0"/>
      <w:color w:val="auto"/>
    </w:rPr>
  </w:style>
  <w:style w:type="paragraph" w:customStyle="1" w:styleId="IAISTablecaption">
    <w:name w:val="IAIS Table caption"/>
    <w:basedOn w:val="Normal"/>
    <w:qFormat/>
    <w:rsid w:val="004D24EF"/>
    <w:pPr>
      <w:ind w:left="112"/>
    </w:pPr>
    <w:rPr>
      <w:sz w:val="18"/>
      <w:szCs w:val="18"/>
    </w:rPr>
  </w:style>
  <w:style w:type="paragraph" w:customStyle="1" w:styleId="IAISHeadertopright">
    <w:name w:val="IAIS Header top right"/>
    <w:basedOn w:val="Normal"/>
    <w:qFormat/>
    <w:rsid w:val="002704D6"/>
    <w:pPr>
      <w:spacing w:after="0" w:line="180" w:lineRule="exact"/>
      <w:jc w:val="right"/>
    </w:pPr>
    <w:rPr>
      <w:rFonts w:cs="Tahoma"/>
      <w:sz w:val="16"/>
      <w:szCs w:val="16"/>
      <w:lang w:val="de-CH"/>
    </w:rPr>
  </w:style>
  <w:style w:type="paragraph" w:customStyle="1" w:styleId="IAISBulletpoints-3">
    <w:name w:val="IAIS Bullet points - 3"/>
    <w:basedOn w:val="IAISBulletpoints-2"/>
    <w:qFormat/>
    <w:rsid w:val="00843FF8"/>
    <w:pPr>
      <w:numPr>
        <w:ilvl w:val="2"/>
      </w:numPr>
      <w:ind w:left="1208" w:hanging="357"/>
    </w:pPr>
  </w:style>
  <w:style w:type="numbering" w:customStyle="1" w:styleId="Formatvorlage1">
    <w:name w:val="Formatvorlage1"/>
    <w:uiPriority w:val="99"/>
    <w:rsid w:val="00BE2D8F"/>
    <w:pPr>
      <w:numPr>
        <w:numId w:val="3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D732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32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3268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32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3268"/>
    <w:rPr>
      <w:rFonts w:ascii="Arial" w:eastAsiaTheme="minorEastAsia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C65FE"/>
    <w:pPr>
      <w:spacing w:after="0" w:line="240" w:lineRule="auto"/>
    </w:pPr>
    <w:rPr>
      <w:rFonts w:ascii="Arial" w:eastAsiaTheme="minorEastAsia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BC65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65FE"/>
    <w:rPr>
      <w:color w:val="954F72" w:themeColor="followedHyperlink"/>
      <w:u w:val="single"/>
    </w:rPr>
  </w:style>
  <w:style w:type="paragraph" w:customStyle="1" w:styleId="Default">
    <w:name w:val="Default"/>
    <w:rsid w:val="006E1B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urvey.iaisweb.org/351262?lang=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IAIS">
      <a:dk1>
        <a:srgbClr val="000000"/>
      </a:dk1>
      <a:lt1>
        <a:srgbClr val="FFFFFF"/>
      </a:lt1>
      <a:dk2>
        <a:srgbClr val="C9EAF7"/>
      </a:dk2>
      <a:lt2>
        <a:srgbClr val="F2F2F2"/>
      </a:lt2>
      <a:accent1>
        <a:srgbClr val="28AAE1"/>
      </a:accent1>
      <a:accent2>
        <a:srgbClr val="FBCD44"/>
      </a:accent2>
      <a:accent3>
        <a:srgbClr val="70B33B"/>
      </a:accent3>
      <a:accent4>
        <a:srgbClr val="FD6926"/>
      </a:accent4>
      <a:accent5>
        <a:srgbClr val="0057B8"/>
      </a:accent5>
      <a:accent6>
        <a:srgbClr val="EF3340"/>
      </a:accent6>
      <a:hlink>
        <a:srgbClr val="0057B8"/>
      </a:hlink>
      <a:folHlink>
        <a:srgbClr val="954F72"/>
      </a:folHlink>
    </a:clrScheme>
    <a:fontScheme name="IAI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AIS Document" ma:contentTypeID="0x01010066E6577C753B40CABFD9C9409CB523E500C1639B71ACB2EC4FB0B8C8831EACAA9F007C54362165A1D346B8A59930A91F10B8" ma:contentTypeVersion="59" ma:contentTypeDescription="" ma:contentTypeScope="" ma:versionID="4b396921371e52975a107d513bf7306a">
  <xsd:schema xmlns:xsd="http://www.w3.org/2001/XMLSchema" xmlns:xs="http://www.w3.org/2001/XMLSchema" xmlns:p="http://schemas.microsoft.com/office/2006/metadata/properties" xmlns:ns1="http://schemas.microsoft.com/sharepoint/v3" xmlns:ns2="8c0ea0fc-3859-43ab-a58d-c6cad79313dd" xmlns:ns3="d4622e8b-ae39-4084-a6ef-0989140e3fa8" xmlns:ns4="http://schemas.microsoft.com/sharepoint/v4" xmlns:ns5="http://schemas.microsoft.com/sharepoint/v3/fields" targetNamespace="http://schemas.microsoft.com/office/2006/metadata/properties" ma:root="true" ma:fieldsID="7c6cb4c16c16ce3a1c723f8b04cc9390" ns1:_="" ns2:_="" ns3:_="" ns4:_="" ns5:_="">
    <xsd:import namespace="http://schemas.microsoft.com/sharepoint/v3"/>
    <xsd:import namespace="8c0ea0fc-3859-43ab-a58d-c6cad79313dd"/>
    <xsd:import namespace="d4622e8b-ae39-4084-a6ef-0989140e3fa8"/>
    <xsd:import namespace="http://schemas.microsoft.com/sharepoint/v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BisDocumentDate" minOccurs="0"/>
                <xsd:element ref="ns2:BisRetention" minOccurs="0"/>
                <xsd:element ref="ns2:BisTransmission" minOccurs="0"/>
                <xsd:element ref="ns2:BisPermalink" minOccurs="0"/>
                <xsd:element ref="ns2:BisInstitutionTaxHTField0" minOccurs="0"/>
                <xsd:element ref="ns3:BisDocumentTypeTaxHTField0" minOccurs="0"/>
                <xsd:element ref="ns3:TaxKeywordTaxHTField" minOccurs="0"/>
                <xsd:element ref="ns3:TaxCatchAll" minOccurs="0"/>
                <xsd:element ref="ns2:BisCurrentVersion" minOccurs="0"/>
                <xsd:element ref="ns2:BisRecipientsTaxHTField0" minOccurs="0"/>
                <xsd:element ref="ns4:IconOverlay" minOccurs="0"/>
                <xsd:element ref="ns3:BisAuthorssTaxHTField0" minOccurs="0"/>
                <xsd:element ref="ns2:IsMyDocuments" minOccurs="0"/>
                <xsd:element ref="ns3:d52a4b45456b45a5850c27854c75ff63" minOccurs="0"/>
                <xsd:element ref="ns3:_dlc_DocId" minOccurs="0"/>
                <xsd:element ref="ns3:_dlc_DocIdUrl" minOccurs="0"/>
                <xsd:element ref="ns3:d69d76c8b8d044f2a0ca6e567a75a84e" minOccurs="0"/>
                <xsd:element ref="ns3:_dlc_DocIdPersistId" minOccurs="0"/>
                <xsd:element ref="ns3:a29cacb984b44bca935ae96e682f56f9" minOccurs="0"/>
                <xsd:element ref="ns2:BisConfidentiality"/>
                <xsd:element ref="ns3:Use_x0020_the_x0020_below_x0020_fields_x0020_for_x0020_Written_x0020_Procedure_x0020_Document_x0020_Tracker_x0020_purposes_x0020_only12" minOccurs="0"/>
                <xsd:element ref="ns3:Document_x0020_number" minOccurs="0"/>
                <xsd:element ref="ns5:TaskDueDate" minOccurs="0"/>
                <xsd:element ref="ns3:Date_x0020_Circulated" minOccurs="0"/>
                <xsd:element ref="ns3:Send_x0020_By" minOccurs="0"/>
                <xsd:element ref="ns3:a32059e1b23d444183da2c14f437e49f" minOccurs="0"/>
                <xsd:element ref="ns3:l6c88b5c7c614008b520b8dda87a6df5" minOccurs="0"/>
                <xsd:element ref="ns1:URL" minOccurs="0"/>
                <xsd:element ref="ns2:BisAdditionalLin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45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ea0fc-3859-43ab-a58d-c6cad79313dd" elementFormDefault="qualified">
    <xsd:import namespace="http://schemas.microsoft.com/office/2006/documentManagement/types"/>
    <xsd:import namespace="http://schemas.microsoft.com/office/infopath/2007/PartnerControls"/>
    <xsd:element name="BisDocumentDate" ma:index="2" nillable="true" ma:displayName="Document Date" ma:default="[today]" ma:description="The document date associated with the container or item." ma:format="DateOnly" ma:internalName="BisDocumentDate">
      <xsd:simpleType>
        <xsd:restriction base="dms:DateTime"/>
      </xsd:simpleType>
    </xsd:element>
    <xsd:element name="BisRetention" ma:index="4" nillable="true" ma:displayName="Retention" ma:default="Permanent" ma:description="The retention period associated with the container or item (applied when the item archived)." ma:format="Dropdown" ma:hidden="true" ma:internalName="BisRetention" ma:readOnly="false">
      <xsd:simpleType>
        <xsd:restriction base="dms:Choice">
          <xsd:enumeration value="Routine"/>
          <xsd:enumeration value="Compliance"/>
          <xsd:enumeration value="Permanent"/>
          <xsd:enumeration value="Unknown"/>
        </xsd:restriction>
      </xsd:simpleType>
    </xsd:element>
    <xsd:element name="BisTransmission" ma:index="7" nillable="true" ma:displayName="Transmission" ma:default="Internal" ma:description="The transmission associated with the container or item." ma:hidden="true" ma:internalName="BisTransmission" ma:readOnly="false">
      <xsd:simpleType>
        <xsd:restriction base="dms:Choice">
          <xsd:enumeration value="Incoming"/>
          <xsd:enumeration value="Internal"/>
          <xsd:enumeration value="Outgoing"/>
        </xsd:restriction>
      </xsd:simpleType>
    </xsd:element>
    <xsd:element name="BisPermalink" ma:index="9" nillable="true" ma:displayName="Permalink" ma:description="The permanent link to the document." ma:format="Hyperlink" ma:hidden="true" ma:internalName="BisPerma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isInstitutionTaxHTField0" ma:index="11" nillable="true" ma:taxonomy="true" ma:internalName="BisInstitutionTaxHTField0" ma:taxonomyFieldName="BisInstitution" ma:displayName="Institution" ma:readOnly="false" ma:fieldId="{35f4c919-cca5-4807-8085-d895c74d72a0}" ma:taxonomyMulti="true" ma:sspId="218490a2-a8bd-4701-ac03-3028876db9c3" ma:termSetId="69f701bf-a3ed-40c8-acf8-dd2a240044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isCurrentVersion" ma:index="18" nillable="true" ma:displayName="Current Version" ma:description="The current version of the document." ma:hidden="true" ma:internalName="BisCurrentVersion">
      <xsd:simpleType>
        <xsd:restriction base="dms:Text"/>
      </xsd:simpleType>
    </xsd:element>
    <xsd:element name="BisRecipientsTaxHTField0" ma:index="19" nillable="true" ma:taxonomy="true" ma:internalName="BisRecipientsTaxHTField0" ma:taxonomyFieldName="BisRecipients" ma:displayName="Recipients" ma:readOnly="false" ma:fieldId="{e7fea616-6871-49b2-95f5-be5c1d92eabc}" ma:taxonomyMulti="true" ma:sspId="218490a2-a8bd-4701-ac03-3028876db9c3" ma:termSetId="f60d76a3-74ac-4579-8d83-fa03eb287a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sMyDocuments" ma:index="24" nillable="true" ma:displayName="Is My Documents" ma:default="0" ma:description="This field is added to all BIS contenttypes to allow files and folders from MySite to be copied/moved to Bis Document Libraries" ma:hidden="true" ma:internalName="IsMyDocuments">
      <xsd:simpleType>
        <xsd:restriction base="dms:Boolean"/>
      </xsd:simpleType>
    </xsd:element>
    <xsd:element name="BisConfidentiality" ma:index="35" ma:displayName="Confidentiality" ma:default="Confidential" ma:description="The confidentiality of an item in a list." ma:format="Dropdown" ma:hidden="true" ma:internalName="BisConfidentiality">
      <xsd:simpleType>
        <xsd:restriction base="dms:Choice">
          <xsd:enumeration value="Public"/>
          <xsd:enumeration value="Unrestricted"/>
          <xsd:enumeration value="Restricted"/>
          <xsd:enumeration value="Confidential"/>
          <xsd:enumeration value="Strictly Confidential"/>
        </xsd:restriction>
      </xsd:simpleType>
    </xsd:element>
    <xsd:element name="BisAdditionalLinks" ma:index="47" nillable="true" ma:displayName="Links" ma:description="Provides an easy way to copy various links of an item." ma:hidden="true" ma:internalName="BisAdditionalLink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22e8b-ae39-4084-a6ef-0989140e3fa8" elementFormDefault="qualified">
    <xsd:import namespace="http://schemas.microsoft.com/office/2006/documentManagement/types"/>
    <xsd:import namespace="http://schemas.microsoft.com/office/infopath/2007/PartnerControls"/>
    <xsd:element name="BisDocumentTypeTaxHTField0" ma:index="13" nillable="true" ma:taxonomy="true" ma:internalName="BisDocumentTypeTaxHTField0" ma:taxonomyFieldName="BisDocumentType" ma:displayName="Document Type" ma:readOnly="false" ma:fieldId="{3d4bd279-eb4d-4358-a57b-72096c80fdc3}" ma:taxonomyMulti="true" ma:sspId="218490a2-a8bd-4701-ac03-3028876db9c3" ma:termSetId="f0cb95e7-3db9-47fc-88a4-89326bc60752" ma:anchorId="c786001b-2301-4abe-adca-015d172bb848" ma:open="false" ma:isKeyword="false">
      <xsd:complexType>
        <xsd:sequence>
          <xsd:element ref="pc:Terms" minOccurs="0" maxOccurs="1"/>
        </xsd:sequence>
      </xsd:complexType>
    </xsd:element>
    <xsd:element name="TaxKeywordTaxHTField" ma:index="15" nillable="true" ma:taxonomy="true" ma:internalName="TaxKeywordTaxHTField" ma:taxonomyFieldName="TaxKeyword" ma:displayName="Enterprise Keywords" ma:readOnly="false" ma:fieldId="{23f27201-bee3-471e-b2e7-b64fd8b7ca38}" ma:taxonomyMulti="true" ma:sspId="218490a2-a8bd-4701-ac03-3028876db9c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description="" ma:hidden="true" ma:list="{00307300-cca1-42ca-9da5-ba04be095124}" ma:internalName="TaxCatchAll" ma:showField="CatchAllData" ma:web="d4622e8b-ae39-4084-a6ef-0989140e3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isAuthorssTaxHTField0" ma:index="22" nillable="true" ma:taxonomy="true" ma:internalName="BisAuthorssTaxHTField0" ma:taxonomyFieldName="BisAuthors" ma:displayName="Author" ma:readOnly="false" ma:fieldId="{0b3121bf-a404-47f3-89a2-8100c52bbe6e}" ma:taxonomyMulti="true" ma:sspId="218490a2-a8bd-4701-ac03-3028876db9c3" ma:termSetId="f60d76a3-74ac-4579-8d83-fa03eb287a33" ma:anchorId="349201b0-55be-4fd0-a41a-985dc4cfdf31" ma:open="false" ma:isKeyword="false">
      <xsd:complexType>
        <xsd:sequence>
          <xsd:element ref="pc:Terms" minOccurs="0" maxOccurs="1"/>
        </xsd:sequence>
      </xsd:complexType>
    </xsd:element>
    <xsd:element name="d52a4b45456b45a5850c27854c75ff63" ma:index="26" nillable="true" ma:taxonomy="true" ma:internalName="d52a4b45456b45a5850c27854c75ff63" ma:taxonomyFieldName="IAIS_x0020_Topics" ma:displayName="IAIS Topics" ma:readOnly="false" ma:default="" ma:fieldId="{d52a4b45-456b-45a5-850c-27854c75ff63}" ma:sspId="218490a2-a8bd-4701-ac03-3028876db9c3" ma:termSetId="a2d951fc-f1f9-41a2-8c4c-f90aec0270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69d76c8b8d044f2a0ca6e567a75a84e" ma:index="31" nillable="true" ma:taxonomy="true" ma:internalName="d69d76c8b8d044f2a0ca6e567a75a84e" ma:taxonomyFieldName="IAIS_x0020_Activities" ma:displayName="IAIS Activities" ma:readOnly="false" ma:default="" ma:fieldId="{d69d76c8-b8d0-44f2-a0ca-6e567a75a84e}" ma:taxonomyMulti="true" ma:sspId="218490a2-a8bd-4701-ac03-3028876db9c3" ma:termSetId="d26393dd-5d7e-41d0-8d1a-dc5fcc2025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29cacb984b44bca935ae96e682f56f9" ma:index="34" nillable="true" ma:taxonomy="true" ma:internalName="a29cacb984b44bca935ae96e682f56f9" ma:taxonomyFieldName="BISThematicTag" ma:displayName="Thematic Tag" ma:default="" ma:fieldId="{a29cacb9-84b4-4bca-935a-e96e682f56f9}" ma:taxonomyMulti="true" ma:sspId="218490a2-a8bd-4701-ac03-3028876db9c3" ma:termSetId="421eb129-da37-49b7-a529-ae95150c28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se_x0020_the_x0020_below_x0020_fields_x0020_for_x0020_Written_x0020_Procedure_x0020_Document_x0020_Tracker_x0020_purposes_x0020_only12" ma:index="36" nillable="true" ma:displayName="Use the below fields for Written Procedure Document Tracker purposes only" ma:default="n/a" ma:format="RadioButtons" ma:internalName="Use_x0020_the_x0020_below_x0020_fields_x0020_for_x0020_Written_x0020_Procedure_x0020_Document_x0020_Tracker_x0020_purposes_x0020_only12">
      <xsd:simpleType>
        <xsd:restriction base="dms:Choice">
          <xsd:enumeration value="n/a"/>
        </xsd:restriction>
      </xsd:simpleType>
    </xsd:element>
    <xsd:element name="Document_x0020_number" ma:index="37" nillable="true" ma:displayName="Document Number" ma:description="Please find the latest number to use from the Written Procedure Document Tracker - &#10;Tip: Hold Ctrl button when clicking on this link to open in new tab.  https://sp.bisinfo.org/teams/iais/secretariat/_layouts/15/start.aspx#/SitePages/Governance.aspx" ma:indexed="true" ma:internalName="Document_x0020_number" ma:readOnly="false">
      <xsd:simpleType>
        <xsd:restriction base="dms:Text">
          <xsd:maxLength value="25"/>
        </xsd:restriction>
      </xsd:simpleType>
    </xsd:element>
    <xsd:element name="Date_x0020_Circulated" ma:index="39" nillable="true" ma:displayName="Date Circulated" ma:description="Use for Written Procedure Document Tracker purposes only." ma:format="DateTime" ma:hidden="true" ma:internalName="Date_x0020_Circulated" ma:readOnly="false">
      <xsd:simpleType>
        <xsd:restriction base="dms:DateTime"/>
      </xsd:simpleType>
    </xsd:element>
    <xsd:element name="Send_x0020_By" ma:index="40" nillable="true" ma:displayName="Sent By" ma:description="Use for Written Procedure Document Tracker purposes only." ma:hidden="true" ma:list="UserInfo" ma:SharePointGroup="0" ma:internalName="Send_x0020_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32059e1b23d444183da2c14f437e49f" ma:index="41" nillable="true" ma:taxonomy="true" ma:internalName="a32059e1b23d444183da2c14f437e49f" ma:taxonomyFieldName="Under_x0020_Consideration_x0020_By" ma:displayName="Under Consideration By" ma:readOnly="false" ma:default="" ma:fieldId="{a32059e1-b23d-4441-83da-2c14f437e49f}" ma:taxonomyMulti="true" ma:sspId="218490a2-a8bd-4701-ac03-3028876db9c3" ma:termSetId="a172a3c1-f717-4f0c-9980-2d3989fee1df" ma:anchorId="d6778e9a-aba9-4ec3-99cd-73aad8a25136" ma:open="false" ma:isKeyword="false">
      <xsd:complexType>
        <xsd:sequence>
          <xsd:element ref="pc:Terms" minOccurs="0" maxOccurs="1"/>
        </xsd:sequence>
      </xsd:complexType>
    </xsd:element>
    <xsd:element name="l6c88b5c7c614008b520b8dda87a6df5" ma:index="43" nillable="true" ma:taxonomy="true" ma:internalName="l6c88b5c7c614008b520b8dda87a6df5" ma:taxonomyFieldName="Previously_x002F_Concurrently_x0020_Considered_x0020_By" ma:displayName="Previously/Concurrently Considered By" ma:readOnly="false" ma:default="" ma:fieldId="{56c88b5c-7c61-4008-b520-b8dda87a6df5}" ma:taxonomyMulti="true" ma:sspId="218490a2-a8bd-4701-ac03-3028876db9c3" ma:termSetId="a172a3c1-f717-4f0c-9980-2d3989fee1df" ma:anchorId="d6778e9a-aba9-4ec3-99cd-73aad8a25136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DueDate" ma:index="38" nillable="true" ma:displayName="Due Date" ma:description="Use for Written Procedure Document Tracker purposes only." ma:format="DateOnly" ma:internalName="TaskD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Checked In (Document Id Service)</Name>
    <Synchronization>Synchronous</Synchronization>
    <Type>10004</Type>
    <SequenceNumber>20000</SequenceNumber>
    <Url/>
    <Assembly>Bis.CollaborationPlatform.SharePoint.Services, Version=15.2.0.0, Culture=neutral, PublicKeyToken=334ed2d369ac9e80</Assembly>
    <Class>Bis.CollaborationPlatform.SharePoint.Services.Events.DocumentEventReceiver</Class>
    <Data/>
    <Filter/>
  </Receiver>
  <Receiver>
    <Name>Document Updated (Document Id Service)</Name>
    <Synchronization>Synchronous</Synchronization>
    <Type>10002</Type>
    <SequenceNumber>20001</SequenceNumber>
    <Url/>
    <Assembly>Bis.CollaborationPlatform.SharePoint.Services, Version=15.2.0.0, Culture=neutral, PublicKeyToken=334ed2d369ac9e80</Assembly>
    <Class>Bis.CollaborationPlatform.SharePoint.Services.Events.DocumentEventReceiver</Class>
    <Data/>
    <Filter/>
  </Receiver>
  <Receiver>
    <Name>Document Adding (Document Id Service)</Name>
    <Synchronization>Synchronous</Synchronization>
    <Type>1</Type>
    <SequenceNumber>20002</SequenceNumber>
    <Url/>
    <Assembly>Bis.CollaborationPlatform.SharePoint.Services, Version=15.2.0.0, Culture=neutral, PublicKeyToken=334ed2d369ac9e80</Assembly>
    <Class>Bis.CollaborationPlatform.SharePoint.Services.Events.DocumentEventReceiver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Item Adding (Metadata Push)</Name>
    <Synchronization>Synchronous</Synchronization>
    <Type>1</Type>
    <SequenceNumber>1010</SequenceNumber>
    <Url/>
    <Assembly>Bis.CollaborationPlatform.SharePoint.Services, Version=15.2.0.0, Culture=neutral, PublicKeyToken=334ed2d369ac9e80</Assembly>
    <Class>Bis.CollaborationPlatform.SharePoint.Services.Events.MetadataPushEventReceiver</Class>
    <Data/>
    <Filter/>
  </Receiver>
  <Receiver>
    <Name>Item Updating (Metadata Push)</Name>
    <Synchronization>Synchronous</Synchronization>
    <Type>2</Type>
    <SequenceNumber>1010</SequenceNumber>
    <Url/>
    <Assembly>Bis.CollaborationPlatform.SharePoint.Services, Version=15.2.0.0, Culture=neutral, PublicKeyToken=334ed2d369ac9e80</Assembly>
    <Class>Bis.CollaborationPlatform.SharePoint.Services.Events.MetadataPushEventReceiver</Class>
    <Data/>
    <Filter/>
  </Receiver>
  <Receiver>
    <Name>Item File Moved (Metadata Push)</Name>
    <Synchronization>Synchronous</Synchronization>
    <Type>10009</Type>
    <SequenceNumber>1010</SequenceNumber>
    <Url/>
    <Assembly>Bis.CollaborationPlatform.SharePoint.Services, Version=15.2.0.0, Culture=neutral, PublicKeyToken=334ed2d369ac9e80</Assembly>
    <Class>Bis.CollaborationPlatform.SharePoint.Services.Events.MetadataPushEventReceiver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52a4b45456b45a5850c27854c75ff63 xmlns="d4622e8b-ae39-4084-a6ef-0989140e3fa8">
      <Terms xmlns="http://schemas.microsoft.com/office/infopath/2007/PartnerControls"/>
    </d52a4b45456b45a5850c27854c75ff63>
    <d69d76c8b8d044f2a0ca6e567a75a84e xmlns="d4622e8b-ae39-4084-a6ef-0989140e3fa8">
      <Terms xmlns="http://schemas.microsoft.com/office/infopath/2007/PartnerControls"/>
    </d69d76c8b8d044f2a0ca6e567a75a84e>
    <a29cacb984b44bca935ae96e682f56f9 xmlns="d4622e8b-ae39-4084-a6ef-0989140e3f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Climate Change</TermName>
          <TermId xmlns="http://schemas.microsoft.com/office/infopath/2007/PartnerControls">9443c63d-9fad-4cac-a47c-1231fd255b2b</TermId>
        </TermInfo>
        <TermInfo xmlns="http://schemas.microsoft.com/office/infopath/2007/PartnerControls">
          <TermName xmlns="http://schemas.microsoft.com/office/infopath/2007/PartnerControls">Application Paper</TermName>
          <TermId xmlns="http://schemas.microsoft.com/office/infopath/2007/PartnerControls">3cd9ca2b-e9c2-4f0a-9fd4-eaa1a5c3fac5</TermId>
        </TermInfo>
      </Terms>
    </a29cacb984b44bca935ae96e682f56f9>
    <BisAuthorssTaxHTField0 xmlns="d4622e8b-ae39-4084-a6ef-0989140e3fa8">
      <Terms xmlns="http://schemas.microsoft.com/office/infopath/2007/PartnerControls"/>
    </BisAuthorssTaxHTField0>
    <BisDocumentTypeTaxHTField0 xmlns="d4622e8b-ae39-4084-a6ef-0989140e3fa8">
      <Terms xmlns="http://schemas.microsoft.com/office/infopath/2007/PartnerControls"/>
    </BisDocumentTypeTaxHTField0>
    <Date_x0020_Circulated xmlns="d4622e8b-ae39-4084-a6ef-0989140e3fa8" xsi:nil="true"/>
    <IconOverlay xmlns="http://schemas.microsoft.com/sharepoint/v4" xsi:nil="true"/>
    <TaskDueDate xmlns="http://schemas.microsoft.com/sharepoint/v3/fields" xsi:nil="true"/>
    <TaxCatchAll xmlns="d4622e8b-ae39-4084-a6ef-0989140e3fa8">
      <Value>270</Value>
      <Value>114</Value>
    </TaxCatchAll>
    <l6c88b5c7c614008b520b8dda87a6df5 xmlns="d4622e8b-ae39-4084-a6ef-0989140e3fa8">
      <Terms xmlns="http://schemas.microsoft.com/office/infopath/2007/PartnerControls"/>
    </l6c88b5c7c614008b520b8dda87a6df5>
    <TaxKeywordTaxHTField xmlns="d4622e8b-ae39-4084-a6ef-0989140e3fa8">
      <Terms xmlns="http://schemas.microsoft.com/office/infopath/2007/PartnerControls"/>
    </TaxKeywordTaxHTField>
    <URL xmlns="http://schemas.microsoft.com/sharepoint/v3">
      <Url xsi:nil="true"/>
      <Description xsi:nil="true"/>
    </URL>
    <Document_x0020_number xmlns="d4622e8b-ae39-4084-a6ef-0989140e3fa8" xsi:nil="true"/>
    <Use_x0020_the_x0020_below_x0020_fields_x0020_for_x0020_Written_x0020_Procedure_x0020_Document_x0020_Tracker_x0020_purposes_x0020_only12 xmlns="d4622e8b-ae39-4084-a6ef-0989140e3fa8">n/a</Use_x0020_the_x0020_below_x0020_fields_x0020_for_x0020_Written_x0020_Procedure_x0020_Document_x0020_Tracker_x0020_purposes_x0020_only12>
    <a32059e1b23d444183da2c14f437e49f xmlns="d4622e8b-ae39-4084-a6ef-0989140e3fa8">
      <Terms xmlns="http://schemas.microsoft.com/office/infopath/2007/PartnerControls"/>
    </a32059e1b23d444183da2c14f437e49f>
    <Send_x0020_By xmlns="d4622e8b-ae39-4084-a6ef-0989140e3fa8">
      <UserInfo>
        <DisplayName/>
        <AccountId xsi:nil="true"/>
        <AccountType/>
      </UserInfo>
    </Send_x0020_By>
    <_dlc_DocId xmlns="d4622e8b-ae39-4084-a6ef-0989140e3fa8">8a848e8d-d54e-406a-b70c-1a7289b5f447-0.1</_dlc_DocId>
    <_dlc_DocIdUrl xmlns="d4622e8b-ae39-4084-a6ef-0989140e3fa8">
      <Url>https://sp.bisinfo.org/teams/iais/crsg/_layouts/15/DocIdRedir.aspx?ID=8a848e8d-d54e-406a-b70c-1a7289b5f447-0.1</Url>
      <Description>8a848e8d-d54e-406a-b70c-1a7289b5f447-0.1</Description>
    </_dlc_DocIdUrl>
    <BisAdditionalLinks xmlns="8c0ea0fc-3859-43ab-a58d-c6cad79313dd" xsi:nil="true"/>
    <BisDocumentDate xmlns="8c0ea0fc-3859-43ab-a58d-c6cad79313dd">2022-10-11T22:00:00+00:00</BisDocumentDate>
    <BisRecipientsTaxHTField0 xmlns="8c0ea0fc-3859-43ab-a58d-c6cad79313dd">
      <Terms xmlns="http://schemas.microsoft.com/office/infopath/2007/PartnerControls"/>
    </BisRecipientsTaxHTField0>
    <BisTransmission xmlns="8c0ea0fc-3859-43ab-a58d-c6cad79313dd">Internal</BisTransmission>
    <BisRetention xmlns="8c0ea0fc-3859-43ab-a58d-c6cad79313dd">Permanent</BisRetention>
    <IsMyDocuments xmlns="8c0ea0fc-3859-43ab-a58d-c6cad79313dd">false</IsMyDocuments>
    <BisConfidentiality xmlns="8c0ea0fc-3859-43ab-a58d-c6cad79313dd">Public</BisConfidentiality>
    <BisInstitutionTaxHTField0 xmlns="8c0ea0fc-3859-43ab-a58d-c6cad79313dd">
      <Terms xmlns="http://schemas.microsoft.com/office/infopath/2007/PartnerControls"/>
    </BisInstitutionTaxHTField0>
    <BisPermalink xmlns="8c0ea0fc-3859-43ab-a58d-c6cad79313dd">
      <Url xsi:nil="true"/>
      <Description xsi:nil="true"/>
    </BisPermalink>
    <BisCurrentVersion xmlns="8c0ea0fc-3859-43ab-a58d-c6cad79313dd" xsi:nil="true"/>
  </documentManagement>
</p:properties>
</file>

<file path=customXml/itemProps1.xml><?xml version="1.0" encoding="utf-8"?>
<ds:datastoreItem xmlns:ds="http://schemas.openxmlformats.org/officeDocument/2006/customXml" ds:itemID="{EA324515-6AC1-479B-B24A-432631D38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ea0fc-3859-43ab-a58d-c6cad79313dd"/>
    <ds:schemaRef ds:uri="d4622e8b-ae39-4084-a6ef-0989140e3fa8"/>
    <ds:schemaRef ds:uri="http://schemas.microsoft.com/sharepoint/v4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ABAC77-475F-48AE-9990-91C2E9FE131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3C81A66-10F9-4FC2-B01D-C85B6D98F6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396130-983C-1F47-8517-E57C083B0DF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66AD340-25AE-4D46-A09C-D02DAF0AB2B7}">
  <ds:schemaRefs>
    <ds:schemaRef ds:uri="http://schemas.microsoft.com/office/2006/metadata/properties"/>
    <ds:schemaRef ds:uri="http://schemas.microsoft.com/office/infopath/2007/PartnerControls"/>
    <ds:schemaRef ds:uri="d4622e8b-ae39-4084-a6ef-0989140e3fa8"/>
    <ds:schemaRef ds:uri="09c34236-e714-40db-b64c-faccb3d22855"/>
    <ds:schemaRef ds:uri="http://schemas.microsoft.com/sharepoint/v4"/>
    <ds:schemaRef ds:uri="http://schemas.microsoft.com/sharepoint/v3/fields"/>
    <ds:schemaRef ds:uri="http://schemas.microsoft.com/sharepoint/v3"/>
    <ds:schemaRef ds:uri="8c0ea0fc-3859-43ab-a58d-c6cad79313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1823</Characters>
  <Application>Microsoft Office Word</Application>
  <DocSecurity>0</DocSecurity>
  <Lines>34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Bank for International Settlements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Lazhare.Bouldi@bis.org</dc:creator>
  <cp:keywords/>
  <dc:description/>
  <cp:lastModifiedBy>Kakkattu, Linta</cp:lastModifiedBy>
  <cp:revision>2</cp:revision>
  <dcterms:created xsi:type="dcterms:W3CDTF">2023-11-20T14:38:00Z</dcterms:created>
  <dcterms:modified xsi:type="dcterms:W3CDTF">2023-11-20T14:38:00Z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42c856-5923-4773-b42c-1087be44a18e_Enabled">
    <vt:lpwstr>true</vt:lpwstr>
  </property>
  <property fmtid="{D5CDD505-2E9C-101B-9397-08002B2CF9AE}" pid="3" name="MSIP_Label_b142c856-5923-4773-b42c-1087be44a18e_SetDate">
    <vt:lpwstr>2022-10-12T15:21:10Z</vt:lpwstr>
  </property>
  <property fmtid="{D5CDD505-2E9C-101B-9397-08002B2CF9AE}" pid="4" name="MSIP_Label_b142c856-5923-4773-b42c-1087be44a18e_Method">
    <vt:lpwstr>Privileged</vt:lpwstr>
  </property>
  <property fmtid="{D5CDD505-2E9C-101B-9397-08002B2CF9AE}" pid="5" name="MSIP_Label_b142c856-5923-4773-b42c-1087be44a18e_Name">
    <vt:lpwstr>Public - No Marking</vt:lpwstr>
  </property>
  <property fmtid="{D5CDD505-2E9C-101B-9397-08002B2CF9AE}" pid="6" name="MSIP_Label_b142c856-5923-4773-b42c-1087be44a18e_SiteId">
    <vt:lpwstr>03e82858-fc14-4f12-b078-aac6d25c87da</vt:lpwstr>
  </property>
  <property fmtid="{D5CDD505-2E9C-101B-9397-08002B2CF9AE}" pid="7" name="MSIP_Label_b142c856-5923-4773-b42c-1087be44a18e_ActionId">
    <vt:lpwstr>993606cf-5afa-45df-b9ef-54ae6e189cdf</vt:lpwstr>
  </property>
  <property fmtid="{D5CDD505-2E9C-101B-9397-08002B2CF9AE}" pid="8" name="MSIP_Label_b142c856-5923-4773-b42c-1087be44a18e_ContentBits">
    <vt:lpwstr>0</vt:lpwstr>
  </property>
  <property fmtid="{D5CDD505-2E9C-101B-9397-08002B2CF9AE}" pid="9" name="ContentTypeId">
    <vt:lpwstr>0x01010066E6577C753B40CABFD9C9409CB523E500C1639B71ACB2EC4FB0B8C8831EACAA9F007C54362165A1D346B8A59930A91F10B8</vt:lpwstr>
  </property>
  <property fmtid="{D5CDD505-2E9C-101B-9397-08002B2CF9AE}" pid="10" name="TaxKeyword">
    <vt:lpwstr/>
  </property>
  <property fmtid="{D5CDD505-2E9C-101B-9397-08002B2CF9AE}" pid="11" name="BISThematicTag">
    <vt:lpwstr>114;#Climate Change|9443c63d-9fad-4cac-a47c-1231fd255b2b;#270;#Application Paper|3cd9ca2b-e9c2-4f0a-9fd4-eaa1a5c3fac5</vt:lpwstr>
  </property>
  <property fmtid="{D5CDD505-2E9C-101B-9397-08002B2CF9AE}" pid="12" name="Use the below fields for Written Procedure Document Tracker purposes only1">
    <vt:lpwstr>.</vt:lpwstr>
  </property>
  <property fmtid="{D5CDD505-2E9C-101B-9397-08002B2CF9AE}" pid="13" name="BisDocumentType">
    <vt:lpwstr/>
  </property>
  <property fmtid="{D5CDD505-2E9C-101B-9397-08002B2CF9AE}" pid="14" name="BisInstitution">
    <vt:lpwstr/>
  </property>
  <property fmtid="{D5CDD505-2E9C-101B-9397-08002B2CF9AE}" pid="15" name="BisAuthors">
    <vt:lpwstr/>
  </property>
  <property fmtid="{D5CDD505-2E9C-101B-9397-08002B2CF9AE}" pid="16" name="BisRecipients">
    <vt:lpwstr/>
  </property>
  <property fmtid="{D5CDD505-2E9C-101B-9397-08002B2CF9AE}" pid="17" name="IAIS Topics">
    <vt:lpwstr/>
  </property>
  <property fmtid="{D5CDD505-2E9C-101B-9397-08002B2CF9AE}" pid="18" name="IAIS Activities">
    <vt:lpwstr/>
  </property>
  <property fmtid="{D5CDD505-2E9C-101B-9397-08002B2CF9AE}" pid="19" name="Previously/Concurrently Considered By">
    <vt:lpwstr/>
  </property>
  <property fmtid="{D5CDD505-2E9C-101B-9397-08002B2CF9AE}" pid="20" name="Under Consideration By">
    <vt:lpwstr/>
  </property>
  <property fmtid="{D5CDD505-2E9C-101B-9397-08002B2CF9AE}" pid="21" name="Use_x0020_the_x0020_below_x0020_fields_x0020_for_x0020_Written_x0020_Procedure_x0020_Document_x0020_Tracker_x0020_purposes_x0020_only1">
    <vt:lpwstr>.</vt:lpwstr>
  </property>
  <property fmtid="{D5CDD505-2E9C-101B-9397-08002B2CF9AE}" pid="22" name="_dlc_DocIdItemGuid">
    <vt:lpwstr>670a61a3-ded5-4a82-afab-3bb9341608d5</vt:lpwstr>
  </property>
  <property fmtid="{D5CDD505-2E9C-101B-9397-08002B2CF9AE}" pid="23" name="IAIS Core Principles">
    <vt:lpwstr/>
  </property>
  <property fmtid="{D5CDD505-2E9C-101B-9397-08002B2CF9AE}" pid="24" name="Hosting Institution">
    <vt:lpwstr/>
  </property>
  <property fmtid="{D5CDD505-2E9C-101B-9397-08002B2CF9AE}" pid="25" name="b03fdfab73244cfa8811b948d04b7e54">
    <vt:lpwstr/>
  </property>
  <property fmtid="{D5CDD505-2E9C-101B-9397-08002B2CF9AE}" pid="26" name="ec0bd0a502e44f6088b526bb0887fa61">
    <vt:lpwstr/>
  </property>
  <property fmtid="{D5CDD505-2E9C-101B-9397-08002B2CF9AE}" pid="27" name="IAIS Event">
    <vt:lpwstr/>
  </property>
  <property fmtid="{D5CDD505-2E9C-101B-9397-08002B2CF9AE}" pid="28" name="k0ea4bf975c14f1a8b37d00589fba0b1">
    <vt:lpwstr/>
  </property>
  <property fmtid="{D5CDD505-2E9C-101B-9397-08002B2CF9AE}" pid="29" name="IAIS Groups and Units">
    <vt:lpwstr/>
  </property>
  <property fmtid="{D5CDD505-2E9C-101B-9397-08002B2CF9AE}" pid="30" name="ifa1286719f3472c84c3874ed7e001be">
    <vt:lpwstr/>
  </property>
  <property fmtid="{D5CDD505-2E9C-101B-9397-08002B2CF9AE}" pid="31" name="Hosting Unit-">
    <vt:lpwstr/>
  </property>
  <property fmtid="{D5CDD505-2E9C-101B-9397-08002B2CF9AE}" pid="32" name="c471e98e2e494337a8a8a8c872125b4d">
    <vt:lpwstr/>
  </property>
  <property fmtid="{D5CDD505-2E9C-101B-9397-08002B2CF9AE}" pid="33" name="j185888639984cc08f48d5c44c07baca">
    <vt:lpwstr/>
  </property>
  <property fmtid="{D5CDD505-2E9C-101B-9397-08002B2CF9AE}" pid="34" name="IAIS Frequency">
    <vt:lpwstr/>
  </property>
</Properties>
</file>